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共青团克孜勒苏柯尔克孜自治州委员会</w:t>
      </w: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hint="eastAsia" w:ascii="黑体" w:hAnsi="黑体" w:eastAsia="黑体"/>
          <w:kern w:val="0"/>
          <w:sz w:val="36"/>
          <w:szCs w:val="32"/>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共青团克孜勒苏柯尔克孜自治州委员会</w:t>
      </w:r>
      <w:r>
        <w:rPr>
          <w:rFonts w:hint="eastAsia" w:ascii="仿宋_GB2312" w:hAnsi="宋体" w:eastAsia="仿宋_GB2312"/>
          <w:b/>
          <w:kern w:val="0"/>
          <w:sz w:val="32"/>
          <w:szCs w:val="32"/>
        </w:rPr>
        <w:t>单位概况</w:t>
      </w:r>
    </w:p>
    <w:p>
      <w:pPr>
        <w:widowControl/>
        <w:spacing w:line="46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一、主要职能</w:t>
      </w:r>
    </w:p>
    <w:p>
      <w:pPr>
        <w:widowControl/>
        <w:numPr>
          <w:ilvl w:val="0"/>
          <w:numId w:val="1"/>
        </w:numPr>
        <w:spacing w:line="46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w:t>
      </w:r>
      <w:r>
        <w:rPr>
          <w:rFonts w:hint="eastAsia" w:ascii="仿宋_GB2312" w:hAnsi="宋体" w:eastAsia="仿宋_GB2312"/>
          <w:bCs/>
          <w:kern w:val="0"/>
          <w:sz w:val="32"/>
          <w:szCs w:val="32"/>
        </w:rPr>
        <w:t>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共青团克孜勒苏柯尔克孜自治州委员会</w:t>
      </w:r>
      <w:r>
        <w:rPr>
          <w:rFonts w:hint="eastAsia" w:ascii="黑体" w:hAnsi="黑体" w:eastAsia="黑体"/>
          <w:kern w:val="0"/>
          <w:sz w:val="32"/>
          <w:szCs w:val="32"/>
        </w:rPr>
        <w:t>单位概况</w:t>
      </w:r>
    </w:p>
    <w:p>
      <w:pPr>
        <w:widowControl/>
        <w:spacing w:line="560" w:lineRule="exact"/>
        <w:jc w:val="left"/>
        <w:rPr>
          <w:rFonts w:ascii="黑体" w:hAnsi="黑体" w:eastAsia="黑体" w:cs="宋体"/>
          <w:bCs/>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ascii="黑体" w:hAnsi="黑体" w:eastAsia="黑体"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黑体" w:hAnsi="黑体" w:eastAsia="黑体" w:cs="宋体"/>
          <w:bCs/>
          <w:kern w:val="0"/>
          <w:sz w:val="32"/>
          <w:szCs w:val="32"/>
        </w:rPr>
        <w:t>一、主要职能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带领全州各级团组织切实履行组织青年、引导青年、服务青年和维护青少年合法权益的职责，面向基层，服务大局，求真务实，奋发进取，充分发挥共青团组织作为党联系各族各界青少年的桥梁和纽带作用。</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团结、教育、引导青年坚持党的领导，坚持社会主义初级阶段的路线、方针、政策，在建设有中国特色社会主义实践中锻炼成为有理想、有道德、有文化、有纪律的一代新人。</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参与社会协商对话，民主管理和民主监督。积极向党和政府反映青少年的意愿和呼声，提出意见和建议，充分发挥民主参与和民主监督作用。</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拓展服务领域，推动青少年服务体系的建立和完善，发挥党的助手和后备军的作用。</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将共青团的工作重心放到基层，努力形成全团抓基层、全团抓落实的局面。</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积极创新基层组织制度，使共青团的基层组织建设方式从依托单位设置为主转变为适应团员青年就业、生活的具体情况灵活设置；从自上而下管理为主转变为科学管理与加强团内民主、提高团员青年参与的积极性相结合；从支部为活动主题转变为基层团委与支部共同成为活动主题，全面活跃基层工作。</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进一步完善青少年维权体系，开展权益工作，拖动青少年工作手段的现代化，全心全意为青少年服务。</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负责全州共青团基层组织建设，团干部队伍建设、团员队伍建设和“双推”工作，开展青农、青工、希望工程、统战站线的指导、组织、宣传工作。</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进一步完善青联、学联工作制度，加强对青联、学联、少先队等青少年工作的指导和帮助。</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宋体" w:eastAsia="仿宋_GB2312"/>
          <w:kern w:val="0"/>
          <w:sz w:val="32"/>
          <w:szCs w:val="32"/>
        </w:rPr>
      </w:pPr>
      <w:r>
        <w:rPr>
          <w:rFonts w:hint="eastAsia" w:ascii="仿宋_GB2312" w:hAnsi="仿宋_GB2312" w:eastAsia="仿宋_GB2312" w:cs="仿宋_GB2312"/>
          <w:bCs/>
          <w:color w:val="000000"/>
          <w:sz w:val="32"/>
          <w:szCs w:val="32"/>
          <w:lang w:val="en-US" w:eastAsia="zh-CN"/>
        </w:rPr>
        <w:t>承办自治州党委、人民政府交办的其他事项。</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3" w:firstLineChars="200"/>
        <w:jc w:val="left"/>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情况一：有下属预算单位按以下内容说明：</w:t>
      </w:r>
    </w:p>
    <w:p>
      <w:pPr>
        <w:widowControl/>
        <w:spacing w:line="560" w:lineRule="exact"/>
        <w:jc w:val="left"/>
        <w:rPr>
          <w:rFonts w:ascii="仿宋_GB2312" w:hAnsi="宋体" w:eastAsia="仿宋_GB2312" w:cs="宋体"/>
          <w:kern w:val="0"/>
          <w:sz w:val="32"/>
          <w:szCs w:val="32"/>
        </w:rPr>
      </w:pPr>
      <w:r>
        <w:rPr>
          <w:rFonts w:hint="eastAsia" w:ascii="黑体" w:hAnsi="黑体" w:eastAsia="黑体" w:cs="宋体"/>
          <w:b/>
          <w:bCs/>
          <w:kern w:val="0"/>
          <w:sz w:val="32"/>
          <w:szCs w:val="32"/>
        </w:rPr>
        <w:t xml:space="preserve">    </w:t>
      </w:r>
      <w:r>
        <w:rPr>
          <w:rFonts w:hint="eastAsia" w:ascii="仿宋_GB2312" w:hAnsi="宋体" w:eastAsia="仿宋_GB2312" w:cs="宋体"/>
          <w:kern w:val="0"/>
          <w:sz w:val="32"/>
          <w:szCs w:val="32"/>
        </w:rPr>
        <w:t>从预算单位构成看，</w:t>
      </w: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的部门预算包括：</w:t>
      </w: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本级预算及下属</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家预算单位在内的汇总预算。</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部门本级</w:t>
      </w:r>
      <w:r>
        <w:rPr>
          <w:rFonts w:hint="eastAsia" w:ascii="仿宋_GB2312" w:hAnsi="黑体" w:eastAsia="仿宋_GB2312" w:cs="宋体"/>
          <w:bCs/>
          <w:kern w:val="0"/>
          <w:sz w:val="32"/>
          <w:szCs w:val="32"/>
        </w:rPr>
        <w:t>下设</w:t>
      </w:r>
      <w:r>
        <w:rPr>
          <w:rFonts w:hint="eastAsia" w:ascii="仿宋_GB2312" w:hAnsi="黑体" w:eastAsia="仿宋_GB2312" w:cs="宋体"/>
          <w:bCs/>
          <w:kern w:val="0"/>
          <w:sz w:val="32"/>
          <w:szCs w:val="32"/>
          <w:lang w:val="en-US" w:eastAsia="zh-CN"/>
        </w:rPr>
        <w:t>3</w:t>
      </w:r>
      <w:r>
        <w:rPr>
          <w:rFonts w:hint="eastAsia" w:ascii="仿宋_GB2312" w:hAnsi="黑体" w:eastAsia="仿宋_GB2312" w:cs="宋体"/>
          <w:bCs/>
          <w:kern w:val="0"/>
          <w:sz w:val="32"/>
          <w:szCs w:val="32"/>
        </w:rPr>
        <w:t>个处室，分别是：</w:t>
      </w:r>
      <w:r>
        <w:rPr>
          <w:rFonts w:hint="eastAsia" w:ascii="仿宋_GB2312" w:hAnsi="宋体" w:eastAsia="仿宋_GB2312" w:cs="宋体"/>
          <w:kern w:val="0"/>
          <w:sz w:val="32"/>
          <w:szCs w:val="32"/>
          <w:lang w:val="en-US" w:eastAsia="zh-CN"/>
        </w:rPr>
        <w:t>机关团委、学少部、</w:t>
      </w:r>
      <w:r>
        <w:rPr>
          <w:rFonts w:hint="eastAsia" w:ascii="仿宋_GB2312" w:hAnsi="仿宋_GB2312" w:eastAsia="仿宋_GB2312" w:cs="仿宋_GB2312"/>
          <w:sz w:val="32"/>
          <w:szCs w:val="32"/>
        </w:rPr>
        <w:t>社会青年组织工作部</w:t>
      </w:r>
      <w:r>
        <w:rPr>
          <w:rFonts w:hint="eastAsia" w:ascii="仿宋_GB2312" w:hAnsi="宋体" w:eastAsia="仿宋_GB2312" w:cs="宋体"/>
          <w:kern w:val="0"/>
          <w:sz w:val="32"/>
          <w:szCs w:val="32"/>
        </w:rPr>
        <w:t>。</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本部门中，行政单位</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家，事业单位 </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家，纳入</w:t>
      </w: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部门</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年部门预算编制范围的二级预算单位包括：</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少先队克孜勒苏柯尔克孜自治州工作委员会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val="en-US" w:eastAsia="zh-CN"/>
        </w:rPr>
        <w:t>克孜勒苏柯尔克孜自治州青年联合会</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部门编制数</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eastAsia="zh-CN"/>
        </w:rPr>
        <w:t>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人；退休</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 xml:space="preserve">人，增加或减少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克州团委</w:t>
      </w:r>
      <w:r>
        <w:rPr>
          <w:rFonts w:hint="eastAsia" w:ascii="仿宋_GB2312" w:hAnsi="宋体" w:eastAsia="仿宋_GB2312"/>
          <w:kern w:val="0"/>
          <w:sz w:val="24"/>
        </w:rPr>
        <w:t xml:space="preserve">                                            单位：万元</w:t>
      </w:r>
    </w:p>
    <w:tbl>
      <w:tblPr>
        <w:tblStyle w:val="10"/>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tabs>
                <w:tab w:val="center" w:pos="886"/>
                <w:tab w:val="right" w:pos="2072"/>
              </w:tabs>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ab/>
            </w:r>
            <w:r>
              <w:rPr>
                <w:rFonts w:hint="eastAsia" w:ascii="仿宋_GB2312" w:hAnsi="宋体" w:eastAsia="仿宋_GB2312" w:cs="宋体"/>
                <w:kern w:val="0"/>
                <w:sz w:val="18"/>
                <w:szCs w:val="18"/>
                <w:lang w:val="en-US" w:eastAsia="zh-CN"/>
              </w:rPr>
              <w:t xml:space="preserve">             133.43</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133.43</w:t>
            </w: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133.43</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0.00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0.00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0.00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0.00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0.00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0.00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0.00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0.00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 xml:space="preserve">           133.43</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0.00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133.43</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133.43</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bookmarkStart w:id="0" w:name="_GoBack"/>
      <w:bookmarkEnd w:id="0"/>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克州团委</w:t>
      </w:r>
      <w:r>
        <w:rPr>
          <w:rFonts w:hint="eastAsia" w:ascii="仿宋_GB2312" w:hAnsi="宋体" w:eastAsia="仿宋_GB2312"/>
          <w:kern w:val="0"/>
          <w:sz w:val="24"/>
        </w:rPr>
        <w:t xml:space="preserve">                                               单位：万元</w:t>
      </w:r>
    </w:p>
    <w:tbl>
      <w:tblPr>
        <w:tblStyle w:val="10"/>
        <w:tblW w:w="10518" w:type="dxa"/>
        <w:tblInd w:w="-450" w:type="dxa"/>
        <w:tblLayout w:type="fixed"/>
        <w:tblCellMar>
          <w:top w:w="0" w:type="dxa"/>
          <w:left w:w="108" w:type="dxa"/>
          <w:bottom w:w="0" w:type="dxa"/>
          <w:right w:w="108" w:type="dxa"/>
        </w:tblCellMar>
      </w:tblPr>
      <w:tblGrid>
        <w:gridCol w:w="407"/>
        <w:gridCol w:w="406"/>
        <w:gridCol w:w="407"/>
        <w:gridCol w:w="1297"/>
        <w:gridCol w:w="799"/>
        <w:gridCol w:w="663"/>
        <w:gridCol w:w="664"/>
        <w:gridCol w:w="663"/>
        <w:gridCol w:w="663"/>
        <w:gridCol w:w="541"/>
        <w:gridCol w:w="748"/>
        <w:gridCol w:w="691"/>
        <w:gridCol w:w="407"/>
        <w:gridCol w:w="1017"/>
        <w:gridCol w:w="1145"/>
      </w:tblGrid>
      <w:tr>
        <w:tblPrEx>
          <w:tblLayout w:type="fixed"/>
          <w:tblCellMar>
            <w:top w:w="0" w:type="dxa"/>
            <w:left w:w="108" w:type="dxa"/>
            <w:bottom w:w="0" w:type="dxa"/>
            <w:right w:w="108" w:type="dxa"/>
          </w:tblCellMar>
        </w:tblPrEx>
        <w:trPr>
          <w:trHeight w:val="510" w:hRule="atLeast"/>
        </w:trPr>
        <w:tc>
          <w:tcPr>
            <w:tcW w:w="12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79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66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6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6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41"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4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69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0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10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1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0"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29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9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6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6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6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6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41"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4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9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0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101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14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29</w:t>
            </w: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eastAsia="zh-CN"/>
              </w:rPr>
              <w:t>行政运行（群众团体事务）</w:t>
            </w: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133.43</w:t>
            </w: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133.43</w:t>
            </w: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0.00</w:t>
            </w: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hAnsi="宋体" w:eastAsia="仿宋_GB2312" w:cs="宋体"/>
                <w:color w:val="000000"/>
                <w:sz w:val="20"/>
                <w:szCs w:val="20"/>
                <w:lang w:val="en-US" w:eastAsia="zh-CN"/>
              </w:rPr>
            </w:pPr>
            <w:r>
              <w:rPr>
                <w:rFonts w:hint="eastAsia" w:ascii="仿宋_GB2312" w:eastAsia="仿宋_GB2312"/>
                <w:color w:val="000000"/>
                <w:sz w:val="20"/>
                <w:szCs w:val="20"/>
              </w:rPr>
              <w:t>　</w:t>
            </w:r>
            <w:r>
              <w:rPr>
                <w:rFonts w:hint="eastAsia" w:ascii="仿宋_GB2312" w:eastAsia="仿宋_GB2312"/>
                <w:color w:val="000000"/>
                <w:sz w:val="20"/>
                <w:szCs w:val="20"/>
                <w:lang w:val="en-US" w:eastAsia="zh-CN"/>
              </w:rPr>
              <w:t>0.00</w:t>
            </w:r>
          </w:p>
        </w:tc>
        <w:tc>
          <w:tcPr>
            <w:tcW w:w="663"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0.00</w:t>
            </w: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shd w:val="clear" w:color="000000" w:fill="FFFFFF"/>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0.00</w:t>
            </w:r>
          </w:p>
        </w:tc>
        <w:tc>
          <w:tcPr>
            <w:tcW w:w="748"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0.00</w:t>
            </w: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0.00</w:t>
            </w: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shd w:val="clear" w:color="000000" w:fill="FFFFFF"/>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0.00</w:t>
            </w:r>
          </w:p>
        </w:tc>
        <w:tc>
          <w:tcPr>
            <w:tcW w:w="101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0.00</w:t>
            </w: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000000" w:fill="FFFFFF"/>
            <w:vAlign w:val="center"/>
          </w:tcPr>
          <w:p>
            <w:pPr>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0.00</w:t>
            </w: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40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29</w:t>
            </w:r>
            <w:r>
              <w:rPr>
                <w:rFonts w:hint="eastAsia" w:ascii="仿宋_GB2312" w:eastAsia="仿宋_GB2312"/>
                <w:color w:val="000000"/>
                <w:sz w:val="20"/>
                <w:szCs w:val="20"/>
              </w:rPr>
              <w:t>　</w:t>
            </w:r>
          </w:p>
        </w:tc>
        <w:tc>
          <w:tcPr>
            <w:tcW w:w="4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129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7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133.43</w:t>
            </w: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133.43</w:t>
            </w:r>
            <w:r>
              <w:rPr>
                <w:rFonts w:hint="eastAsia" w:ascii="仿宋_GB2312" w:eastAsia="仿宋_GB2312"/>
                <w:color w:val="000000"/>
                <w:sz w:val="20"/>
                <w:szCs w:val="20"/>
              </w:rPr>
              <w:t>　</w:t>
            </w:r>
          </w:p>
        </w:tc>
        <w:tc>
          <w:tcPr>
            <w:tcW w:w="66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0.00</w:t>
            </w:r>
            <w:r>
              <w:rPr>
                <w:rFonts w:hint="eastAsia" w:ascii="仿宋_GB2312" w:eastAsia="仿宋_GB2312"/>
                <w:color w:val="000000"/>
                <w:sz w:val="20"/>
                <w:szCs w:val="20"/>
              </w:rPr>
              <w:t>　</w:t>
            </w:r>
          </w:p>
        </w:tc>
        <w:tc>
          <w:tcPr>
            <w:tcW w:w="66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r>
              <w:rPr>
                <w:rFonts w:hint="eastAsia" w:ascii="仿宋_GB2312" w:eastAsia="仿宋_GB2312"/>
                <w:color w:val="000000"/>
                <w:sz w:val="20"/>
                <w:szCs w:val="20"/>
                <w:lang w:val="en-US" w:eastAsia="zh-CN"/>
              </w:rPr>
              <w:t>0.00</w:t>
            </w:r>
          </w:p>
        </w:tc>
        <w:tc>
          <w:tcPr>
            <w:tcW w:w="66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0.00</w:t>
            </w:r>
            <w:r>
              <w:rPr>
                <w:rFonts w:hint="eastAsia" w:ascii="仿宋_GB2312" w:eastAsia="仿宋_GB2312"/>
                <w:color w:val="000000"/>
                <w:sz w:val="20"/>
                <w:szCs w:val="20"/>
              </w:rPr>
              <w:t>　</w:t>
            </w:r>
          </w:p>
        </w:tc>
        <w:tc>
          <w:tcPr>
            <w:tcW w:w="541" w:type="dxa"/>
            <w:tcBorders>
              <w:top w:val="single" w:color="auto" w:sz="4" w:space="0"/>
              <w:left w:val="nil"/>
              <w:bottom w:val="single" w:color="auto" w:sz="4" w:space="0"/>
              <w:right w:val="single" w:color="auto" w:sz="4" w:space="0"/>
            </w:tcBorders>
            <w:vAlign w:val="top"/>
          </w:tcPr>
          <w:p>
            <w:pPr>
              <w:jc w:val="center"/>
              <w:rPr>
                <w:rFonts w:ascii="仿宋_GB2312" w:eastAsia="仿宋_GB2312"/>
                <w:color w:val="000000"/>
                <w:sz w:val="20"/>
                <w:szCs w:val="20"/>
              </w:rPr>
            </w:pPr>
            <w:r>
              <w:rPr>
                <w:rFonts w:hint="eastAsia" w:ascii="仿宋_GB2312" w:eastAsia="仿宋_GB2312"/>
                <w:color w:val="000000"/>
                <w:sz w:val="20"/>
                <w:szCs w:val="20"/>
                <w:lang w:val="en-US" w:eastAsia="zh-CN"/>
              </w:rPr>
              <w:t>0.00</w:t>
            </w:r>
          </w:p>
        </w:tc>
        <w:tc>
          <w:tcPr>
            <w:tcW w:w="74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0.00</w:t>
            </w:r>
            <w:r>
              <w:rPr>
                <w:rFonts w:hint="eastAsia" w:ascii="仿宋_GB2312" w:eastAsia="仿宋_GB2312"/>
                <w:color w:val="000000"/>
                <w:sz w:val="20"/>
                <w:szCs w:val="20"/>
              </w:rPr>
              <w:t>　</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0.00</w:t>
            </w: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vAlign w:val="top"/>
          </w:tcPr>
          <w:p>
            <w:pPr>
              <w:jc w:val="center"/>
              <w:rPr>
                <w:rFonts w:ascii="仿宋_GB2312" w:eastAsia="仿宋_GB2312"/>
                <w:color w:val="000000"/>
                <w:sz w:val="20"/>
                <w:szCs w:val="20"/>
              </w:rPr>
            </w:pPr>
            <w:r>
              <w:rPr>
                <w:rFonts w:hint="eastAsia" w:ascii="仿宋_GB2312" w:eastAsia="仿宋_GB2312"/>
                <w:color w:val="000000"/>
                <w:sz w:val="20"/>
                <w:szCs w:val="20"/>
                <w:lang w:val="en-US" w:eastAsia="zh-CN"/>
              </w:rPr>
              <w:t>0.00</w:t>
            </w:r>
          </w:p>
        </w:tc>
        <w:tc>
          <w:tcPr>
            <w:tcW w:w="101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0.00</w:t>
            </w: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hAnsi="宋体" w:eastAsia="仿宋_GB2312" w:cs="宋体"/>
                <w:color w:val="000000"/>
                <w:sz w:val="20"/>
                <w:szCs w:val="20"/>
                <w:lang w:val="en-US" w:eastAsia="zh-CN"/>
              </w:rPr>
              <w:t>0.00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克州团委</w:t>
      </w:r>
      <w:r>
        <w:rPr>
          <w:rFonts w:hint="eastAsia" w:ascii="仿宋_GB2312" w:hAnsi="宋体" w:eastAsia="仿宋_GB2312"/>
          <w:kern w:val="0"/>
          <w:sz w:val="24"/>
        </w:rPr>
        <w:t xml:space="preserve">                                              单位：万元</w:t>
      </w:r>
    </w:p>
    <w:tbl>
      <w:tblPr>
        <w:tblStyle w:val="10"/>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29</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01</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eastAsia="zh-CN"/>
              </w:rPr>
              <w:t>行政运行（群众团体事务）</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121.93</w:t>
            </w: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121.93</w:t>
            </w: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29</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99</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eastAsia="zh-CN"/>
              </w:rPr>
              <w:t>其他群众团体事务支出</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11.50</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0.00</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11.50</w:t>
            </w: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133.43</w:t>
            </w:r>
          </w:p>
        </w:tc>
        <w:tc>
          <w:tcPr>
            <w:tcW w:w="185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121.93</w:t>
            </w:r>
          </w:p>
        </w:tc>
        <w:tc>
          <w:tcPr>
            <w:tcW w:w="19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11.50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8"/>
          <w:szCs w:val="28"/>
          <w:lang w:eastAsia="zh-CN"/>
        </w:rPr>
        <w:t>克州团委</w:t>
      </w:r>
      <w:r>
        <w:rPr>
          <w:rFonts w:hint="eastAsia" w:ascii="仿宋_GB2312" w:hAnsi="宋体" w:eastAsia="仿宋_GB2312"/>
          <w:kern w:val="0"/>
          <w:sz w:val="28"/>
          <w:szCs w:val="28"/>
        </w:rPr>
        <w:t xml:space="preserve">                                   单位：万元</w:t>
      </w:r>
    </w:p>
    <w:tbl>
      <w:tblPr>
        <w:tblStyle w:val="10"/>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133.43</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133.43</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133.43</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0.00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133.43</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　</w:t>
            </w:r>
            <w:r>
              <w:rPr>
                <w:rFonts w:hint="eastAsia" w:ascii="仿宋_GB2312" w:hAnsi="宋体" w:eastAsia="仿宋_GB2312" w:cs="宋体"/>
                <w:color w:val="000000"/>
                <w:kern w:val="0"/>
                <w:sz w:val="22"/>
                <w:szCs w:val="22"/>
                <w:lang w:val="en-US" w:eastAsia="zh-CN"/>
              </w:rPr>
              <w:t xml:space="preserve">   1.72</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133.43</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133.43</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133.43</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0.00</w:t>
            </w: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克州团委</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29</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color w:val="000000"/>
                <w:kern w:val="0"/>
                <w:sz w:val="20"/>
                <w:szCs w:val="20"/>
                <w:lang w:eastAsia="zh-CN"/>
              </w:rPr>
            </w:pPr>
            <w:r>
              <w:rPr>
                <w:rFonts w:hint="eastAsia" w:ascii="仿宋_GB2312" w:hAnsi="宋体" w:eastAsia="仿宋_GB2312" w:cs="宋体"/>
                <w:b/>
                <w:color w:val="000000"/>
                <w:kern w:val="0"/>
                <w:sz w:val="20"/>
                <w:szCs w:val="20"/>
                <w:lang w:eastAsia="zh-CN"/>
              </w:rPr>
              <w:t>行政运行（群众团体事务）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121.93</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121.93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0.00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29</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其他群众团体事务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11.50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0.00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11.50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133.43</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121.93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11.50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克州团委</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8.64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8.64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09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0.19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0.19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42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1.46</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1.46</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31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1.00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14</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租赁费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11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仿宋_GB2312" w:hAnsi="宋体" w:eastAsia="仿宋_GB2312"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仿宋_GB2312" w:hAnsi="宋体" w:eastAsia="仿宋_GB2312" w:cs="宋体"/>
                <w:color w:val="000000"/>
                <w:kern w:val="0"/>
                <w:sz w:val="20"/>
                <w:szCs w:val="20"/>
                <w:lang w:val="en-US" w:eastAsia="zh-CN"/>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1.25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1.25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07</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邮电费</w:t>
            </w: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0.22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0.22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11.87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11.87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302</w:t>
            </w: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06</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0.30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0.30</w:t>
            </w:r>
          </w:p>
        </w:tc>
      </w:tr>
      <w:tr>
        <w:tblPrEx>
          <w:tblLayout w:type="fixed"/>
          <w:tblCellMar>
            <w:top w:w="0" w:type="dxa"/>
            <w:left w:w="108" w:type="dxa"/>
            <w:bottom w:w="0" w:type="dxa"/>
            <w:right w:w="108" w:type="dxa"/>
          </w:tblCellMar>
        </w:tblPrEx>
        <w:trPr>
          <w:trHeight w:val="503"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01</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1.04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1.04</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28</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0.51</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仿宋_GB2312" w:hAnsi="宋体" w:eastAsia="仿宋_GB2312"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仿宋_GB2312" w:hAnsi="宋体" w:eastAsia="仿宋_GB2312" w:cs="宋体"/>
                <w:color w:val="000000"/>
                <w:kern w:val="0"/>
                <w:sz w:val="20"/>
                <w:szCs w:val="20"/>
                <w:lang w:val="en-US" w:eastAsia="zh-CN"/>
              </w:rPr>
              <w:t>05</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0.44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0.44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17</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0.50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05</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0.10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0.10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02</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印刷费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0.30</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0.30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 xml:space="preserve">  301</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2.99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2.99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 xml:space="preserve">  301</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46.71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46.71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 xml:space="preserve">  301</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35.83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35.83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05</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会议费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0.30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0.30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 xml:space="preserve">  301</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12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6.86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6.86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29</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0.93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lang w:val="en-US"/>
              </w:rPr>
            </w:pPr>
            <w:r>
              <w:rPr>
                <w:rFonts w:hint="eastAsia" w:ascii="宋体" w:hAnsi="宋体" w:cs="宋体"/>
                <w:color w:val="000000"/>
                <w:kern w:val="0"/>
                <w:sz w:val="20"/>
                <w:szCs w:val="20"/>
                <w:lang w:val="en-US" w:eastAsia="zh-CN"/>
              </w:rPr>
              <w:t>0.93</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302</w:t>
            </w: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16</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培训费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302</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99</w:t>
            </w:r>
          </w:p>
        </w:tc>
        <w:tc>
          <w:tcPr>
            <w:tcW w:w="2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其他商品和服务支出</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302</w:t>
            </w:r>
          </w:p>
        </w:tc>
        <w:tc>
          <w:tcPr>
            <w:tcW w:w="5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08</w:t>
            </w:r>
          </w:p>
        </w:tc>
        <w:tc>
          <w:tcPr>
            <w:tcW w:w="28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取暖费</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0"/>
                <w:szCs w:val="20"/>
                <w:lang w:val="en-US" w:eastAsia="zh-CN"/>
              </w:rPr>
            </w:pPr>
          </w:p>
        </w:tc>
        <w:tc>
          <w:tcPr>
            <w:tcW w:w="5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0"/>
                <w:szCs w:val="20"/>
                <w:lang w:val="en-US" w:eastAsia="zh-CN"/>
              </w:rPr>
            </w:pPr>
          </w:p>
        </w:tc>
        <w:tc>
          <w:tcPr>
            <w:tcW w:w="289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仿宋_GB2312" w:hAnsi="宋体" w:eastAsia="仿宋_GB2312"/>
                <w:kern w:val="0"/>
                <w:szCs w:val="21"/>
              </w:rPr>
              <w:t>合计</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121.93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114.77</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7.16</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克州团委</w:t>
            </w:r>
          </w:p>
        </w:tc>
        <w:tc>
          <w:tcPr>
            <w:tcW w:w="99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1"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lang w:val="en-US" w:eastAsia="zh-CN"/>
              </w:rPr>
              <w:t>201</w:t>
            </w:r>
            <w:r>
              <w:rPr>
                <w:rFonts w:hint="eastAsia" w:ascii="仿宋_GB2312" w:hAnsi="宋体" w:eastAsia="仿宋_GB2312"/>
                <w:kern w:val="0"/>
                <w:sz w:val="21"/>
                <w:szCs w:val="21"/>
              </w:rPr>
              <w:t>　</w:t>
            </w:r>
          </w:p>
        </w:tc>
        <w:tc>
          <w:tcPr>
            <w:tcW w:w="397"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lang w:val="en-US" w:eastAsia="zh-CN"/>
              </w:rPr>
              <w:t>29</w:t>
            </w:r>
            <w:r>
              <w:rPr>
                <w:rFonts w:hint="eastAsia" w:ascii="仿宋_GB2312" w:hAnsi="宋体" w:eastAsia="仿宋_GB2312"/>
                <w:kern w:val="0"/>
                <w:sz w:val="21"/>
                <w:szCs w:val="21"/>
              </w:rPr>
              <w:t>　</w:t>
            </w:r>
          </w:p>
        </w:tc>
        <w:tc>
          <w:tcPr>
            <w:tcW w:w="397" w:type="dxa"/>
            <w:shd w:val="clear" w:color="auto" w:fill="auto"/>
            <w:vAlign w:val="top"/>
          </w:tcPr>
          <w:p>
            <w:pPr>
              <w:widowControl/>
              <w:jc w:val="left"/>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21"/>
                <w:szCs w:val="21"/>
                <w:lang w:val="en-US" w:eastAsia="zh-CN"/>
              </w:rPr>
              <w:t>99</w:t>
            </w:r>
            <w:r>
              <w:rPr>
                <w:rFonts w:hint="eastAsia" w:ascii="仿宋_GB2312" w:hAnsi="宋体" w:eastAsia="仿宋_GB2312"/>
                <w:kern w:val="0"/>
                <w:sz w:val="21"/>
                <w:szCs w:val="21"/>
              </w:rPr>
              <w:t>　</w:t>
            </w:r>
          </w:p>
        </w:tc>
        <w:tc>
          <w:tcPr>
            <w:tcW w:w="851"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rPr>
              <w:t>　</w:t>
            </w:r>
            <w:r>
              <w:rPr>
                <w:rFonts w:hint="eastAsia" w:ascii="仿宋_GB2312" w:hAnsi="宋体" w:eastAsia="仿宋_GB2312"/>
                <w:kern w:val="0"/>
                <w:sz w:val="21"/>
                <w:szCs w:val="21"/>
                <w:lang w:val="en-US" w:eastAsia="zh-CN"/>
              </w:rPr>
              <w:t>行政运行（群众团体事务）</w:t>
            </w:r>
          </w:p>
        </w:tc>
        <w:tc>
          <w:tcPr>
            <w:tcW w:w="1456"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lang w:val="en-US" w:eastAsia="zh-CN"/>
              </w:rPr>
              <w:t>青年联合会工作经费</w:t>
            </w:r>
          </w:p>
        </w:tc>
        <w:tc>
          <w:tcPr>
            <w:tcW w:w="750"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rPr>
              <w:t>　</w:t>
            </w:r>
            <w:r>
              <w:rPr>
                <w:rFonts w:hint="eastAsia" w:ascii="仿宋_GB2312" w:hAnsi="宋体" w:eastAsia="仿宋_GB2312"/>
                <w:kern w:val="0"/>
                <w:sz w:val="21"/>
                <w:szCs w:val="21"/>
                <w:lang w:val="en-US" w:eastAsia="zh-CN"/>
              </w:rPr>
              <w:t>2.00</w:t>
            </w:r>
          </w:p>
        </w:tc>
        <w:tc>
          <w:tcPr>
            <w:tcW w:w="569" w:type="dxa"/>
            <w:gridSpan w:val="2"/>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rPr>
              <w:t>　</w:t>
            </w:r>
          </w:p>
        </w:tc>
        <w:tc>
          <w:tcPr>
            <w:tcW w:w="536"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rPr>
              <w:t>　</w:t>
            </w:r>
            <w:r>
              <w:rPr>
                <w:rFonts w:hint="eastAsia" w:ascii="仿宋_GB2312" w:hAnsi="宋体" w:eastAsia="仿宋_GB2312"/>
                <w:kern w:val="0"/>
                <w:sz w:val="21"/>
                <w:szCs w:val="21"/>
                <w:lang w:val="en-US" w:eastAsia="zh-CN"/>
              </w:rPr>
              <w:t>2.00</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lang w:val="en-US" w:eastAsia="zh-CN"/>
              </w:rPr>
              <w:t>201</w:t>
            </w:r>
            <w:r>
              <w:rPr>
                <w:rFonts w:hint="eastAsia" w:ascii="仿宋_GB2312" w:hAnsi="宋体" w:eastAsia="仿宋_GB2312"/>
                <w:kern w:val="0"/>
                <w:sz w:val="21"/>
                <w:szCs w:val="21"/>
              </w:rPr>
              <w:t>　</w:t>
            </w:r>
          </w:p>
        </w:tc>
        <w:tc>
          <w:tcPr>
            <w:tcW w:w="397"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lang w:val="en-US" w:eastAsia="zh-CN"/>
              </w:rPr>
              <w:t>29</w:t>
            </w:r>
            <w:r>
              <w:rPr>
                <w:rFonts w:hint="eastAsia" w:ascii="仿宋_GB2312" w:hAnsi="宋体" w:eastAsia="仿宋_GB2312"/>
                <w:kern w:val="0"/>
                <w:sz w:val="21"/>
                <w:szCs w:val="21"/>
              </w:rPr>
              <w:t>　</w:t>
            </w:r>
          </w:p>
        </w:tc>
        <w:tc>
          <w:tcPr>
            <w:tcW w:w="397"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lang w:val="en-US" w:eastAsia="zh-CN"/>
              </w:rPr>
              <w:t>99</w:t>
            </w:r>
            <w:r>
              <w:rPr>
                <w:rFonts w:hint="eastAsia" w:ascii="仿宋_GB2312" w:hAnsi="宋体" w:eastAsia="仿宋_GB2312"/>
                <w:kern w:val="0"/>
                <w:sz w:val="21"/>
                <w:szCs w:val="21"/>
              </w:rPr>
              <w:t>　</w:t>
            </w:r>
          </w:p>
        </w:tc>
        <w:tc>
          <w:tcPr>
            <w:tcW w:w="851"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rPr>
              <w:t>　</w:t>
            </w:r>
            <w:r>
              <w:rPr>
                <w:rFonts w:hint="eastAsia" w:ascii="仿宋_GB2312" w:hAnsi="宋体" w:eastAsia="仿宋_GB2312"/>
                <w:kern w:val="0"/>
                <w:sz w:val="21"/>
                <w:szCs w:val="21"/>
                <w:lang w:val="en-US" w:eastAsia="zh-CN"/>
              </w:rPr>
              <w:t>行政运行（群众团体事务）</w:t>
            </w:r>
          </w:p>
        </w:tc>
        <w:tc>
          <w:tcPr>
            <w:tcW w:w="1456"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lang w:val="en-US" w:eastAsia="zh-CN"/>
              </w:rPr>
              <w:t>西部计划志愿者工作经费</w:t>
            </w:r>
          </w:p>
        </w:tc>
        <w:tc>
          <w:tcPr>
            <w:tcW w:w="750"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rPr>
              <w:t>　</w:t>
            </w:r>
            <w:r>
              <w:rPr>
                <w:rFonts w:hint="eastAsia" w:ascii="仿宋_GB2312" w:hAnsi="宋体" w:eastAsia="仿宋_GB2312"/>
                <w:kern w:val="0"/>
                <w:sz w:val="21"/>
                <w:szCs w:val="21"/>
                <w:lang w:val="en-US" w:eastAsia="zh-CN"/>
              </w:rPr>
              <w:t>8.00</w:t>
            </w:r>
          </w:p>
        </w:tc>
        <w:tc>
          <w:tcPr>
            <w:tcW w:w="569" w:type="dxa"/>
            <w:gridSpan w:val="2"/>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rPr>
              <w:t>　</w:t>
            </w:r>
          </w:p>
        </w:tc>
        <w:tc>
          <w:tcPr>
            <w:tcW w:w="536"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rPr>
              <w:t>　</w:t>
            </w:r>
            <w:r>
              <w:rPr>
                <w:rFonts w:hint="eastAsia" w:ascii="仿宋_GB2312" w:hAnsi="宋体" w:eastAsia="仿宋_GB2312"/>
                <w:kern w:val="0"/>
                <w:sz w:val="21"/>
                <w:szCs w:val="21"/>
                <w:lang w:val="en-US" w:eastAsia="zh-CN"/>
              </w:rPr>
              <w:t>8.00</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lang w:val="en-US" w:eastAsia="zh-CN"/>
              </w:rPr>
              <w:t>201</w:t>
            </w:r>
            <w:r>
              <w:rPr>
                <w:rFonts w:hint="eastAsia" w:ascii="仿宋_GB2312" w:hAnsi="宋体" w:eastAsia="仿宋_GB2312"/>
                <w:kern w:val="0"/>
                <w:sz w:val="21"/>
                <w:szCs w:val="21"/>
              </w:rPr>
              <w:t>　</w:t>
            </w:r>
          </w:p>
        </w:tc>
        <w:tc>
          <w:tcPr>
            <w:tcW w:w="397"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lang w:val="en-US" w:eastAsia="zh-CN"/>
              </w:rPr>
              <w:t>29</w:t>
            </w:r>
            <w:r>
              <w:rPr>
                <w:rFonts w:hint="eastAsia" w:ascii="仿宋_GB2312" w:hAnsi="宋体" w:eastAsia="仿宋_GB2312"/>
                <w:kern w:val="0"/>
                <w:sz w:val="21"/>
                <w:szCs w:val="21"/>
              </w:rPr>
              <w:t>　</w:t>
            </w:r>
          </w:p>
        </w:tc>
        <w:tc>
          <w:tcPr>
            <w:tcW w:w="397"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lang w:val="en-US" w:eastAsia="zh-CN"/>
              </w:rPr>
              <w:t>99</w:t>
            </w:r>
            <w:r>
              <w:rPr>
                <w:rFonts w:hint="eastAsia" w:ascii="仿宋_GB2312" w:hAnsi="宋体" w:eastAsia="仿宋_GB2312"/>
                <w:kern w:val="0"/>
                <w:sz w:val="21"/>
                <w:szCs w:val="21"/>
              </w:rPr>
              <w:t>　</w:t>
            </w:r>
          </w:p>
        </w:tc>
        <w:tc>
          <w:tcPr>
            <w:tcW w:w="851"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rPr>
              <w:t>　</w:t>
            </w:r>
            <w:r>
              <w:rPr>
                <w:rFonts w:hint="eastAsia" w:ascii="仿宋_GB2312" w:hAnsi="宋体" w:eastAsia="仿宋_GB2312"/>
                <w:kern w:val="0"/>
                <w:sz w:val="21"/>
                <w:szCs w:val="21"/>
                <w:lang w:val="en-US" w:eastAsia="zh-CN"/>
              </w:rPr>
              <w:t>行政运行（群众团体事务）</w:t>
            </w:r>
          </w:p>
        </w:tc>
        <w:tc>
          <w:tcPr>
            <w:tcW w:w="1456"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lang w:val="en-US" w:eastAsia="zh-CN"/>
              </w:rPr>
              <w:t>少工委工作经费</w:t>
            </w:r>
          </w:p>
        </w:tc>
        <w:tc>
          <w:tcPr>
            <w:tcW w:w="750"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rPr>
              <w:t>　</w:t>
            </w:r>
            <w:r>
              <w:rPr>
                <w:rFonts w:hint="eastAsia" w:ascii="仿宋_GB2312" w:hAnsi="宋体" w:eastAsia="仿宋_GB2312"/>
                <w:kern w:val="0"/>
                <w:sz w:val="21"/>
                <w:szCs w:val="21"/>
                <w:lang w:val="en-US" w:eastAsia="zh-CN"/>
              </w:rPr>
              <w:t>1.50</w:t>
            </w:r>
          </w:p>
        </w:tc>
        <w:tc>
          <w:tcPr>
            <w:tcW w:w="569" w:type="dxa"/>
            <w:gridSpan w:val="2"/>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rPr>
              <w:t>　</w:t>
            </w:r>
          </w:p>
        </w:tc>
        <w:tc>
          <w:tcPr>
            <w:tcW w:w="536"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1"/>
                <w:szCs w:val="21"/>
              </w:rPr>
              <w:t>　</w:t>
            </w:r>
            <w:r>
              <w:rPr>
                <w:rFonts w:hint="eastAsia" w:ascii="仿宋_GB2312" w:hAnsi="宋体" w:eastAsia="仿宋_GB2312"/>
                <w:kern w:val="0"/>
                <w:sz w:val="21"/>
                <w:szCs w:val="21"/>
                <w:lang w:val="en-US" w:eastAsia="zh-CN"/>
              </w:rPr>
              <w:t>1.50</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11.50</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center"/>
              <w:outlineLvl w:val="1"/>
              <w:rPr>
                <w:rFonts w:hint="eastAsia" w:ascii="仿宋_GB2312" w:hAnsi="宋体" w:eastAsia="仿宋_GB2312"/>
                <w:kern w:val="0"/>
                <w:szCs w:val="21"/>
              </w:rPr>
            </w:pPr>
            <w:r>
              <w:rPr>
                <w:rFonts w:hint="eastAsia" w:ascii="仿宋_GB2312" w:hAnsi="宋体" w:eastAsia="仿宋_GB2312"/>
                <w:kern w:val="0"/>
                <w:szCs w:val="21"/>
                <w:lang w:val="en-US" w:eastAsia="zh-CN"/>
              </w:rPr>
              <w:t>11.50</w:t>
            </w:r>
            <w:r>
              <w:rPr>
                <w:rFonts w:hint="eastAsia" w:ascii="仿宋_GB2312" w:hAnsi="宋体" w:eastAsia="仿宋_GB2312"/>
                <w:kern w:val="0"/>
                <w:szCs w:val="21"/>
              </w:rPr>
              <w:t>　</w:t>
            </w:r>
          </w:p>
        </w:tc>
        <w:tc>
          <w:tcPr>
            <w:tcW w:w="652" w:type="dxa"/>
            <w:shd w:val="clear" w:color="auto" w:fill="auto"/>
          </w:tcPr>
          <w:p>
            <w:pPr>
              <w:widowControl/>
              <w:jc w:val="center"/>
              <w:outlineLvl w:val="1"/>
              <w:rPr>
                <w:rFonts w:hint="eastAsia" w:ascii="仿宋_GB2312" w:hAnsi="宋体" w:eastAsia="仿宋_GB2312"/>
                <w:kern w:val="0"/>
                <w:szCs w:val="21"/>
              </w:rPr>
            </w:pPr>
            <w:r>
              <w:rPr>
                <w:rFonts w:hint="eastAsia" w:ascii="仿宋_GB2312" w:hAnsi="宋体" w:eastAsia="仿宋_GB2312"/>
                <w:kern w:val="0"/>
                <w:szCs w:val="21"/>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克州团委</w:t>
      </w:r>
      <w:r>
        <w:rPr>
          <w:rFonts w:hint="eastAsia" w:ascii="仿宋_GB2312" w:hAnsi="宋体" w:eastAsia="仿宋_GB2312"/>
          <w:kern w:val="0"/>
          <w:sz w:val="24"/>
        </w:rPr>
        <w:t xml:space="preserve">                                              单位：万元</w:t>
      </w:r>
    </w:p>
    <w:tbl>
      <w:tblPr>
        <w:tblStyle w:val="10"/>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4.40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2.90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2.90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1.50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编制单位： </w:t>
      </w:r>
      <w:r>
        <w:rPr>
          <w:rFonts w:hint="eastAsia" w:ascii="仿宋_GB2312" w:hAnsi="宋体" w:eastAsia="仿宋_GB2312"/>
          <w:kern w:val="0"/>
          <w:sz w:val="24"/>
          <w:lang w:eastAsia="zh-CN"/>
        </w:rPr>
        <w:t>克州团委</w:t>
      </w:r>
      <w:r>
        <w:rPr>
          <w:rFonts w:hint="eastAsia" w:ascii="仿宋_GB2312" w:hAnsi="宋体" w:eastAsia="仿宋_GB2312"/>
          <w:kern w:val="0"/>
          <w:sz w:val="24"/>
        </w:rPr>
        <w:t xml:space="preserve">                                             单位：万元</w:t>
      </w:r>
    </w:p>
    <w:tbl>
      <w:tblPr>
        <w:tblStyle w:val="10"/>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kern w:val="0"/>
          <w:sz w:val="32"/>
          <w:szCs w:val="32"/>
        </w:rPr>
        <w:sectPr>
          <w:footerReference r:id="rId5" w:type="first"/>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133.43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133.43万元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133.43万元。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 xml:space="preserve">部门收入预算    </w:t>
      </w:r>
      <w:r>
        <w:rPr>
          <w:rFonts w:hint="eastAsia" w:ascii="仿宋_GB2312" w:hAnsi="宋体" w:eastAsia="仿宋_GB2312" w:cs="宋体"/>
          <w:kern w:val="0"/>
          <w:sz w:val="32"/>
          <w:szCs w:val="32"/>
          <w:lang w:val="en-US" w:eastAsia="zh-CN"/>
        </w:rPr>
        <w:t>133.43</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133.43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9.44</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单位人员经费和公用经费增加</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%，比上年减少</w:t>
      </w:r>
      <w:r>
        <w:rPr>
          <w:rFonts w:hint="eastAsia" w:ascii="仿宋_GB2312" w:hAnsi="宋体" w:eastAsia="仿宋_GB2312" w:cs="宋体"/>
          <w:kern w:val="0"/>
          <w:sz w:val="32"/>
          <w:szCs w:val="32"/>
          <w:lang w:val="en-US" w:eastAsia="zh-CN"/>
        </w:rPr>
        <w:t>1.41</w:t>
      </w:r>
      <w:r>
        <w:rPr>
          <w:rFonts w:hint="eastAsia" w:ascii="仿宋_GB2312" w:hAnsi="宋体" w:eastAsia="仿宋_GB2312" w:cs="宋体"/>
          <w:kern w:val="0"/>
          <w:sz w:val="32"/>
          <w:szCs w:val="32"/>
        </w:rPr>
        <w:t>万元，主要原是</w:t>
      </w:r>
      <w:r>
        <w:rPr>
          <w:rFonts w:hint="eastAsia" w:ascii="仿宋_GB2312" w:hAnsi="宋体" w:eastAsia="仿宋_GB2312" w:cs="宋体"/>
          <w:kern w:val="0"/>
          <w:sz w:val="32"/>
          <w:szCs w:val="32"/>
          <w:lang w:eastAsia="zh-CN"/>
        </w:rPr>
        <w:t>上年度单位未结余</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共青团克孜勒苏柯尔克孜自治州委员会单位</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单位</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133.43</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121.93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91.38</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8.14</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单位人员经费和公用经费增加</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11.50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8.62</w:t>
      </w:r>
      <w:r>
        <w:rPr>
          <w:rFonts w:hint="eastAsia" w:ascii="仿宋_GB2312" w:hAnsi="宋体" w:eastAsia="仿宋_GB2312" w:cs="宋体"/>
          <w:kern w:val="0"/>
          <w:sz w:val="32"/>
          <w:szCs w:val="32"/>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与上年度项目相同</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133.43</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133.43</w:t>
      </w:r>
      <w:r>
        <w:rPr>
          <w:rFonts w:hint="eastAsia" w:ascii="仿宋_GB2312" w:hAnsi="宋体" w:eastAsia="仿宋_GB2312" w:cs="宋体"/>
          <w:kern w:val="0"/>
          <w:sz w:val="32"/>
          <w:szCs w:val="32"/>
        </w:rPr>
        <w:t>万元，比</w:t>
      </w:r>
      <w:r>
        <w:rPr>
          <w:rFonts w:hint="eastAsia" w:ascii="仿宋_GB2312" w:hAnsi="宋体" w:eastAsia="仿宋_GB2312" w:cs="宋体"/>
          <w:color w:val="auto"/>
          <w:kern w:val="0"/>
          <w:sz w:val="32"/>
          <w:szCs w:val="32"/>
        </w:rPr>
        <w:t>上年执行数</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11.37</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7.85</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eastAsia="zh-CN"/>
        </w:rPr>
        <w:t>上年度追加办公经费</w:t>
      </w:r>
      <w:r>
        <w:rPr>
          <w:rFonts w:hint="eastAsia" w:ascii="仿宋_GB2312" w:hAnsi="宋体" w:eastAsia="仿宋_GB2312" w:cs="宋体"/>
          <w:kern w:val="0"/>
          <w:sz w:val="32"/>
          <w:szCs w:val="32"/>
          <w:lang w:val="en-US" w:eastAsia="zh-CN"/>
        </w:rPr>
        <w:t>5.21万元，追加2018年、2019年绩效奖金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w:t>
      </w:r>
      <w:r>
        <w:rPr>
          <w:rFonts w:hint="eastAsia" w:ascii="仿宋_GB2312" w:eastAsia="仿宋_GB2312"/>
          <w:sz w:val="32"/>
          <w:szCs w:val="32"/>
          <w:lang w:val="en-US" w:eastAsia="zh-CN"/>
        </w:rPr>
        <w:t>201</w:t>
      </w:r>
      <w:r>
        <w:rPr>
          <w:rFonts w:hint="eastAsia" w:ascii="仿宋_GB2312" w:eastAsia="仿宋_GB2312"/>
          <w:sz w:val="32"/>
          <w:szCs w:val="32"/>
        </w:rPr>
        <w:t>类）</w:t>
      </w:r>
      <w:r>
        <w:rPr>
          <w:rFonts w:hint="eastAsia" w:ascii="楷体_GB2312" w:eastAsia="楷体_GB2312"/>
          <w:b/>
          <w:sz w:val="32"/>
          <w:szCs w:val="32"/>
          <w:lang w:val="en-US" w:eastAsia="zh-CN"/>
        </w:rPr>
        <w:t>133.43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类）财政事务（</w:t>
      </w:r>
      <w:r>
        <w:rPr>
          <w:rFonts w:hint="eastAsia" w:ascii="仿宋_GB2312" w:hAnsi="宋体" w:eastAsia="仿宋_GB2312" w:cs="宋体"/>
          <w:kern w:val="0"/>
          <w:sz w:val="32"/>
          <w:szCs w:val="32"/>
          <w:lang w:val="en-US" w:eastAsia="zh-CN"/>
        </w:rPr>
        <w:t>29</w:t>
      </w:r>
      <w:r>
        <w:rPr>
          <w:rFonts w:ascii="仿宋_GB2312" w:hAnsi="宋体" w:eastAsia="仿宋_GB2312" w:cs="宋体"/>
          <w:kern w:val="0"/>
          <w:sz w:val="32"/>
          <w:szCs w:val="32"/>
        </w:rPr>
        <w:t>款）行政运行（</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项）:</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133.43</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w:t>
      </w:r>
      <w:r>
        <w:rPr>
          <w:rFonts w:hint="eastAsia" w:ascii="仿宋_GB2312" w:hAnsi="宋体" w:eastAsia="仿宋_GB2312" w:cs="宋体"/>
          <w:color w:val="auto"/>
          <w:kern w:val="0"/>
          <w:sz w:val="32"/>
          <w:szCs w:val="32"/>
        </w:rPr>
        <w:t>上年执行数</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11.37</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7.85</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eastAsia="zh-CN"/>
        </w:rPr>
        <w:t>上年度追加办公经费</w:t>
      </w:r>
      <w:r>
        <w:rPr>
          <w:rFonts w:hint="eastAsia" w:ascii="仿宋_GB2312" w:hAnsi="宋体" w:eastAsia="仿宋_GB2312" w:cs="宋体"/>
          <w:kern w:val="0"/>
          <w:sz w:val="32"/>
          <w:szCs w:val="32"/>
          <w:lang w:val="en-US" w:eastAsia="zh-CN"/>
        </w:rPr>
        <w:t>5.21万元，追加2018年、2019年绩效奖金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121.93</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114.77</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35.83万元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46.71万元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2.99万元</w:t>
      </w:r>
      <w:r>
        <w:rPr>
          <w:rFonts w:hint="eastAsia" w:ascii="仿宋_GB2312" w:hAnsi="宋体" w:eastAsia="仿宋_GB2312" w:cs="宋体"/>
          <w:kern w:val="0"/>
          <w:sz w:val="32"/>
          <w:szCs w:val="32"/>
        </w:rPr>
        <w:t>、伙食补助费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、绩效工资</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11.87万元</w:t>
      </w:r>
      <w:r>
        <w:rPr>
          <w:rFonts w:hint="eastAsia" w:ascii="仿宋_GB2312" w:hAnsi="宋体" w:eastAsia="仿宋_GB2312" w:cs="宋体"/>
          <w:kern w:val="0"/>
          <w:sz w:val="32"/>
          <w:szCs w:val="32"/>
        </w:rPr>
        <w:t>、职业年金缴费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、职工基本医疗保险缴费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、公务员医疗补助缴费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6.86万元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8.64万元</w:t>
      </w:r>
      <w:r>
        <w:rPr>
          <w:rFonts w:hint="eastAsia" w:ascii="仿宋_GB2312" w:hAnsi="宋体" w:eastAsia="仿宋_GB2312" w:cs="宋体"/>
          <w:kern w:val="0"/>
          <w:sz w:val="32"/>
          <w:szCs w:val="32"/>
        </w:rPr>
        <w:t>、医疗费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、其他工资福利支出</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、离休费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1.25万元</w:t>
      </w:r>
      <w:r>
        <w:rPr>
          <w:rFonts w:hint="eastAsia" w:ascii="仿宋_GB2312" w:hAnsi="宋体" w:eastAsia="仿宋_GB2312" w:cs="宋体"/>
          <w:kern w:val="0"/>
          <w:sz w:val="32"/>
          <w:szCs w:val="32"/>
        </w:rPr>
        <w:t>、退职（役）费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、抚恤金</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0.44万元</w:t>
      </w:r>
      <w:r>
        <w:rPr>
          <w:rFonts w:hint="eastAsia" w:ascii="仿宋_GB2312" w:hAnsi="宋体" w:eastAsia="仿宋_GB2312" w:cs="宋体"/>
          <w:kern w:val="0"/>
          <w:sz w:val="32"/>
          <w:szCs w:val="32"/>
        </w:rPr>
        <w:t>、救济费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、医疗费补助</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、助学金</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0.19万元</w:t>
      </w:r>
      <w:r>
        <w:rPr>
          <w:rFonts w:hint="eastAsia" w:ascii="仿宋_GB2312" w:hAnsi="宋体" w:eastAsia="仿宋_GB2312" w:cs="宋体"/>
          <w:kern w:val="0"/>
          <w:sz w:val="32"/>
          <w:szCs w:val="32"/>
        </w:rPr>
        <w:t>、个人农业生产补贴</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、其他对个人和家庭的补助</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7.16</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1.04万元</w:t>
      </w:r>
      <w:r>
        <w:rPr>
          <w:rFonts w:hint="eastAsia" w:ascii="仿宋_GB2312" w:hAnsi="宋体" w:eastAsia="仿宋_GB2312" w:cs="宋体"/>
          <w:kern w:val="0"/>
          <w:sz w:val="32"/>
          <w:szCs w:val="32"/>
        </w:rPr>
        <w:t>、印刷费</w:t>
      </w:r>
      <w:r>
        <w:rPr>
          <w:rFonts w:hint="eastAsia" w:ascii="仿宋_GB2312" w:hAnsi="宋体" w:eastAsia="仿宋_GB2312" w:cs="宋体"/>
          <w:kern w:val="0"/>
          <w:sz w:val="32"/>
          <w:szCs w:val="32"/>
          <w:lang w:val="en-US" w:eastAsia="zh-CN"/>
        </w:rPr>
        <w:t>0.30万元</w:t>
      </w:r>
      <w:r>
        <w:rPr>
          <w:rFonts w:hint="eastAsia" w:ascii="仿宋_GB2312" w:hAnsi="宋体" w:eastAsia="仿宋_GB2312" w:cs="宋体"/>
          <w:kern w:val="0"/>
          <w:sz w:val="32"/>
          <w:szCs w:val="32"/>
        </w:rPr>
        <w:t>、咨询费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、手续费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val="en-US" w:eastAsia="zh-CN"/>
        </w:rPr>
        <w:t>0.1万元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0.3万元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0.22万元</w:t>
      </w:r>
      <w:r>
        <w:rPr>
          <w:rFonts w:hint="eastAsia" w:ascii="仿宋_GB2312" w:hAnsi="宋体" w:eastAsia="仿宋_GB2312" w:cs="宋体"/>
          <w:kern w:val="0"/>
          <w:sz w:val="32"/>
          <w:szCs w:val="32"/>
        </w:rPr>
        <w:t>、取暖费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、物业管理费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、因公出国（境）费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、维修（护）费</w:t>
      </w:r>
      <w:r>
        <w:rPr>
          <w:rFonts w:hint="eastAsia" w:ascii="仿宋_GB2312" w:hAnsi="宋体" w:eastAsia="仿宋_GB2312" w:cs="宋体"/>
          <w:kern w:val="0"/>
          <w:sz w:val="32"/>
          <w:szCs w:val="32"/>
          <w:lang w:val="en-US" w:eastAsia="zh-CN"/>
        </w:rPr>
        <w:t>0万元万元</w:t>
      </w:r>
      <w:r>
        <w:rPr>
          <w:rFonts w:hint="eastAsia" w:ascii="仿宋_GB2312" w:hAnsi="宋体" w:eastAsia="仿宋_GB2312" w:cs="宋体"/>
          <w:kern w:val="0"/>
          <w:sz w:val="32"/>
          <w:szCs w:val="32"/>
        </w:rPr>
        <w:t>、租赁费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、会议费</w:t>
      </w:r>
      <w:r>
        <w:rPr>
          <w:rFonts w:hint="eastAsia" w:ascii="仿宋_GB2312" w:hAnsi="宋体" w:eastAsia="仿宋_GB2312" w:cs="宋体"/>
          <w:kern w:val="0"/>
          <w:sz w:val="32"/>
          <w:szCs w:val="32"/>
          <w:lang w:val="en-US" w:eastAsia="zh-CN"/>
        </w:rPr>
        <w:t>0.30万元</w:t>
      </w:r>
      <w:r>
        <w:rPr>
          <w:rFonts w:hint="eastAsia" w:ascii="仿宋_GB2312" w:hAnsi="宋体" w:eastAsia="仿宋_GB2312" w:cs="宋体"/>
          <w:kern w:val="0"/>
          <w:sz w:val="32"/>
          <w:szCs w:val="32"/>
        </w:rPr>
        <w:t>、培训费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、专用材料费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、被装购置费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、专用燃料费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、劳务费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、委托业务费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0.51万元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0.93万元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1.00万元</w:t>
      </w:r>
      <w:r>
        <w:rPr>
          <w:rFonts w:hint="eastAsia" w:ascii="仿宋_GB2312" w:hAnsi="宋体" w:eastAsia="仿宋_GB2312" w:cs="宋体"/>
          <w:kern w:val="0"/>
          <w:sz w:val="32"/>
          <w:szCs w:val="32"/>
        </w:rPr>
        <w:t>、其他交通费用</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、税金及附加费用</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、其他商品和服务支出</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、专用设备购置</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ascii="仿宋_GB2312" w:hAnsi="黑体" w:eastAsia="仿宋_GB2312"/>
          <w:sz w:val="32"/>
          <w:szCs w:val="32"/>
        </w:rPr>
      </w:pPr>
      <w:r>
        <w:rPr>
          <w:rFonts w:hint="eastAsia" w:ascii="仿宋_GB2312" w:hAnsi="黑体" w:eastAsia="仿宋_GB2312"/>
          <w:b/>
          <w:sz w:val="32"/>
          <w:szCs w:val="32"/>
          <w:lang w:val="en-US" w:eastAsia="zh-CN"/>
        </w:rPr>
        <w:t>1</w:t>
      </w:r>
      <w:r>
        <w:rPr>
          <w:rFonts w:hint="eastAsia" w:ascii="仿宋_GB2312" w:hAnsi="黑体" w:eastAsia="仿宋_GB2312"/>
          <w:b/>
          <w:sz w:val="32"/>
          <w:szCs w:val="32"/>
        </w:rPr>
        <w:t>、</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少工委工作经费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仿宋_GB2312" w:eastAsia="仿宋_GB2312" w:cs="仿宋_GB2312"/>
          <w:sz w:val="32"/>
          <w:szCs w:val="32"/>
        </w:rPr>
        <w:t>少工委是加强对少先队辅导员配备、培训、表彰工作的指导，推动少先队理论工作研究的指导与发展，每年定期开展少工委工作会议，培训全州少先队辅导员及日常管理工作，</w:t>
      </w:r>
      <w:r>
        <w:rPr>
          <w:rFonts w:hint="eastAsia" w:ascii="仿宋_GB2312" w:hAnsi="黑体" w:eastAsia="仿宋_GB2312"/>
          <w:sz w:val="32"/>
          <w:szCs w:val="32"/>
        </w:rPr>
        <w:t>为单位延续性项目。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1.5万元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克州团委</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rPr>
        <w:t>资金分配情况：</w:t>
      </w:r>
      <w:r>
        <w:rPr>
          <w:rFonts w:hint="eastAsia" w:ascii="仿宋_GB2312" w:hAnsi="黑体" w:eastAsia="仿宋_GB2312"/>
          <w:sz w:val="32"/>
          <w:szCs w:val="32"/>
          <w:lang w:eastAsia="zh-CN"/>
        </w:rPr>
        <w:t>差旅费</w:t>
      </w:r>
      <w:r>
        <w:rPr>
          <w:rFonts w:hint="eastAsia" w:ascii="仿宋_GB2312" w:hAnsi="黑体" w:eastAsia="仿宋_GB2312"/>
          <w:sz w:val="32"/>
          <w:szCs w:val="32"/>
          <w:lang w:val="en-US" w:eastAsia="zh-CN"/>
        </w:rPr>
        <w:t>0.5万元、会议费0.1万元、公务接待费0.25万元、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0.5万</w:t>
      </w:r>
      <w:r>
        <w:rPr>
          <w:rFonts w:hint="eastAsia" w:ascii="仿宋_GB2312" w:hAnsi="宋体" w:eastAsia="仿宋_GB2312" w:cs="宋体"/>
          <w:kern w:val="0"/>
          <w:sz w:val="32"/>
          <w:szCs w:val="32"/>
        </w:rPr>
        <w:t>元</w:t>
      </w:r>
      <w:r>
        <w:rPr>
          <w:rFonts w:hint="eastAsia" w:ascii="仿宋_GB2312" w:hAnsi="宋体" w:eastAsia="仿宋_GB2312" w:cs="宋体"/>
          <w:kern w:val="0"/>
          <w:sz w:val="32"/>
          <w:szCs w:val="32"/>
          <w:lang w:eastAsia="zh-CN"/>
        </w:rPr>
        <w:t>、办公用品及设备采购</w:t>
      </w:r>
      <w:r>
        <w:rPr>
          <w:rFonts w:hint="eastAsia" w:ascii="仿宋_GB2312" w:hAnsi="宋体" w:eastAsia="仿宋_GB2312" w:cs="宋体"/>
          <w:kern w:val="0"/>
          <w:sz w:val="32"/>
          <w:szCs w:val="32"/>
          <w:lang w:val="en-US" w:eastAsia="zh-CN"/>
        </w:rPr>
        <w:t>0.15万</w:t>
      </w:r>
      <w:r>
        <w:rPr>
          <w:rFonts w:hint="eastAsia" w:ascii="仿宋_GB2312" w:hAnsi="宋体" w:eastAsia="仿宋_GB2312" w:cs="宋体"/>
          <w:kern w:val="0"/>
          <w:sz w:val="32"/>
          <w:szCs w:val="32"/>
        </w:rPr>
        <w:t>元</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ascii="仿宋_GB2312" w:hAnsi="黑体" w:eastAsia="仿宋_GB2312"/>
          <w:sz w:val="32"/>
          <w:szCs w:val="32"/>
        </w:rPr>
      </w:pPr>
      <w:r>
        <w:rPr>
          <w:rFonts w:hint="eastAsia" w:ascii="仿宋_GB2312" w:hAnsi="黑体" w:eastAsia="仿宋_GB2312"/>
          <w:b/>
          <w:sz w:val="32"/>
          <w:szCs w:val="32"/>
          <w:lang w:val="en-US" w:eastAsia="zh-CN"/>
        </w:rPr>
        <w:t>2</w:t>
      </w:r>
      <w:r>
        <w:rPr>
          <w:rFonts w:hint="eastAsia" w:ascii="仿宋_GB2312" w:hAnsi="黑体" w:eastAsia="仿宋_GB2312"/>
          <w:b/>
          <w:sz w:val="32"/>
          <w:szCs w:val="32"/>
        </w:rPr>
        <w:t>、</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西部计划志愿者工作经费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仿宋_GB2312" w:eastAsia="仿宋_GB2312" w:cs="仿宋_GB2312"/>
          <w:sz w:val="32"/>
          <w:szCs w:val="32"/>
        </w:rPr>
        <w:t>西部计划大学生志愿者计划是由2003年团中央开展的志愿西部、发展西部的一项计划，为加强西部计划大学生志愿者的统一管理，每年定期为他们租房、交暖气费、定期开展各类活动、培训和慰问，日常工作的开支。</w:t>
      </w:r>
      <w:r>
        <w:rPr>
          <w:rFonts w:hint="eastAsia" w:ascii="仿宋_GB2312" w:hAnsi="黑体" w:eastAsia="仿宋_GB2312"/>
          <w:sz w:val="32"/>
          <w:szCs w:val="32"/>
        </w:rPr>
        <w:t>为单位延续性项目。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8万元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克州团委</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黑体" w:eastAsia="仿宋_GB2312"/>
          <w:sz w:val="32"/>
          <w:szCs w:val="32"/>
        </w:rPr>
        <w:t>资金分配情况：</w:t>
      </w:r>
      <w:r>
        <w:rPr>
          <w:rFonts w:hint="eastAsia" w:ascii="仿宋_GB2312" w:hAnsi="仿宋_GB2312" w:eastAsia="仿宋_GB2312" w:cs="仿宋_GB2312"/>
          <w:sz w:val="32"/>
          <w:szCs w:val="32"/>
          <w:lang w:eastAsia="zh-CN"/>
        </w:rPr>
        <w:t>差旅费</w:t>
      </w:r>
      <w:r>
        <w:rPr>
          <w:rFonts w:hint="eastAsia" w:ascii="仿宋_GB2312" w:hAnsi="仿宋_GB2312" w:eastAsia="仿宋_GB2312" w:cs="仿宋_GB2312"/>
          <w:sz w:val="32"/>
          <w:szCs w:val="32"/>
          <w:lang w:val="en-US" w:eastAsia="zh-CN"/>
        </w:rPr>
        <w:t>2万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、租赁费</w:t>
      </w:r>
      <w:r>
        <w:rPr>
          <w:rFonts w:hint="eastAsia" w:ascii="仿宋_GB2312" w:hAnsi="仿宋_GB2312" w:eastAsia="仿宋_GB2312" w:cs="仿宋_GB2312"/>
          <w:sz w:val="32"/>
          <w:szCs w:val="32"/>
          <w:lang w:val="en-US" w:eastAsia="zh-CN"/>
        </w:rPr>
        <w:t>0.8万元、</w:t>
      </w:r>
      <w:r>
        <w:rPr>
          <w:rFonts w:hint="eastAsia" w:ascii="仿宋_GB2312" w:hAnsi="仿宋_GB2312" w:eastAsia="仿宋_GB2312" w:cs="仿宋_GB2312"/>
          <w:sz w:val="32"/>
          <w:szCs w:val="32"/>
        </w:rPr>
        <w:t>取暖费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r>
        <w:rPr>
          <w:rFonts w:hint="eastAsia" w:ascii="仿宋_GB2312" w:hAnsi="黑体" w:eastAsia="仿宋_GB2312"/>
          <w:sz w:val="32"/>
          <w:szCs w:val="32"/>
          <w:lang w:val="en-US" w:eastAsia="zh-CN"/>
        </w:rPr>
        <w:t>、</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1万</w:t>
      </w:r>
      <w:r>
        <w:rPr>
          <w:rFonts w:hint="eastAsia" w:ascii="仿宋_GB2312" w:hAnsi="宋体" w:eastAsia="仿宋_GB2312" w:cs="宋体"/>
          <w:kern w:val="0"/>
          <w:sz w:val="32"/>
          <w:szCs w:val="32"/>
        </w:rPr>
        <w:t>元</w:t>
      </w:r>
      <w:r>
        <w:rPr>
          <w:rFonts w:hint="eastAsia" w:ascii="仿宋_GB2312" w:hAnsi="宋体" w:eastAsia="仿宋_GB2312" w:cs="宋体"/>
          <w:kern w:val="0"/>
          <w:sz w:val="32"/>
          <w:szCs w:val="32"/>
          <w:lang w:eastAsia="zh-CN"/>
        </w:rPr>
        <w:t>、</w:t>
      </w:r>
      <w:r>
        <w:rPr>
          <w:rFonts w:hint="eastAsia" w:ascii="仿宋_GB2312" w:hAnsi="仿宋_GB2312" w:eastAsia="仿宋_GB2312" w:cs="仿宋_GB2312"/>
          <w:sz w:val="32"/>
          <w:szCs w:val="32"/>
        </w:rPr>
        <w:t>办公用品及设备采购</w:t>
      </w:r>
      <w:r>
        <w:rPr>
          <w:rFonts w:hint="eastAsia" w:ascii="仿宋_GB2312" w:hAnsi="仿宋_GB2312" w:eastAsia="仿宋_GB2312" w:cs="仿宋_GB2312"/>
          <w:sz w:val="32"/>
          <w:szCs w:val="32"/>
          <w:lang w:val="en-US" w:eastAsia="zh-CN"/>
        </w:rPr>
        <w:t>0.85万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val="en-US" w:eastAsia="zh-CN"/>
        </w:rPr>
        <w:t>1.5万</w:t>
      </w:r>
      <w:r>
        <w:rPr>
          <w:rFonts w:hint="eastAsia" w:ascii="仿宋_GB2312" w:hAnsi="仿宋_GB2312" w:eastAsia="仿宋_GB2312" w:cs="仿宋_GB2312"/>
          <w:sz w:val="32"/>
          <w:szCs w:val="32"/>
        </w:rPr>
        <w:t>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ascii="仿宋_GB2312" w:hAnsi="黑体" w:eastAsia="仿宋_GB2312"/>
          <w:sz w:val="32"/>
          <w:szCs w:val="32"/>
        </w:rPr>
      </w:pPr>
      <w:r>
        <w:rPr>
          <w:rFonts w:hint="eastAsia" w:ascii="仿宋_GB2312" w:hAnsi="黑体" w:eastAsia="仿宋_GB2312"/>
          <w:b/>
          <w:sz w:val="32"/>
          <w:szCs w:val="32"/>
          <w:lang w:val="en-US" w:eastAsia="zh-CN"/>
        </w:rPr>
        <w:t>3</w:t>
      </w:r>
      <w:r>
        <w:rPr>
          <w:rFonts w:hint="eastAsia" w:ascii="仿宋_GB2312" w:hAnsi="黑体" w:eastAsia="仿宋_GB2312"/>
          <w:b/>
          <w:sz w:val="32"/>
          <w:szCs w:val="32"/>
        </w:rPr>
        <w:t>、</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青年联合会工作经费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仿宋_GB2312" w:eastAsia="仿宋_GB2312" w:cs="仿宋_GB2312"/>
          <w:sz w:val="32"/>
          <w:szCs w:val="32"/>
        </w:rPr>
        <w:t>青年联合会是引导全州青年积极健康参与社会生活，努力为全州各族各界青年健康成长服务，每年定期开展各项活动，用于日常办公及开展调研。</w:t>
      </w:r>
      <w:r>
        <w:rPr>
          <w:rFonts w:hint="eastAsia" w:ascii="仿宋_GB2312" w:hAnsi="黑体" w:eastAsia="仿宋_GB2312"/>
          <w:sz w:val="32"/>
          <w:szCs w:val="32"/>
        </w:rPr>
        <w:t>为单位延续性项目。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2万元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克州团委</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黑体" w:eastAsia="仿宋_GB2312"/>
          <w:sz w:val="32"/>
          <w:szCs w:val="32"/>
        </w:rPr>
        <w:t>资金分配情况：</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差旅费</w:t>
      </w:r>
      <w:r>
        <w:rPr>
          <w:rFonts w:hint="eastAsia" w:ascii="仿宋_GB2312" w:hAnsi="仿宋_GB2312" w:eastAsia="仿宋_GB2312" w:cs="仿宋_GB2312"/>
          <w:sz w:val="32"/>
          <w:szCs w:val="32"/>
          <w:lang w:val="en-US" w:eastAsia="zh-CN"/>
        </w:rPr>
        <w:t>0.5万元、会议费0.2万元、</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0.25万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0.4</w:t>
      </w:r>
      <w:r>
        <w:rPr>
          <w:rFonts w:hint="eastAsia" w:ascii="仿宋_GB2312" w:hAnsi="宋体" w:eastAsia="仿宋_GB2312" w:cs="宋体"/>
          <w:kern w:val="0"/>
          <w:sz w:val="32"/>
          <w:szCs w:val="32"/>
          <w:lang w:eastAsia="zh-CN"/>
        </w:rPr>
        <w:t>万</w:t>
      </w:r>
      <w:r>
        <w:rPr>
          <w:rFonts w:hint="eastAsia" w:ascii="仿宋_GB2312" w:hAnsi="宋体" w:eastAsia="仿宋_GB2312" w:cs="宋体"/>
          <w:kern w:val="0"/>
          <w:sz w:val="32"/>
          <w:szCs w:val="32"/>
        </w:rPr>
        <w:t>元</w:t>
      </w:r>
      <w:r>
        <w:rPr>
          <w:rFonts w:hint="eastAsia" w:ascii="仿宋_GB2312" w:hAnsi="宋体" w:eastAsia="仿宋_GB2312" w:cs="宋体"/>
          <w:kern w:val="0"/>
          <w:sz w:val="32"/>
          <w:szCs w:val="32"/>
          <w:lang w:eastAsia="zh-CN"/>
        </w:rPr>
        <w:t>、办公用品及设备采购</w:t>
      </w:r>
      <w:r>
        <w:rPr>
          <w:rFonts w:hint="eastAsia" w:ascii="仿宋_GB2312" w:hAnsi="宋体" w:eastAsia="仿宋_GB2312" w:cs="宋体"/>
          <w:kern w:val="0"/>
          <w:sz w:val="32"/>
          <w:szCs w:val="32"/>
          <w:lang w:val="en-US" w:eastAsia="zh-CN"/>
        </w:rPr>
        <w:t>0.25万元、</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val="en-US" w:eastAsia="zh-CN"/>
        </w:rPr>
        <w:t>0.4万</w:t>
      </w:r>
      <w:r>
        <w:rPr>
          <w:rFonts w:hint="eastAsia" w:ascii="仿宋_GB2312" w:hAnsi="仿宋_GB2312" w:eastAsia="仿宋_GB2312" w:cs="仿宋_GB2312"/>
          <w:sz w:val="32"/>
          <w:szCs w:val="32"/>
        </w:rPr>
        <w:t>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4.4</w:t>
      </w:r>
      <w:r>
        <w:rPr>
          <w:rFonts w:hint="eastAsia" w:ascii="仿宋_GB2312" w:hAnsi="宋体" w:eastAsia="仿宋_GB2312" w:cs="宋体"/>
          <w:kern w:val="0"/>
          <w:sz w:val="32"/>
          <w:szCs w:val="32"/>
        </w:rPr>
        <w:t xml:space="preserve">万元，其中：因公出国（境）费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2.9</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年“三公”经费财政拨款预算比上年增加（减少）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rPr>
        <w:t>；公务用车购置费为0，未安排预算。公务用车运行费增加（减少）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按照</w:t>
      </w:r>
      <w:r>
        <w:rPr>
          <w:rFonts w:hint="eastAsia" w:ascii="仿宋_GB2312" w:hAnsi="宋体" w:eastAsia="仿宋_GB2312" w:cs="宋体"/>
          <w:kern w:val="0"/>
          <w:sz w:val="32"/>
          <w:szCs w:val="32"/>
        </w:rPr>
        <w:t>三公经费只减不增的原则，进一步加强三公经费的管理；公务接待费增加（减少）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万元，主要原因是三公经费只减不增的原则，进一步加强三公经费的管理。</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情况一：</w:t>
      </w:r>
      <w:r>
        <w:rPr>
          <w:rFonts w:hint="eastAsia" w:ascii="仿宋_GB2312" w:hAnsi="宋体" w:eastAsia="仿宋_GB2312" w:cs="宋体"/>
          <w:kern w:val="0"/>
          <w:sz w:val="32"/>
          <w:szCs w:val="32"/>
        </w:rPr>
        <w:t>在预算中未安排政府性基金预算的部门，必须公开空表，同时做以下说明：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7.16</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0.18</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2.58</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人员工资上涨，导致福利费、工会费经费有所增加</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部门及下属单位政府采购预算</w:t>
      </w:r>
      <w:r>
        <w:rPr>
          <w:rFonts w:hint="eastAsia" w:ascii="仿宋_GB2312" w:hAnsi="宋体" w:eastAsia="仿宋_GB2312" w:cs="宋体"/>
          <w:kern w:val="0"/>
          <w:sz w:val="32"/>
          <w:szCs w:val="32"/>
          <w:lang w:val="en-US" w:eastAsia="zh-CN"/>
        </w:rPr>
        <w:t>9.76</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9.76</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部门及下属各预算单位占用使用国有资产总体情况为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19.77</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19.77</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9.94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12.97</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11.50</w:t>
      </w:r>
      <w:r>
        <w:rPr>
          <w:rFonts w:hint="eastAsia" w:ascii="仿宋_GB2312" w:hAnsi="宋体" w:eastAsia="仿宋_GB2312" w:cs="宋体"/>
          <w:kern w:val="0"/>
          <w:sz w:val="32"/>
          <w:szCs w:val="32"/>
        </w:rPr>
        <w:t>万元。具体情况见下表（按项目分别填报）：</w:t>
      </w: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00" w:lineRule="exact"/>
        <w:jc w:val="both"/>
        <w:rPr>
          <w:rFonts w:hint="eastAsia" w:ascii="仿宋_GB2312" w:hAnsi="宋体" w:eastAsia="仿宋_GB2312" w:cs="宋体"/>
          <w:b/>
          <w:bCs/>
          <w:kern w:val="0"/>
          <w:sz w:val="32"/>
          <w:szCs w:val="32"/>
          <w:lang w:val="en-US" w:eastAsia="zh-CN"/>
        </w:rPr>
        <w:sectPr>
          <w:pgSz w:w="11906" w:h="16838"/>
          <w:pgMar w:top="1440" w:right="1800" w:bottom="1440" w:left="1800" w:header="851" w:footer="992" w:gutter="0"/>
          <w:pgNumType w:fmt="numberInDash" w:start="21"/>
          <w:cols w:space="425" w:num="1"/>
          <w:docGrid w:type="lines" w:linePitch="312" w:charSpace="0"/>
        </w:sectPr>
      </w:pPr>
    </w:p>
    <w:tbl>
      <w:tblPr>
        <w:tblStyle w:val="10"/>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lang w:eastAsia="zh-CN"/>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克州团委</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少工委工作经费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少工委是加强对少先队辅导员配备、培训、表彰工作的指导，推动少先队理论工作研究的指导与发展，每年定期开展少工委工作会议，培训全州少先队辅导员及日常管理工作，为单位延续性项目</w:t>
            </w:r>
            <w:r>
              <w:rPr>
                <w:rFonts w:hint="eastAsia" w:ascii="宋体" w:hAnsi="宋体" w:cs="宋体"/>
                <w:kern w:val="0"/>
                <w:sz w:val="18"/>
                <w:szCs w:val="18"/>
                <w:lang w:eastAsia="zh-CN"/>
              </w:rPr>
              <w:t>。</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召开全州年度少先队工作会议</w:t>
            </w: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参会人数</w:t>
            </w:r>
            <w:r>
              <w:rPr>
                <w:rFonts w:hint="eastAsia" w:ascii="宋体" w:hAnsi="宋体" w:cs="宋体"/>
                <w:kern w:val="0"/>
                <w:sz w:val="18"/>
                <w:szCs w:val="18"/>
                <w:lang w:val="en-US" w:eastAsia="zh-CN"/>
              </w:rPr>
              <w:t>80人、会议费1000元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办公经费县市各级学校调研、参加自治区相关会议</w:t>
            </w: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差旅费</w:t>
            </w:r>
            <w:r>
              <w:rPr>
                <w:rFonts w:hint="eastAsia" w:ascii="宋体" w:hAnsi="宋体" w:cs="宋体"/>
                <w:kern w:val="0"/>
                <w:sz w:val="18"/>
                <w:szCs w:val="18"/>
                <w:lang w:val="en-US" w:eastAsia="zh-CN"/>
              </w:rPr>
              <w:t>5000元、办公费1500元、公务用车维护5000元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召开会议时间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18"/>
                <w:szCs w:val="18"/>
                <w:lang w:eastAsia="zh-CN"/>
              </w:rPr>
              <w:t>上半年完成</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其他指标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18"/>
                <w:szCs w:val="18"/>
                <w:lang w:eastAsia="zh-CN"/>
              </w:rPr>
              <w:t>保障全年工作正常开展</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ascii="宋体" w:hAnsi="宋体" w:cs="宋体"/>
                <w:kern w:val="0"/>
                <w:sz w:val="18"/>
                <w:szCs w:val="18"/>
              </w:rPr>
            </w:pPr>
            <w:r>
              <w:rPr>
                <w:rFonts w:hint="eastAsia" w:ascii="宋体" w:hAnsi="宋体" w:cs="宋体"/>
                <w:kern w:val="0"/>
                <w:sz w:val="18"/>
                <w:szCs w:val="18"/>
                <w:lang w:eastAsia="zh-CN"/>
              </w:rPr>
              <w:t>开展调研次数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按照从严治队要求，每年最少不少于</w:t>
            </w:r>
            <w:r>
              <w:rPr>
                <w:rFonts w:hint="eastAsia" w:ascii="宋体" w:hAnsi="宋体" w:cs="宋体"/>
                <w:kern w:val="0"/>
                <w:sz w:val="18"/>
                <w:szCs w:val="18"/>
                <w:lang w:val="en-US" w:eastAsia="zh-CN"/>
              </w:rPr>
              <w:t>12次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ascii="宋体" w:hAnsi="宋体" w:cs="宋体"/>
                <w:kern w:val="0"/>
                <w:sz w:val="18"/>
                <w:szCs w:val="18"/>
              </w:rPr>
            </w:pPr>
            <w:r>
              <w:rPr>
                <w:rFonts w:hint="eastAsia" w:ascii="宋体" w:hAnsi="宋体" w:cs="宋体"/>
                <w:kern w:val="0"/>
                <w:sz w:val="18"/>
                <w:szCs w:val="18"/>
                <w:lang w:eastAsia="zh-CN"/>
              </w:rPr>
              <w:t>年度工作会议</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每年</w:t>
            </w:r>
            <w:r>
              <w:rPr>
                <w:rFonts w:hint="eastAsia" w:ascii="宋体" w:hAnsi="宋体" w:cs="宋体"/>
                <w:kern w:val="0"/>
                <w:sz w:val="18"/>
                <w:szCs w:val="18"/>
                <w:lang w:val="en-US" w:eastAsia="zh-CN"/>
              </w:rPr>
              <w:t>1次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ascii="宋体" w:hAnsi="宋体" w:cs="宋体"/>
                <w:kern w:val="0"/>
                <w:sz w:val="18"/>
                <w:szCs w:val="18"/>
              </w:rPr>
            </w:pPr>
            <w:r>
              <w:rPr>
                <w:rFonts w:hint="eastAsia" w:ascii="宋体" w:hAnsi="宋体" w:cs="宋体"/>
                <w:kern w:val="0"/>
                <w:sz w:val="18"/>
                <w:szCs w:val="18"/>
                <w:lang w:eastAsia="zh-CN"/>
              </w:rPr>
              <w:t>进一步加强全州少先队工作</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少先队工作取得新进展</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ascii="宋体" w:hAnsi="宋体" w:cs="宋体"/>
                <w:kern w:val="0"/>
                <w:sz w:val="18"/>
                <w:szCs w:val="18"/>
              </w:rPr>
            </w:pPr>
            <w:r>
              <w:rPr>
                <w:rFonts w:hint="eastAsia" w:ascii="宋体" w:hAnsi="宋体" w:cs="宋体"/>
                <w:kern w:val="0"/>
                <w:sz w:val="18"/>
                <w:szCs w:val="18"/>
                <w:lang w:val="en-US" w:eastAsia="zh-CN"/>
              </w:rPr>
              <w:t>全州各级少先队组织对工作满意度（%）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val="en-US" w:eastAsia="zh-CN"/>
              </w:rPr>
              <w:t>全州各级少先队组织对工作满意度达90%以上</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tbl>
      <w:tblPr>
        <w:tblStyle w:val="10"/>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lang w:eastAsia="zh-CN"/>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克州团委</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西部计划志愿者工作经费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西部计划大学生志愿者计划是由2003年团中央开展的志愿西部、发展西部的一项计划，为加强西部计划大学生志愿者的统一管理，每年定期为他们租房、交暖气费、定期开展各类活动、培训和慰问，日常工作的开支。为单位延续性项目。</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召开全州年度西部计划志愿者工作会议</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参会人数</w:t>
            </w:r>
            <w:r>
              <w:rPr>
                <w:rFonts w:hint="eastAsia" w:ascii="宋体" w:hAnsi="宋体" w:cs="宋体"/>
                <w:kern w:val="0"/>
                <w:sz w:val="18"/>
                <w:szCs w:val="18"/>
                <w:lang w:val="en-US" w:eastAsia="zh-CN"/>
              </w:rPr>
              <w:t>180人、会议费4000元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西部计划项目办办公经费、对县（市）开展调研、参加自治区培训和相关会议等</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差旅费</w:t>
            </w:r>
            <w:r>
              <w:rPr>
                <w:rFonts w:hint="eastAsia" w:ascii="宋体" w:hAnsi="宋体" w:cs="宋体"/>
                <w:kern w:val="0"/>
                <w:sz w:val="18"/>
                <w:szCs w:val="18"/>
                <w:lang w:val="en-US" w:eastAsia="zh-CN"/>
              </w:rPr>
              <w:t>20000元、办公费8500元、公务用车维护1000元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召开会议时间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18"/>
                <w:szCs w:val="18"/>
                <w:lang w:eastAsia="zh-CN"/>
              </w:rPr>
              <w:t>上半年完成</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其他指标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18"/>
                <w:szCs w:val="18"/>
                <w:lang w:eastAsia="zh-CN"/>
              </w:rPr>
              <w:t>保障全年工作正常开展</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开展西部计划志愿者培训和慰问次数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每年举办</w:t>
            </w:r>
            <w:r>
              <w:rPr>
                <w:rFonts w:hint="eastAsia" w:ascii="宋体" w:hAnsi="宋体" w:cs="宋体"/>
                <w:kern w:val="0"/>
                <w:sz w:val="18"/>
                <w:szCs w:val="18"/>
                <w:lang w:val="en-US" w:eastAsia="zh-CN"/>
              </w:rPr>
              <w:t>1次培训、国家法定节日开展慰问</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年度工作会议</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每年</w:t>
            </w:r>
            <w:r>
              <w:rPr>
                <w:rFonts w:hint="eastAsia" w:ascii="宋体" w:hAnsi="宋体" w:cs="宋体"/>
                <w:kern w:val="0"/>
                <w:sz w:val="18"/>
                <w:szCs w:val="18"/>
                <w:lang w:val="en-US" w:eastAsia="zh-CN"/>
              </w:rPr>
              <w:t>1次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前往新疆农业大学接西部计划志愿者</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每年</w:t>
            </w:r>
            <w:r>
              <w:rPr>
                <w:rFonts w:hint="eastAsia" w:ascii="宋体" w:hAnsi="宋体" w:cs="宋体"/>
                <w:kern w:val="0"/>
                <w:sz w:val="18"/>
                <w:szCs w:val="18"/>
                <w:lang w:val="en-US" w:eastAsia="zh-CN"/>
              </w:rPr>
              <w:t>7月份，人数为150人左右</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为志愿者租房、取暖费、购买生活用品</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取暖费、房租费、生活基本支出</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进一步加强全州西部计划志愿者工作</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西部计划志愿者工作取得新进展</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val="en-US" w:eastAsia="zh-CN"/>
              </w:rPr>
              <w:t>全州西部计划志愿者对工作满意度（%）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val="en-US" w:eastAsia="zh-CN"/>
              </w:rPr>
              <w:t>全州西部计划志愿者对工作满意度达90%以上</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tbl>
      <w:tblPr>
        <w:tblStyle w:val="10"/>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lang w:eastAsia="zh-CN"/>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克州团委</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青年联合会工作经费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rPr>
              <w:t>青年联合会是引导全州青年积极健康参与社会生活，努力为全州各族各界青年健康成长服务，每年定期开展各项活动，用于日常办公及开展调研。为单位延续性项目</w:t>
            </w:r>
            <w:r>
              <w:rPr>
                <w:rFonts w:hint="eastAsia" w:ascii="宋体" w:hAnsi="宋体" w:cs="宋体"/>
                <w:kern w:val="0"/>
                <w:sz w:val="18"/>
                <w:szCs w:val="18"/>
                <w:lang w:eastAsia="zh-CN"/>
              </w:rPr>
              <w:t>。</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召开全州年度青年联合会工作会议</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参会人数</w:t>
            </w:r>
            <w:r>
              <w:rPr>
                <w:rFonts w:hint="eastAsia" w:ascii="宋体" w:hAnsi="宋体" w:cs="宋体"/>
                <w:kern w:val="0"/>
                <w:sz w:val="18"/>
                <w:szCs w:val="18"/>
                <w:lang w:val="en-US" w:eastAsia="zh-CN"/>
              </w:rPr>
              <w:t>110人、会议费2000元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青年联合会秘书处日常办公经费、接待自治区调研</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val="en-US" w:eastAsia="zh-CN"/>
              </w:rPr>
              <w:t>办公费2500元、公务用车维护4000元、接待费2500元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召开会议时间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18"/>
                <w:szCs w:val="18"/>
                <w:lang w:eastAsia="zh-CN"/>
              </w:rPr>
              <w:t>上半年完成</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其他指标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18"/>
                <w:szCs w:val="18"/>
                <w:lang w:eastAsia="zh-CN"/>
              </w:rPr>
              <w:t>保障全年工作正常开展</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慰问贫困青年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法定节假日开展慰问</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年度工作会议</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每年</w:t>
            </w:r>
            <w:r>
              <w:rPr>
                <w:rFonts w:hint="eastAsia" w:ascii="宋体" w:hAnsi="宋体" w:cs="宋体"/>
                <w:kern w:val="0"/>
                <w:sz w:val="18"/>
                <w:szCs w:val="18"/>
                <w:lang w:val="en-US" w:eastAsia="zh-CN"/>
              </w:rPr>
              <w:t>1次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进一步凝聚全州青年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eastAsia="zh-CN"/>
              </w:rPr>
              <w:t>全州青年工作取得新进展</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val="en-US" w:eastAsia="zh-CN"/>
              </w:rPr>
              <w:t>全州青年对工作满意度（%）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both"/>
              <w:textAlignment w:val="auto"/>
              <w:outlineLvl w:val="9"/>
              <w:rPr>
                <w:rFonts w:ascii="宋体" w:hAnsi="宋体" w:cs="宋体"/>
                <w:kern w:val="0"/>
                <w:sz w:val="18"/>
                <w:szCs w:val="18"/>
              </w:rPr>
            </w:pPr>
            <w:r>
              <w:rPr>
                <w:rFonts w:hint="eastAsia" w:ascii="宋体" w:hAnsi="宋体" w:cs="宋体"/>
                <w:kern w:val="0"/>
                <w:sz w:val="18"/>
                <w:szCs w:val="18"/>
                <w:lang w:val="en-US" w:eastAsia="zh-CN"/>
              </w:rPr>
              <w:t>全州青年对工作满意度达90%以上</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0"/>
        <w:rPr>
          <w:rFonts w:ascii="仿宋_GB2312" w:eastAsia="仿宋_GB2312"/>
          <w:b/>
          <w:szCs w:val="20"/>
        </w:rPr>
      </w:pPr>
      <w:r>
        <w:rPr>
          <w:rFonts w:hint="eastAsia" w:ascii="仿宋_GB2312" w:eastAsia="仿宋_GB2312"/>
          <w:b/>
          <w:sz w:val="32"/>
          <w:szCs w:val="32"/>
        </w:rPr>
        <w:t>（各部门单位应根据部门预算公开表中对应的经费情况进行名词解释，对未涉及的名词应删除）</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共青团克孜勒苏柯尔克孜自治州委员会</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13</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A00002BF" w:usb1="38CF7CFA" w:usb2="00082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FBD6A"/>
    <w:multiLevelType w:val="singleLevel"/>
    <w:tmpl w:val="69CFBD6A"/>
    <w:lvl w:ilvl="0" w:tentative="0">
      <w:start w:val="1"/>
      <w:numFmt w:val="decimal"/>
      <w:suff w:val="nothing"/>
      <w:lvlText w:val="%1、"/>
      <w:lvlJc w:val="left"/>
    </w:lvl>
  </w:abstractNum>
  <w:abstractNum w:abstractNumId="1">
    <w:nsid w:val="719B852D"/>
    <w:multiLevelType w:val="singleLevel"/>
    <w:tmpl w:val="719B852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D2B1CA1"/>
    <w:rsid w:val="0DB938D2"/>
    <w:rsid w:val="24F77AC1"/>
    <w:rsid w:val="38B61CC3"/>
    <w:rsid w:val="3D1A3C81"/>
    <w:rsid w:val="424C2144"/>
    <w:rsid w:val="4C3912F2"/>
    <w:rsid w:val="51A54262"/>
    <w:rsid w:val="58940C6C"/>
    <w:rsid w:val="77E20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7"/>
    <w:link w:val="4"/>
    <w:qFormat/>
    <w:uiPriority w:val="99"/>
    <w:rPr>
      <w:sz w:val="18"/>
      <w:szCs w:val="18"/>
    </w:rPr>
  </w:style>
  <w:style w:type="character" w:customStyle="1" w:styleId="13">
    <w:name w:val="页脚 字符"/>
    <w:basedOn w:val="7"/>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7"/>
    <w:semiHidden/>
    <w:qFormat/>
    <w:uiPriority w:val="99"/>
    <w:rPr>
      <w:rFonts w:ascii="Times New Roman" w:hAnsi="Times New Roman" w:eastAsia="宋体" w:cs="Times New Roman"/>
      <w:sz w:val="18"/>
      <w:szCs w:val="18"/>
    </w:rPr>
  </w:style>
  <w:style w:type="character" w:customStyle="1" w:styleId="16">
    <w:name w:val="正文文本缩进 3 字符"/>
    <w:basedOn w:val="7"/>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95</TotalTime>
  <ScaleCrop>false</ScaleCrop>
  <LinksUpToDate>false</LinksUpToDate>
  <CharactersWithSpaces>10542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2020-11-24T10:25:20Z</cp:lastPrinted>
  <dcterms:modified xsi:type="dcterms:W3CDTF">2020-11-24T11:43:21Z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