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党委组织部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linePitch="312" w:charSpace="0"/>
        </w:sect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负责党的组织制度建设；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负责基层组织和党员队伍建设；负责领导班子和领导干部队伍特别是优秀年轻干部队伍建设；负责公务员队伍建设；负责人才工作；负责干部队伍建设宏观指导和干部教育培训、管理监督工作；负责干部人才援疆工作；负责党的建设和组织工作研究；负责农村党员干部远程教育的规划、指导、检查、培训等相关业务；完成自治州党委交办的其他任务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从预算单位构成看，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的部门预算包括：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本级预算及下属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家预算单位在内的汇总预算。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公室、调查研究室、组织一科（党代表联络办）、组织二科（基层办）、干部一科、干部二科、干部三科、干部考核科、公务员一科、公务员二科、人才（援疆）科、干部教育科、干部监督科（举报中心）、信息管理中心、党员教育中心。其中党员教育中心内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4个科室，分别是综合科、业务科、资源建设和译制科、教育培训科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本部门中，行政单位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家，事业单位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家，纳入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年部门预算编制范围的二级预算单位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单位：万元</w:t>
      </w:r>
    </w:p>
    <w:tbl>
      <w:tblPr>
        <w:tblStyle w:val="7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1,062.46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1,180.06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1,062.46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1,125.26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1,180.06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1,180.06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1,180.06 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单位：万元</w:t>
      </w:r>
    </w:p>
    <w:tbl>
      <w:tblPr>
        <w:tblStyle w:val="7"/>
        <w:tblpPr w:leftFromText="180" w:rightFromText="180" w:vertAnchor="text" w:horzAnchor="page" w:tblpX="947" w:tblpY="314"/>
        <w:tblOverlap w:val="never"/>
        <w:tblW w:w="101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7"/>
        <w:gridCol w:w="417"/>
        <w:gridCol w:w="1071"/>
        <w:gridCol w:w="1064"/>
        <w:gridCol w:w="1050"/>
        <w:gridCol w:w="627"/>
        <w:gridCol w:w="627"/>
        <w:gridCol w:w="382"/>
        <w:gridCol w:w="407"/>
        <w:gridCol w:w="705"/>
        <w:gridCol w:w="540"/>
        <w:gridCol w:w="720"/>
        <w:gridCol w:w="735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其他组织事务支出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1,180.06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1,062.46 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1,180.06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1,062.46 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54.80 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单位：万元</w:t>
      </w:r>
    </w:p>
    <w:tbl>
      <w:tblPr>
        <w:tblStyle w:val="7"/>
        <w:tblW w:w="9420" w:type="dxa"/>
        <w:tblInd w:w="-2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400"/>
        <w:gridCol w:w="399"/>
        <w:gridCol w:w="2570"/>
        <w:gridCol w:w="1841"/>
        <w:gridCol w:w="1838"/>
        <w:gridCol w:w="1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其他组织事务支出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298.08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41.48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行政运行（组织事务）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881.98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847.67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1,180.06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889.15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290.91 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24"/>
        </w:rPr>
        <w:t xml:space="preserve">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单位：万元</w:t>
      </w:r>
    </w:p>
    <w:tbl>
      <w:tblPr>
        <w:tblStyle w:val="7"/>
        <w:tblW w:w="9449" w:type="dxa"/>
        <w:tblInd w:w="-2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bookmarkStart w:id="0" w:name="_GoBack" w:colFirst="2" w:colLast="2"/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1,062.46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1,062.46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1,062.46 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1,062.46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53.20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1,062.46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1,062.46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1,062.46 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克州党委组织部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行政运行（组织事务）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881.98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847.67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其他组织事务支出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180.48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41.48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1,062.46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889.15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173.31 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克州党委组织部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维修(护)费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314.73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314.73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租赁费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手续费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11.15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56.54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56.54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41.48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41.48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8.20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8.20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222.59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222.59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维修(护)费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39.46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39.46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889.15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781.73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107.42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506"/>
        <w:gridCol w:w="416"/>
        <w:gridCol w:w="416"/>
        <w:gridCol w:w="851"/>
        <w:gridCol w:w="1456"/>
        <w:gridCol w:w="846"/>
        <w:gridCol w:w="82"/>
        <w:gridCol w:w="315"/>
        <w:gridCol w:w="846"/>
        <w:gridCol w:w="846"/>
        <w:gridCol w:w="652"/>
        <w:gridCol w:w="378"/>
        <w:gridCol w:w="200"/>
        <w:gridCol w:w="419"/>
        <w:gridCol w:w="578"/>
        <w:gridCol w:w="420"/>
        <w:gridCol w:w="420"/>
        <w:gridCol w:w="389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克州党委组织部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其他组织事务支出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援疆工作经费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其他组织事务支出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援疆干部医疗费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行政运行（组织事务）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援疆干部生活补助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34.31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其他组织事务支出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访惠聚为民办实事经费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34.00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其他组织事务支出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群众工作经费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其他组织事务支出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远程工作经费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其他组织事务支出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民族团结一家亲活动经费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其他组织事务支出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基层组织工作经费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290.91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173.00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117.91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24"/>
        </w:rPr>
        <w:t xml:space="preserve">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单位：万元</w:t>
      </w:r>
    </w:p>
    <w:tbl>
      <w:tblPr>
        <w:tblStyle w:val="7"/>
        <w:tblW w:w="9240" w:type="dxa"/>
        <w:tblInd w:w="-17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24.60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24.60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14.50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7.10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7.10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17.50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17.50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单位：万元</w:t>
      </w:r>
    </w:p>
    <w:tbl>
      <w:tblPr>
        <w:tblStyle w:val="7"/>
        <w:tblW w:w="921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sectPr>
          <w:footerReference r:id="rId7" w:type="first"/>
          <w:footerReference r:id="rId6" w:type="default"/>
          <w:pgSz w:w="11906" w:h="16838"/>
          <w:pgMar w:top="2098" w:right="1418" w:bottom="1928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2"/>
          <w:cols w:space="720" w:num="1"/>
          <w:titlePg/>
          <w:docGrid w:linePitch="312" w:charSpace="0"/>
        </w:sect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州党委组织部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年没有使用政府性基金预算拨款安排的支出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1180.06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收入预算包括：一般公共预算、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、单位上年结余（不包括国库集中支付额度结余）。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1180.06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1062.46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90.03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35.58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2020年“访惠聚”工作队为民办实事经费34万元、援疆干部医疗费28.8万元等列入年初预算，单位人员相比2019年减少4人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本单位无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62.80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62.80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2019年预算中未安排上级专项收入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54.8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132.92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2018年“访惠聚”工作领导小组办公经费有结余资金110.44万元，2019年年末结余资金未列入部门预算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1180.06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889.15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75.35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18.98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2020年群众工作人员补助经费41.48万元调整到基本支出里，2020年单位在职干部减少4人，2020年基本工资调整等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290.91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24.65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53.52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2018年结余项目支出列入2019年预算，并增加了州团结办“民族团结一家亲”活动经费，2020年预算项目支出中群众工作人员补助经费41.48万元到调整基本支出，增加了援疆干部医疗费和援疆干部生活补助经费等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克州党委组织部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1062.46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1062.46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日常办公经费、人员经费、项目经费等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889.15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616.75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州“访惠聚”办办公经费年初不在我单位做预算，年终在我单位做决算，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2019年追加了“不忘初心、牢记使命”主题教育相关经费、援疆干部生活费、第九批援疆干部工作总结及送行费、第十批援疆干部骨干进疆安置费、绩效工资等，2020年未做预算。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</w:t>
      </w:r>
      <w:r>
        <w:rPr>
          <w:rFonts w:hint="eastAsia" w:ascii="仿宋_GB2312" w:eastAsia="仿宋_GB2312"/>
          <w:sz w:val="32"/>
          <w:szCs w:val="32"/>
        </w:rPr>
        <w:t>类）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1062.46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90.03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一般公共服务（类）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组织</w:t>
      </w:r>
      <w:r>
        <w:rPr>
          <w:rFonts w:ascii="仿宋_GB2312" w:hAnsi="宋体" w:eastAsia="仿宋_GB2312" w:cs="宋体"/>
          <w:kern w:val="0"/>
          <w:sz w:val="32"/>
          <w:szCs w:val="32"/>
        </w:rPr>
        <w:t>事务（款）行政运行（项）: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1062.46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315.65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22.90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预算中州“访惠聚”办办公经费不在我单位做预算，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年终在我单位做决算，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2019年追加了“不忘初心、牢记使命”主题教育相关经费、援疆干部生活费、第九批援疆干部工作总结及送行费、第十批援疆干部骨干进疆安置费、绩效工资等，2020年未做预算。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889.15万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781.73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222.59万元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314.73万元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18.55万元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78.81万元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39.46万元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56.54万元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、其他对个人和家庭的补助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41.48万元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107.42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、手续费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、租赁费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、会议费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、培训费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、劳务费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3.29万元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5.93万元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11.15万元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援疆工作经费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州委统一安排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主要用于全州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人才</w:t>
      </w:r>
      <w:r>
        <w:rPr>
          <w:rFonts w:hint="eastAsia" w:ascii="仿宋" w:hAnsi="仿宋" w:eastAsia="仿宋" w:cs="宋体"/>
          <w:kern w:val="0"/>
          <w:sz w:val="32"/>
          <w:szCs w:val="32"/>
        </w:rPr>
        <w:t>援疆干部的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管理、</w:t>
      </w:r>
      <w:r>
        <w:rPr>
          <w:rFonts w:hint="eastAsia" w:ascii="仿宋" w:hAnsi="仿宋" w:eastAsia="仿宋" w:cs="宋体"/>
          <w:kern w:val="0"/>
          <w:sz w:val="32"/>
          <w:szCs w:val="32"/>
        </w:rPr>
        <w:t>慰问、生活等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月至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访惠聚为民办实事经费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州委统一安排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主要用于为基层群众办实事好事，解决实际困难。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月至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项目名称：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群众</w:t>
      </w:r>
      <w:r>
        <w:rPr>
          <w:rFonts w:hint="eastAsia" w:ascii="仿宋" w:hAnsi="仿宋" w:eastAsia="仿宋" w:cs="宋体"/>
          <w:kern w:val="0"/>
          <w:sz w:val="32"/>
          <w:szCs w:val="32"/>
        </w:rPr>
        <w:t>工作经费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设立的政策依据：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州委统一安排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预算安排规模：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项目承担单位：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克州党委组织部</w:t>
      </w:r>
    </w:p>
    <w:p>
      <w:pPr>
        <w:widowControl/>
        <w:spacing w:line="560" w:lineRule="exact"/>
        <w:ind w:left="2878" w:leftChars="304" w:hanging="2240" w:hangingChars="7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资金分配情况：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开展群众</w:t>
      </w:r>
      <w:r>
        <w:rPr>
          <w:rFonts w:hint="eastAsia" w:ascii="仿宋" w:hAnsi="仿宋" w:eastAsia="仿宋" w:cs="宋体"/>
          <w:kern w:val="0"/>
          <w:sz w:val="32"/>
          <w:szCs w:val="32"/>
        </w:rPr>
        <w:t>工作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费用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资金执行时间：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月至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项目名称：</w:t>
      </w:r>
      <w:r>
        <w:rPr>
          <w:rFonts w:hint="eastAsia" w:ascii="仿宋" w:hAnsi="仿宋" w:eastAsia="仿宋" w:cs="宋体"/>
          <w:kern w:val="0"/>
          <w:sz w:val="32"/>
          <w:szCs w:val="32"/>
        </w:rPr>
        <w:t>远程工作经费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设立的政策依据：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州委统一安排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预算安排规模：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10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项目承担单位：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克州党委组织部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资金分配情况：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主要用于开展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党员教育、远程站点培训等</w:t>
      </w:r>
      <w:r>
        <w:rPr>
          <w:rFonts w:hint="eastAsia" w:ascii="仿宋" w:hAnsi="仿宋" w:eastAsia="仿宋" w:cs="宋体"/>
          <w:kern w:val="0"/>
          <w:sz w:val="32"/>
          <w:szCs w:val="32"/>
        </w:rPr>
        <w:t>工作发生的办公费用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资金执行时间：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月至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项目名称：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民族团结一家亲活动经费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设立的政策依据：州委统一安排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预算安排规模：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项目承担单位：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克州党委组织部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资金分配情况：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州团结办开展工作</w:t>
      </w:r>
      <w:r>
        <w:rPr>
          <w:rFonts w:hint="eastAsia" w:ascii="仿宋" w:hAnsi="仿宋" w:eastAsia="仿宋" w:cs="宋体"/>
          <w:kern w:val="0"/>
          <w:sz w:val="32"/>
          <w:szCs w:val="32"/>
        </w:rPr>
        <w:t>的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办公费用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资金执行时间：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月至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项目名称：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基层组织工作经费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设立的政策依据：州委统一安排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预算安排规模：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ascii="仿宋" w:hAnsi="仿宋" w:eastAsia="仿宋" w:cs="宋体"/>
          <w:kern w:val="0"/>
          <w:sz w:val="32"/>
          <w:szCs w:val="32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项目承担单位：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克州党委组织部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资金分配情况：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主要用于基层组织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宋体"/>
          <w:kern w:val="0"/>
          <w:sz w:val="32"/>
          <w:szCs w:val="32"/>
        </w:rPr>
        <w:t>的办公费用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资金执行时间：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月至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援疆干部医疗费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新财行（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2009）123号文件：关于自治区援疆干部医疗费用管理暂行办法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83.6万元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克州党委组织部</w:t>
      </w:r>
    </w:p>
    <w:p>
      <w:pPr>
        <w:spacing w:line="560" w:lineRule="exact"/>
        <w:ind w:firstLine="640" w:firstLineChars="200"/>
        <w:rPr>
          <w:rFonts w:hint="eastAsia" w:ascii="仿宋_GB2312" w:hAnsi="黑体" w:eastAsia="仿宋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报销援疆干部人才体检、医疗费用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月至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财政拨款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2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94人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实报实销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第十批援疆干部人才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实报实销，现金发放给个人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按月审核拨付，实报实销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第十批援疆干部人才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援疆干部生活补助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克党组通字（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2011）44号文件：关于印发《对口支援新疆克州干部和人才管理办法（暂行）》的通知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34.31万元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克州党委组织部</w:t>
      </w:r>
    </w:p>
    <w:p>
      <w:pPr>
        <w:spacing w:line="560" w:lineRule="exact"/>
        <w:ind w:firstLine="640" w:firstLineChars="200"/>
        <w:rPr>
          <w:rFonts w:hint="eastAsia" w:ascii="仿宋_GB2312" w:hAnsi="黑体" w:eastAsia="仿宋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援疆干部人才伙食补助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月至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财政拨款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2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94人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按实际就餐天数，每人每天补贴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实报实销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第十批援疆干部人才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实报实销，一次性发放给个人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一次性发放给个人，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实报实销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第十批援疆干部人才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无因公出国（境）人员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；公务用车购置费为0，未安排预算。[公务用车购置费增加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公务用车购置费]；公务用车运行费减少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州委组织部严格按照八项规定进行审核把关，本着勤俭节约的原则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，减少相应的预算支出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州委组织部严格按照八项规定进行审核把关，本着勤俭节约的原则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，减少相应的预算支出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  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107.42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根据工作需要，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2020年单位增加了设备及办公用品采购资金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及下属单位政府采购预算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158.85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138.85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33000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173.41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173.41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39.57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394.74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克州党委组织部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援疆工作经费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 1.做好援疆干部人才管理、服务工作；2.健全制度、关心关爱援疆干部人才；3.突出抓好“帕米尔3123人才”亮点工程；4.优化干部人才使用平台；5.推动“组团式”援疆措施落地见效。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慰问费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=13万元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公务用车运维护费行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=9万元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贯穿全年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2020.01-2020.12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做好援疆干部人才考核考察等工作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关心关爱援疆干部，做好援疆干部家属来疆接待、慰问工作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关心关爱援疆干部，做好援疆干部生日慰问工作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做好援疆省市、自治区等相关人员接待工作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节日慰问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做好援疆干部春节、端午节和生日等慰问工作受益干部覆盖率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做好援疆干部人才管理、服务工作受益干部覆盖率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常态化引进专家人才送学克州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有效缓解克州高层次人才紧缺问题，营造良好的人才成长环境.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建立健全干部人才工作制度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为克州引进人才提供科学指南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持续做好援疆干部、人才服务等相关工作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持续做好援疆干部、人才服务等工作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援疆干部、人才满意度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克州党委组织部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访惠聚为民办实事经费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做好工作队在基层开展各项群众工作的基础保障；做好对基层群众的慰问，关心关爱基层群众；切实为基层群众办好事实事，帮助基层困难群众解决困难，帮助就业，早日实现脱贫。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其他商品和服务费用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=4万元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慰问费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=15万元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=15万元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贯穿全年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2020.01-2020.12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开展夜校培训、专业技能等培训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帮助困难群众解决实际困难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开展民族团结联谊活动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重大节日期间慰问基层困难群众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开展专业技能等培训受益群众覆盖率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做好群众工作，加大宣传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做好群众工作，加大宣传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基层群众满意度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克州党委组织部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做好部机关干部在基层开展各项工作的基础保障；做好对“访惠聚”工作队的慰问；用于驻村点开展各项群众工作。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开展节日慰问费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开展活动费用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=3万元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贯穿全年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2020.01-2020.12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开展各类宣传、文体、联谊活动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开展节日慰问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开展活动覆盖人群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≥1000人次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保障驻村点开展群众工作所需生活用品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保障日常生活用品包括：米、面、油等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帮助巴仁村增强基层组织建设，建强“两委”班子队伍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做好传帮带作用，每年至少帮带2名村干部，培养为后备人才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做好传帮带作用，确保社会持续稳确保社会持续稳定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确保社会持续稳定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村干部、群众满意度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克州党委组织部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远程工作经费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1.让广大农牧民通过远程网络教育培训致富和感受党的富民惠民政策。2.通过远程网络开展各类教育培训，让广大党员干部受教育。3.集中开展国家通用语言、技能培训、理论学习，不定期组织农牧民党员和干部党员开展选学内容的学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=0.5万元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=2.5万元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网络维修（护）费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=0.5万元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=3万元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=2.5万元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贯穿全年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2020.01-2020.12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开展远程站点教育培训受益人数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≥10000人次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拍摄党员教育片、宣传片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接待援疆省市、自治区等相关领导、老师等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开展党员教育培训班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下基层站点维护、调研、督导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拍摄宣传片采用率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加强远程站点指导和管理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不断提升学用效率，强化线上教育和线下学用结合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全体党员满意度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克州党委组织部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民族团结一家亲活动经费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1.积极推进融情联谊活动；2.动态调整更新结亲关系，集中摸排、调研，及时掌握结亲新动态，确保结亲帮扶机制高效有序运转；3.注重发挥典型示范引领作用，选树表彰先进典型；4.积极协调开展扶贫帮困、脱贫攻坚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=0.5万元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=3万元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=3.5万元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慰问费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=25万元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=0.5万元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慰问民汉通婚模范家庭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组织开展骨干培训班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2020.11-2020.12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开展活动贯穿全贯穿全年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2020.01-2020.12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表彰民族团结先进集体和个人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开展下基层宣讲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开展民族团结骨干培训班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慰问民汉通婚模范夫妻家庭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≥50对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印刷、发放民族团结宣传材料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≥200份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开展“民族团结一家亲”和民族团结联谊活动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参加骨干培训班人员覆盖率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受益群众覆盖率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持续开展结亲和融情联谊活动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开展民族团结座谈会、茶话会、联欢会等活动，促进民族团结交流、交融、交心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促进各民族交流、交融、交心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指导基层开展好群众工作，巩固发展民族团结，实现社会稳定和长治久安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各族群众满意率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克州党委组织部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基层组织工作经费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1.认真做好党的基层组织建设工作；2.抓好基层调研、指导、督促工作；3.持续做好群众工作，丰富群众文化活动；4.抓好基层干部队伍建设，切实关心关爱基层干部；5.持续推进脱贫攻坚工作。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=15万元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贯穿全年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2020.01-2020.12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接待自治区、其他地州、县市等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下基层指导、调研、督导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开展相关培训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开展基层组织建设相关会议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认真做好党的基层组织建设工作，指导县市、乡镇、街道等开展基层组织建设工作覆盖覆盖率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持续强化基层干部队伍建设，做好后备人选的储备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持续强化基层干部队伍建设，做好后备人选的储备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基层党员干部、群众满意度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spacing w:line="520" w:lineRule="exact"/>
        <w:ind w:firstLine="640"/>
        <w:rPr>
          <w:rFonts w:ascii="仿宋_GB2312" w:eastAsia="仿宋_GB2312"/>
          <w:b/>
          <w:szCs w:val="20"/>
        </w:rPr>
      </w:pPr>
    </w:p>
    <w:p>
      <w:pPr>
        <w:spacing w:line="520" w:lineRule="exact"/>
        <w:ind w:firstLine="640"/>
        <w:rPr>
          <w:rFonts w:ascii="仿宋_GB2312" w:eastAsia="仿宋_GB2312"/>
          <w:b/>
          <w:szCs w:val="20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中共克孜勒苏柯尔克孜自治州委员会组织部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653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653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5122545</wp:posOffset>
              </wp:positionH>
              <wp:positionV relativeFrom="paragraph">
                <wp:posOffset>-75565</wp:posOffset>
              </wp:positionV>
              <wp:extent cx="528955" cy="21336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955" cy="213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180" w:hanging="180" w:hangingChars="10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3.35pt;margin-top:-5.95pt;height:16.8pt;width:41.65pt;mso-position-horizontal-relative:margin;z-index:251659264;mso-width-relative:page;mso-height-relative:page;" filled="f" stroked="f" coordsize="21600,21600" o:gfxdata="UEsDBAoAAAAAAIdO4kAAAAAAAAAAAAAAAAAEAAAAZHJzL1BLAwQUAAAACACHTuJAJYJuZtgAAAAK&#10;AQAADwAAAGRycy9kb3ducmV2LnhtbE2Py07DMBBF90j8gzVI7FrbXbRpiNMFjx2vFpBg58RDEuFH&#10;ZDtp+XuGFSxHc3TvudXu5CybMaYheAVyKYChb4MZfKfg9eVuUQBLWXujbfCo4BsT7Orzs0qXJhz9&#10;HudD7hiF+FRqBX3OY8l5ant0Oi3DiJ5+nyE6nemMHTdRHyncWb4SYs2dHjw19HrE6x7br8PkFNj3&#10;FO8bkT/mm+4hPz/x6e1WPip1eSHFFbCMp/wHw68+qUNNTk2YvEnMKijEekOogoWUW2BEFFtB6xoF&#10;K7kBXlf8/4T6B1BLAwQUAAAACACHTuJAG81RwDgCAABjBAAADgAAAGRycy9lMm9Eb2MueG1srVTN&#10;bhMxEL4j8Q6W73STVKlK1E0VWhUhVbRSQZwdrzdryfYY2+lueQB4A05cuPNceQ6+9WZTVDj0wMWZ&#10;nZ9v/H2eydl5Zw27VyFqciWfHk04U05Spd2m5B8/XL065Swm4SphyKmSP6jIz5cvX5y1fqFm1JCp&#10;VGAAcXHR+pI3KflFUUTZKCviEXnlEKwpWJHwGTZFFUQLdGuK2WRyUrQUKh9IqhjhvRyCfI8YngNI&#10;da2luiS5tcqlATUoIxIoxUb7yJf5tnWtZLqp66gSMyUH05RPNIG97s9ieSYWmyB8o+X+CuI5V3jC&#10;yQrt0PQAdSmSYNug/4KyWgaKVKcjSbYYiGRFwGI6eaLNXSO8ylwgdfQH0eP/g5Xv728D0xUmAZI4&#10;YfHiu+/fdj9+7X5+ZfBBoNbHBfLuPDJT94Y6JI/+CGfPu6uD7X/BiCEOrIeDvKpLTMI5n52+ns85&#10;kwjNpsfHJxm9eCz2Iaa3iizrjZIHvF4WVdxfx4SLIHVM6Xs5utLG5Bc0jrUlPzmeT3LBIYIK41DY&#10;Uxiu2lupW3d7XmuqHkAr0DAZ0csrjebXIqZbETAKYIJlSTc4akNoQnuLs4bCl3/5+3y8EKKctRit&#10;ksfPWxEUZ+adw9sBMo1GGI31aLitvSBM6xRr6GU2URCSGc06kP2EHVr1XRASTqJXydNoXqRhwLGD&#10;Uq1WOWnrg940QwEmz4t07e687NsMUq62iWqdVe4lGnTZK4fZy+Lv96Qf7j+/c9bjf8Py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WCbmbYAAAACgEAAA8AAAAAAAAAAQAgAAAAIgAAAGRycy9kb3du&#10;cmV2LnhtbFBLAQIUABQAAAAIAIdO4kAbzVHAOAIAAGMEAAAOAAAAAAAAAAEAIAAAACc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180" w:hanging="180" w:hangingChars="10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251085F"/>
    <w:rsid w:val="05807A44"/>
    <w:rsid w:val="061564C1"/>
    <w:rsid w:val="08252894"/>
    <w:rsid w:val="0A5E5269"/>
    <w:rsid w:val="0BBC0A79"/>
    <w:rsid w:val="143F2372"/>
    <w:rsid w:val="1EF45941"/>
    <w:rsid w:val="206F147C"/>
    <w:rsid w:val="244A041C"/>
    <w:rsid w:val="287908BF"/>
    <w:rsid w:val="29BA7465"/>
    <w:rsid w:val="2B5B3BD0"/>
    <w:rsid w:val="2BCA74B7"/>
    <w:rsid w:val="2CF05149"/>
    <w:rsid w:val="2DE84FC7"/>
    <w:rsid w:val="2EF136D7"/>
    <w:rsid w:val="2F71608F"/>
    <w:rsid w:val="318C5D52"/>
    <w:rsid w:val="34DE0CB3"/>
    <w:rsid w:val="374823C6"/>
    <w:rsid w:val="3FD1052E"/>
    <w:rsid w:val="40EF5707"/>
    <w:rsid w:val="46276F40"/>
    <w:rsid w:val="4BA108B1"/>
    <w:rsid w:val="4D2A5708"/>
    <w:rsid w:val="50A1114E"/>
    <w:rsid w:val="53D35429"/>
    <w:rsid w:val="58C303BC"/>
    <w:rsid w:val="5C291171"/>
    <w:rsid w:val="5DB32B02"/>
    <w:rsid w:val="60EE1A96"/>
    <w:rsid w:val="6404023C"/>
    <w:rsid w:val="65FE5850"/>
    <w:rsid w:val="6A130199"/>
    <w:rsid w:val="713E5DA2"/>
    <w:rsid w:val="76131C86"/>
    <w:rsid w:val="7900732B"/>
    <w:rsid w:val="7F5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20</TotalTime>
  <ScaleCrop>false</ScaleCrop>
  <LinksUpToDate>false</LinksUpToDate>
  <CharactersWithSpaces>10542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zdx</cp:lastModifiedBy>
  <cp:lastPrinted>2020-11-24T05:22:07Z</cp:lastPrinted>
  <dcterms:modified xsi:type="dcterms:W3CDTF">2020-11-24T05:24:30Z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