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ascii="方正小标宋简体" w:hAnsi="方正小标宋简体" w:eastAsia="方正小标宋简体" w:cs="方正小标宋简体"/>
          <w:color w:val="000000"/>
          <w:sz w:val="44"/>
          <w:szCs w:val="44"/>
        </w:rPr>
      </w:pP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克州</w:t>
      </w:r>
      <w:r>
        <w:rPr>
          <w:rFonts w:hint="eastAsia" w:ascii="方正小标宋简体" w:hAnsi="方正小标宋简体" w:eastAsia="方正小标宋简体" w:cs="方正小标宋简体"/>
          <w:color w:val="000000"/>
          <w:sz w:val="44"/>
          <w:szCs w:val="44"/>
        </w:rPr>
        <w:t>应急管理局202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年度安全生产</w:t>
      </w:r>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方正小标宋简体" w:hAnsi="方正小标宋简体" w:eastAsia="方正小标宋简体" w:cs="方正小标宋简体"/>
          <w:color w:val="000000"/>
          <w:sz w:val="44"/>
          <w:szCs w:val="44"/>
        </w:rPr>
        <w:t>监督检查计划</w:t>
      </w:r>
      <w:bookmarkStart w:id="0" w:name="_GoBack"/>
      <w:bookmarkEnd w:id="0"/>
    </w:p>
    <w:p>
      <w:pPr>
        <w:pStyle w:val="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方正仿宋_GBK" w:hAnsi="方正仿宋_GBK" w:eastAsia="方正仿宋_GBK" w:cs="方正仿宋_GBK"/>
          <w:color w:val="000000"/>
          <w:sz w:val="32"/>
          <w:szCs w:val="32"/>
        </w:rPr>
        <w:t>为深入贯彻落实习近平总书记关于安全生产重要批示指示精神，进一步提升安全生产监督检查水平，增强执法监督检查效能，根据《中华人民共和国安全生产法》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《应急管理部关于加强安全生产执法工作的意见》（应急〔2021〕23号）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《关于印发&lt;自治区应急管理系统分类分级行政执法暂行办法&gt;的通知》（新应急〔202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〕32号）等规定，结合克州安全监管工作实际，制定克州应急管理局202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年安全生产监督检查计划。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ascii="黑体" w:hAnsi="宋体" w:eastAsia="黑体" w:cs="黑体"/>
          <w:color w:val="000000"/>
          <w:sz w:val="32"/>
          <w:szCs w:val="32"/>
        </w:rPr>
        <w:t>一、</w:t>
      </w:r>
      <w:r>
        <w:rPr>
          <w:rFonts w:hint="eastAsia" w:ascii="黑体" w:hAnsi="宋体" w:eastAsia="黑体" w:cs="黑体"/>
          <w:color w:val="000000"/>
          <w:sz w:val="32"/>
          <w:szCs w:val="32"/>
        </w:rPr>
        <w:t>指导思想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坚持以习近平新时代中国特色社会主义思想为指导，深入学习贯彻党的二十大</w:t>
      </w:r>
      <w:r>
        <w:rPr>
          <w:rFonts w:hint="eastAsia" w:ascii="方正仿宋_GBK" w:hAnsi="方正仿宋_GBK" w:eastAsia="方正仿宋_GBK" w:cs="方正仿宋_GBK"/>
          <w:color w:val="000000"/>
          <w:sz w:val="32"/>
          <w:szCs w:val="32"/>
          <w:lang w:val="en-US" w:eastAsia="zh-CN"/>
        </w:rPr>
        <w:t>和党的二十届历次全会精神</w:t>
      </w:r>
      <w:r>
        <w:rPr>
          <w:rFonts w:hint="eastAsia" w:ascii="方正仿宋_GBK" w:hAnsi="方正仿宋_GBK" w:eastAsia="方正仿宋_GBK" w:cs="方正仿宋_GBK"/>
          <w:color w:val="000000"/>
          <w:sz w:val="32"/>
          <w:szCs w:val="32"/>
        </w:rPr>
        <w:t>，紧紧围绕聚焦新时代党的治疆方略，认真贯彻落实自治区、自治州党委</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政府安全生产工作的安排部署，突出抓好企业主体责任落实，严厉打击各类安全生产非法违法行为，增强安全生产监督检查工作的有效性和权威性，努力维护广大人民群众生命财产安全，服务全州经济社会安全发展，确保全州安全生产形势持续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二、工作目标和主要任务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pPr>
      <w:r>
        <w:rPr>
          <w:rFonts w:ascii="楷体_GB2312" w:eastAsia="楷体_GB2312" w:cs="楷体_GB2312"/>
          <w:b/>
          <w:color w:val="000000"/>
          <w:sz w:val="32"/>
          <w:szCs w:val="32"/>
        </w:rPr>
        <w:t>（</w:t>
      </w:r>
      <w:r>
        <w:rPr>
          <w:rFonts w:hint="eastAsia" w:ascii="楷体_GB2312" w:eastAsia="楷体_GB2312" w:cs="楷体_GB2312"/>
          <w:b/>
          <w:color w:val="000000"/>
          <w:sz w:val="32"/>
          <w:szCs w:val="32"/>
        </w:rPr>
        <w:t>一）工作目标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通过强化安全生产执法监察，进一步落实安全生产监管责任和各类生产经营单位的安全生产主体责任，及时有效地消除事故隐患，纠正并依法查处安全生产违法违规行为，提升生产经营单位本质安全水平，积极预防一般生产安全事故，坚决杜绝较大及以上事故。严格落实安全监管执法标准，以建强执法队伍、规范执法行为、推进执法信息化、提升执法质量为抓手，发挥分类分级执法、溯源式延伸执法、差异化精准执法、“双随机、一公开”执法等</w:t>
      </w:r>
      <w:r>
        <w:rPr>
          <w:rFonts w:hint="eastAsia" w:ascii="方正仿宋_GBK" w:hAnsi="方正仿宋_GBK" w:eastAsia="方正仿宋_GBK" w:cs="方正仿宋_GBK"/>
          <w:color w:val="000000"/>
          <w:sz w:val="32"/>
          <w:szCs w:val="32"/>
          <w:lang w:val="en-US" w:eastAsia="zh-CN"/>
        </w:rPr>
        <w:t>方式</w:t>
      </w:r>
      <w:r>
        <w:rPr>
          <w:rFonts w:hint="eastAsia" w:ascii="方正仿宋_GBK" w:hAnsi="方正仿宋_GBK" w:eastAsia="方正仿宋_GBK" w:cs="方正仿宋_GBK"/>
          <w:color w:val="000000"/>
          <w:sz w:val="32"/>
          <w:szCs w:val="32"/>
        </w:rPr>
        <w:t>，持续保持“打非治违”高压态势，加强安全生产执法队伍能力建设和执法工作标准化建设，坚持突出重点、提高效能的原则，对发现的违法行为查处率达到100%，重大隐患督促整改、跟踪督办率达到</w:t>
      </w:r>
      <w:r>
        <w:rPr>
          <w:rFonts w:hint="eastAsia" w:ascii="方正仿宋_GBK" w:hAnsi="方正仿宋_GBK" w:eastAsia="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rPr>
        <w:t>0%，对检查生产经营单位的复查率达到100%，</w:t>
      </w:r>
      <w:r>
        <w:rPr>
          <w:rFonts w:hint="eastAsia" w:ascii="方正仿宋_GBK" w:hAnsi="方正仿宋_GBK" w:eastAsia="方正仿宋_GBK" w:cs="方正仿宋_GBK"/>
          <w:color w:val="000000"/>
          <w:sz w:val="32"/>
          <w:szCs w:val="32"/>
          <w:lang w:val="en-US" w:eastAsia="zh-CN"/>
        </w:rPr>
        <w:t>一般隐患整改率</w:t>
      </w:r>
      <w:r>
        <w:rPr>
          <w:rFonts w:hint="eastAsia" w:ascii="方正仿宋_GBK" w:hAnsi="方正仿宋_GBK" w:eastAsia="方正仿宋_GBK" w:cs="方正仿宋_GBK"/>
          <w:color w:val="000000"/>
          <w:sz w:val="32"/>
          <w:szCs w:val="32"/>
        </w:rPr>
        <w:t>达到100%，法律适用和执法程序的正确率达到100%，无行政复议，行政诉讼发生，实现零诉讼。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pPr>
      <w:r>
        <w:rPr>
          <w:rFonts w:hint="eastAsia" w:ascii="楷体_GB2312" w:eastAsia="楷体_GB2312" w:cs="楷体_GB2312"/>
          <w:b/>
          <w:color w:val="000000"/>
          <w:sz w:val="32"/>
          <w:szCs w:val="32"/>
        </w:rPr>
        <w:t>（二）主要任务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32"/>
          <w:szCs w:val="32"/>
        </w:rPr>
        <w:t>1.着力提升行政执法效能。</w:t>
      </w:r>
      <w:r>
        <w:rPr>
          <w:rFonts w:hint="eastAsia" w:ascii="方正仿宋_GBK" w:hAnsi="方正仿宋_GBK" w:eastAsia="方正仿宋_GBK" w:cs="方正仿宋_GBK"/>
          <w:color w:val="000000"/>
          <w:sz w:val="32"/>
          <w:szCs w:val="32"/>
        </w:rPr>
        <w:t>聚焦重大风险点和重大隐患，严厉打击非法生产、非法经营和非法建设等违法行为，对违法违规行为、弄虚作假行为坚决“零容忍”。坚持严格执法与热情服务相结合，采取“启动会+现场执法检查+沟通会+总结会”“企业主要负责人、安全管理人员、岗位操作员工全过程在场”和“执法+专家”模式，对重点检查企业开展“说理式”执法，注重适用法律答疑解惑，提供安全咨询和整改指导。抓好典型案例报送工作，认真办理并向应急部报送典型执法案例。着力推进“互联网+执法”应用，强化执法分类分级统计、智能分析和全过程追溯，提高执法信息化水平。</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32"/>
          <w:szCs w:val="32"/>
        </w:rPr>
        <w:t>2.加强矿山重大灾害治理。</w:t>
      </w:r>
      <w:r>
        <w:rPr>
          <w:rFonts w:hint="eastAsia" w:ascii="方正仿宋_GBK" w:hAnsi="方正仿宋_GBK" w:eastAsia="方正仿宋_GBK" w:cs="方正仿宋_GBK"/>
          <w:b w:val="0"/>
          <w:bCs/>
          <w:color w:val="000000"/>
          <w:sz w:val="32"/>
          <w:szCs w:val="32"/>
          <w:lang w:val="en-US" w:eastAsia="zh-CN"/>
        </w:rPr>
        <w:t>继续</w:t>
      </w:r>
      <w:r>
        <w:rPr>
          <w:rFonts w:hint="eastAsia" w:ascii="方正仿宋_GBK" w:hAnsi="方正仿宋_GBK" w:eastAsia="方正仿宋_GBK" w:cs="方正仿宋_GBK"/>
          <w:b w:val="0"/>
          <w:bCs/>
          <w:color w:val="000000"/>
          <w:sz w:val="32"/>
          <w:szCs w:val="32"/>
        </w:rPr>
        <w:t>开</w:t>
      </w:r>
      <w:r>
        <w:rPr>
          <w:rFonts w:hint="eastAsia" w:ascii="方正仿宋_GBK" w:hAnsi="方正仿宋_GBK" w:eastAsia="方正仿宋_GBK" w:cs="方正仿宋_GBK"/>
          <w:color w:val="000000"/>
          <w:sz w:val="32"/>
          <w:szCs w:val="32"/>
        </w:rPr>
        <w:t>展矿山</w:t>
      </w:r>
      <w:r>
        <w:rPr>
          <w:rFonts w:hint="eastAsia" w:ascii="方正仿宋_GBK" w:hAnsi="方正仿宋_GBK" w:eastAsia="方正仿宋_GBK" w:cs="方正仿宋_GBK"/>
          <w:color w:val="000000"/>
          <w:sz w:val="32"/>
          <w:szCs w:val="32"/>
          <w:lang w:val="en-US" w:eastAsia="zh-CN"/>
        </w:rPr>
        <w:t>治本攻坚三年</w:t>
      </w:r>
      <w:r>
        <w:rPr>
          <w:rFonts w:hint="eastAsia" w:ascii="方正仿宋_GBK" w:hAnsi="方正仿宋_GBK" w:eastAsia="方正仿宋_GBK" w:cs="方正仿宋_GBK"/>
          <w:color w:val="000000"/>
          <w:sz w:val="32"/>
          <w:szCs w:val="32"/>
        </w:rPr>
        <w:t>行动，以“执法+专家”工作机制，对隐蔽致灾普查和超前治理不彻底、重大灾害治理不到位、重大风险管控不精准、重大事故隐患频发的重点矿山企业开展精准排查和督促指导。完成露天矿边坡预警系统自动化监测，并和自治区边坡监测联网，实现实时监测、数据输出及预警预报，通过边坡安全监测系统的有效使用，实现对矿山边坡风险有效管控，提升事故灾害预防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color w:val="000000"/>
          <w:sz w:val="32"/>
          <w:szCs w:val="32"/>
        </w:rPr>
        <w:t>3.强化工贸行业领域安全专项整治。</w:t>
      </w:r>
      <w:r>
        <w:rPr>
          <w:rFonts w:hint="eastAsia" w:ascii="方正仿宋_GBK" w:hAnsi="方正仿宋_GBK" w:eastAsia="方正仿宋_GBK" w:cs="方正仿宋_GBK"/>
          <w:b w:val="0"/>
          <w:bCs/>
          <w:color w:val="000000"/>
          <w:sz w:val="32"/>
          <w:szCs w:val="32"/>
          <w:lang w:val="en-US" w:eastAsia="zh-CN"/>
        </w:rPr>
        <w:t>继续</w:t>
      </w:r>
      <w:r>
        <w:rPr>
          <w:rFonts w:hint="eastAsia" w:ascii="方正仿宋_GBK" w:hAnsi="方正仿宋_GBK" w:eastAsia="方正仿宋_GBK" w:cs="方正仿宋_GBK"/>
          <w:color w:val="000000"/>
          <w:sz w:val="32"/>
          <w:szCs w:val="32"/>
        </w:rPr>
        <w:t>开展工贸行业</w:t>
      </w:r>
      <w:r>
        <w:rPr>
          <w:rFonts w:hint="eastAsia" w:ascii="方正仿宋_GBK" w:hAnsi="方正仿宋_GBK" w:eastAsia="方正仿宋_GBK" w:cs="方正仿宋_GBK"/>
          <w:color w:val="000000"/>
          <w:sz w:val="32"/>
          <w:szCs w:val="32"/>
          <w:lang w:val="en-US" w:eastAsia="zh-CN"/>
        </w:rPr>
        <w:t>治本攻坚三年</w:t>
      </w:r>
      <w:r>
        <w:rPr>
          <w:rFonts w:hint="eastAsia" w:ascii="方正仿宋_GBK" w:hAnsi="方正仿宋_GBK" w:eastAsia="方正仿宋_GBK" w:cs="方正仿宋_GBK"/>
          <w:color w:val="000000"/>
          <w:sz w:val="32"/>
          <w:szCs w:val="32"/>
        </w:rPr>
        <w:t>行动，对202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rPr>
        <w:t>年整治情况进行回头看，严查屡禁不止、同类重大事故隐患重复出现的企业，纳入联合惩戒和黑名单管理，从严惩处。持续开展金属冶炼、粉尘涉爆、涉氨制冷、受限空间作业等重点部位、重点环节和检维修作业的专项治理。（1）金属冶炼：紧盯高温熔融金属和煤气两大高危风险，对照工贸企业重大隐患判定标准，推动金属冶炼企业加大对安全设备设施及危险作业环节安全管理力度，有效整治所属行业重大生产安全隐患。（2）粉尘涉爆：以作业场所10人及以上粉尘涉爆企业为重点，围绕建构筑物、除尘系统、防火防爆措施、粉尘清理等重大生产安全事故隐患，督促相关企业规范除尘系统和作业场所粉尘清理、排放、收集、处置等工作，推动涉粉作业人员30人以上企业搭建粉尘涉爆企业关键场所在线监测预警系统。（3）受限空间作业：以工贸行业附属污水处理系统和造纸、建材等企业为重点。督促企业认真落实《工贸企业有限空间作业安全规定》（应急部令第13号），围绕有限空间辨识、警示标志设置和作业审批制度执行等生产安全事故隐患，彻底排查整治安全隐患，规范有限空间作业安全管理。（4）涉氨制冷：以设计氨储量10m³及以上企业为重点，杜绝“人员较多生产场所使用氨直接蒸发制冷空调和快速冻结装置未设置在独立操作间且操作间作业人数超9人”两类重大生产安全隐患，提升氨制冷机房氨泄漏报警和应急处置能力，确保涉氨制冷企业生产安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pPr>
      <w:r>
        <w:rPr>
          <w:rFonts w:hint="eastAsia" w:ascii="方正仿宋_GBK" w:hAnsi="方正仿宋_GBK" w:eastAsia="方正仿宋_GBK" w:cs="方正仿宋_GBK"/>
          <w:b/>
          <w:color w:val="000000"/>
          <w:sz w:val="32"/>
          <w:szCs w:val="32"/>
        </w:rPr>
        <w:t>4.强化危险化学品行业领域安全监管。</w:t>
      </w:r>
      <w:r>
        <w:rPr>
          <w:rFonts w:hint="eastAsia" w:ascii="方正仿宋_GBK" w:hAnsi="方正仿宋_GBK" w:eastAsia="方正仿宋_GBK" w:cs="方正仿宋_GBK"/>
          <w:color w:val="000000"/>
          <w:sz w:val="32"/>
          <w:szCs w:val="32"/>
        </w:rPr>
        <w:t>在持续</w:t>
      </w:r>
      <w:r>
        <w:rPr>
          <w:rFonts w:hint="eastAsia" w:ascii="方正仿宋_GBK" w:hAnsi="方正仿宋_GBK" w:eastAsia="方正仿宋_GBK" w:cs="方正仿宋_GBK"/>
          <w:color w:val="000000"/>
          <w:sz w:val="32"/>
          <w:szCs w:val="32"/>
          <w:lang w:val="en-US" w:eastAsia="zh-CN"/>
        </w:rPr>
        <w:t>开展危险化学品治本攻坚三年行动</w:t>
      </w:r>
      <w:r>
        <w:rPr>
          <w:rFonts w:hint="eastAsia" w:ascii="方正仿宋_GBK" w:hAnsi="方正仿宋_GBK" w:eastAsia="方正仿宋_GBK" w:cs="方正仿宋_GBK"/>
          <w:color w:val="000000"/>
          <w:sz w:val="32"/>
          <w:szCs w:val="32"/>
        </w:rPr>
        <w:t>成果基础上，进一步加强危险化学品安全监管，聚焦问题短板弱项，坚持问题导向和目标导向相结合，全面排查整治全州危险化学品安全生产突出问题隐患，加大安全生产监管执法力度，严厉打击非法违法行为，推动重大问题隐患排查整改，有效防范化解重大安全风险。重点检查危险化学品企业是否存在主要负责人和安全管理人员未经安全培训及考试合格、无证上岗，日常检查和风险辨识、排查不到位，隐患整改未形成闭环，应急预案缺失或不完善、未开展应急演练，未建立健全安全生产规章制度和全员安全生产责任制，未规范设备设施管理、特殊作业管理，未认真开展安全生产标准化建设，对上级相关文件规定和要求执行不到位等行为及其他问题隐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三、编制依据及考量因素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楷体" w:hAnsi="楷体" w:eastAsia="楷体" w:cs="楷体"/>
          <w:b/>
          <w:bCs/>
        </w:rPr>
      </w:pPr>
      <w:r>
        <w:rPr>
          <w:rFonts w:hint="eastAsia" w:ascii="楷体" w:hAnsi="楷体" w:eastAsia="楷体" w:cs="楷体"/>
          <w:b/>
          <w:bCs/>
          <w:color w:val="000000"/>
          <w:sz w:val="32"/>
          <w:szCs w:val="32"/>
        </w:rPr>
        <w:t>（一）编制依据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依据《中华人民共和国安全生产法》《中共中央国务院关于推进安全生产领域改革发展的意见》《关于深化应急管理综合行政执法改革的意见》《应急管理行政执法人员依法履职管理规定》《安全生产年度监督检查计划编制办法》《应急管理部关于规范督查检查考核和执法检查意见的通知》《应急管理部关于加强安全生产执法工作的意见》《安全生产执法手册（2020年版）》及《新疆维吾尔自治区安全生产条例》等有关法律、法规、规章和政策文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楷体" w:hAnsi="楷体" w:eastAsia="楷体" w:cs="楷体"/>
        </w:rPr>
      </w:pPr>
      <w:r>
        <w:rPr>
          <w:rFonts w:hint="eastAsia" w:ascii="楷体" w:hAnsi="楷体" w:eastAsia="楷体" w:cs="楷体"/>
          <w:b/>
          <w:color w:val="000000"/>
          <w:sz w:val="32"/>
          <w:szCs w:val="32"/>
        </w:rPr>
        <w:t>（二）考量因素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1.行政执法人员的数量和能力。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2.本部门监督检查职责范围内生产经营单位的数量、分布、生产规模及其安全生产状况。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3.重点检查的行业领域及生产经营单位状况。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4.道路交通状况以及执法车辆、技术装备配备和执法经费情况。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5.影响年度监督检查计划执行的其他因素。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pPr>
      <w:r>
        <w:rPr>
          <w:rFonts w:hint="eastAsia" w:ascii="楷体" w:hAnsi="楷体" w:eastAsia="楷体" w:cs="楷体"/>
          <w:b/>
          <w:color w:val="000000"/>
          <w:sz w:val="32"/>
          <w:szCs w:val="32"/>
        </w:rPr>
        <w:t>（三）编制原则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按照统筹兼顾、分类分级、突出重点、提高效能、守牢底线的原则，编制年度监督检查计划。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eastAsia="黑体"/>
          <w:lang w:val="en-US" w:eastAsia="zh-CN"/>
        </w:rPr>
      </w:pPr>
      <w:r>
        <w:rPr>
          <w:rFonts w:hint="eastAsia" w:ascii="黑体" w:hAnsi="黑体" w:eastAsia="黑体" w:cs="黑体"/>
          <w:color w:val="000000"/>
          <w:sz w:val="32"/>
          <w:szCs w:val="32"/>
          <w:shd w:val="clear" w:fill="FFFFFF"/>
        </w:rPr>
        <w:t>四、行政执法人员</w:t>
      </w:r>
      <w:r>
        <w:rPr>
          <w:rFonts w:hint="eastAsia" w:ascii="黑体" w:hAnsi="黑体" w:eastAsia="黑体" w:cs="黑体"/>
          <w:color w:val="000000"/>
          <w:sz w:val="32"/>
          <w:szCs w:val="32"/>
          <w:shd w:val="clear" w:fill="FFFFFF"/>
          <w:lang w:val="en-US" w:eastAsia="zh-CN"/>
        </w:rPr>
        <w:t>数量和执法工作日测算</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2025年州本级列入年度监督检查计划的安全生产执法人员4人，法定工作日244天，总法定工作日为976个，扣除其他执法工作日（188个）和非执法工作日（492个），监督检查工作日为296个工作日。其中，重点检查工作日为152个，一般检查工作日为144个。</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五、执法检查的方式、范围、内容和分工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eastAsia="楷体"/>
          <w:lang w:eastAsia="zh-CN"/>
        </w:rPr>
      </w:pPr>
      <w:r>
        <w:rPr>
          <w:rFonts w:hint="eastAsia" w:ascii="楷体" w:hAnsi="楷体" w:eastAsia="楷体" w:cs="楷体"/>
          <w:b/>
          <w:color w:val="000000"/>
          <w:sz w:val="32"/>
          <w:szCs w:val="32"/>
        </w:rPr>
        <w:t>（一）执法检查方式</w:t>
      </w:r>
      <w:r>
        <w:rPr>
          <w:rFonts w:hint="eastAsia" w:ascii="楷体" w:hAnsi="楷体" w:eastAsia="楷体" w:cs="楷体"/>
          <w:b/>
          <w:color w:val="00000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rPr>
        <w:t>执法检查主要分为重点检查、一般检查等检查方式。重点检查采用“执法告知+现场检查+交流反馈”“企业负责人+安全管理人员+岗位操作员工全过程参加”“执法+专家”模式，一般检查采用随机抽查方式。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楷体" w:hAnsi="楷体" w:eastAsia="楷体" w:cs="楷体"/>
          <w:b/>
          <w:color w:val="000000"/>
          <w:sz w:val="32"/>
          <w:szCs w:val="32"/>
          <w:lang w:eastAsia="zh-CN"/>
        </w:rPr>
      </w:pPr>
      <w:r>
        <w:rPr>
          <w:rFonts w:hint="eastAsia" w:ascii="楷体" w:hAnsi="楷体" w:eastAsia="楷体" w:cs="楷体"/>
          <w:b/>
          <w:color w:val="000000"/>
          <w:sz w:val="32"/>
          <w:szCs w:val="32"/>
        </w:rPr>
        <w:t>（二）执法检查范围</w:t>
      </w:r>
      <w:r>
        <w:rPr>
          <w:rFonts w:hint="eastAsia" w:ascii="楷体" w:hAnsi="楷体" w:eastAsia="楷体" w:cs="楷体"/>
          <w:b/>
          <w:color w:val="00000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方正仿宋_GBK" w:hAnsi="方正仿宋_GBK" w:eastAsia="方正仿宋_GBK" w:cs="方正仿宋_GBK"/>
          <w:color w:val="000000"/>
          <w:sz w:val="32"/>
          <w:szCs w:val="32"/>
        </w:rPr>
        <w:t>执法检查以矿山、危险化学品经营、</w:t>
      </w:r>
      <w:r>
        <w:rPr>
          <w:rFonts w:hint="eastAsia" w:ascii="方正仿宋_GBK" w:hAnsi="方正仿宋_GBK" w:eastAsia="方正仿宋_GBK" w:cs="方正仿宋_GBK"/>
          <w:color w:val="000000"/>
          <w:sz w:val="32"/>
          <w:szCs w:val="32"/>
          <w:lang w:val="en-US" w:eastAsia="zh-CN"/>
        </w:rPr>
        <w:t>冶金</w:t>
      </w:r>
      <w:r>
        <w:rPr>
          <w:rFonts w:hint="eastAsia" w:ascii="方正仿宋_GBK" w:hAnsi="方正仿宋_GBK" w:eastAsia="方正仿宋_GBK" w:cs="方正仿宋_GBK"/>
          <w:color w:val="000000"/>
          <w:sz w:val="32"/>
          <w:szCs w:val="32"/>
        </w:rPr>
        <w:t>、有色、粉尘涉爆、涉氨制冷、存在有限空间作业和高温熔融金属作业的工贸企业、其他大中型工贸企业，以及安全生产专业服务机构为重点。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eastAsia="楷体"/>
          <w:lang w:eastAsia="zh-CN"/>
        </w:rPr>
      </w:pPr>
      <w:r>
        <w:rPr>
          <w:rFonts w:hint="eastAsia" w:ascii="楷体" w:hAnsi="楷体" w:eastAsia="楷体" w:cs="楷体"/>
          <w:b/>
          <w:color w:val="000000"/>
          <w:sz w:val="32"/>
          <w:szCs w:val="32"/>
        </w:rPr>
        <w:t>（三）执法检查内容</w:t>
      </w:r>
      <w:r>
        <w:rPr>
          <w:rFonts w:hint="eastAsia" w:ascii="楷体" w:hAnsi="楷体" w:eastAsia="楷体" w:cs="楷体"/>
          <w:b/>
          <w:color w:val="00000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rPr>
        <w:t>执法检查以行政权力清单为基础。计划执法检查主要从《</w:t>
      </w:r>
      <w:r>
        <w:rPr>
          <w:rFonts w:hint="eastAsia" w:ascii="仿宋_GB2312" w:eastAsia="仿宋_GB2312" w:cs="仿宋_GB2312"/>
          <w:color w:val="000000"/>
          <w:sz w:val="32"/>
          <w:szCs w:val="32"/>
          <w:lang w:eastAsia="zh-CN"/>
        </w:rPr>
        <w:t>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自治区安全生产执法检查重点事项指导目录》所列监督检查综合事项和重点事项中选取检查内容。执法检查前，应制定《现场检查方案》；执法检查时，应按批准的《现场检查方案》开展。督查、巡查、跨部门联合执法等非计划执法检查，按相关文件要求开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（四）执法监察方式。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仿宋_GB2312" w:eastAsia="仿宋_GB2312" w:cs="仿宋_GB2312"/>
          <w:color w:val="000000"/>
          <w:sz w:val="32"/>
          <w:szCs w:val="32"/>
          <w:lang w:val="en-US" w:eastAsia="zh-CN"/>
        </w:rPr>
        <w:t>按照国务院的要求，尽量与自治区应急管理厅执法局、国家矿山监察局新疆局对企业联合执法</w:t>
      </w:r>
      <w:r>
        <w:rPr>
          <w:rFonts w:hint="eastAsia" w:ascii="仿宋_GB2312" w:eastAsia="仿宋_GB2312" w:cs="仿宋_GB2312"/>
          <w:color w:val="000000"/>
          <w:sz w:val="32"/>
          <w:szCs w:val="32"/>
        </w:rPr>
        <w:t>或者通过政府购买专家服务的方式检查，按照“分级管理”和“属地为主”相结合的原则，按照“谁主管、谁负责”的要求，通过查阅台账资料、询问情况、实地检查等形式进行。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六、执法检查安排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方正仿宋_GBK" w:hAnsi="方正仿宋_GBK" w:eastAsia="方正仿宋_GBK" w:cs="方正仿宋_GBK"/>
          <w:color w:val="000000"/>
          <w:sz w:val="32"/>
          <w:szCs w:val="32"/>
        </w:rPr>
        <w:t>按照自治区应急管理厅《关于印发&lt;自治区应急管理系统分级分类行政执法暂行办法&gt;的通知》要求，结合我州重点行业领域企业分布状况和安全生产监管特点，以及</w:t>
      </w:r>
      <w:r>
        <w:rPr>
          <w:rFonts w:hint="eastAsia" w:ascii="方正仿宋_GBK" w:hAnsi="方正仿宋_GBK" w:eastAsia="方正仿宋_GBK" w:cs="方正仿宋_GBK"/>
          <w:color w:val="000000"/>
          <w:sz w:val="32"/>
          <w:szCs w:val="32"/>
          <w:lang w:eastAsia="zh-CN"/>
        </w:rPr>
        <w:t>2025</w:t>
      </w:r>
      <w:r>
        <w:rPr>
          <w:rFonts w:hint="eastAsia" w:ascii="方正仿宋_GBK" w:hAnsi="方正仿宋_GBK" w:eastAsia="方正仿宋_GBK" w:cs="方正仿宋_GBK"/>
          <w:color w:val="000000"/>
          <w:sz w:val="32"/>
          <w:szCs w:val="32"/>
        </w:rPr>
        <w:t>年重点工作计划，监督检查安排如下：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
          <w:color w:val="000000"/>
          <w:sz w:val="32"/>
          <w:szCs w:val="32"/>
        </w:rPr>
        <w:t>重点监督检查：</w:t>
      </w:r>
      <w:r>
        <w:rPr>
          <w:rFonts w:hint="eastAsia" w:ascii="方正仿宋_GBK" w:hAnsi="方正仿宋_GBK" w:eastAsia="方正仿宋_GBK" w:cs="方正仿宋_GBK"/>
          <w:color w:val="000000"/>
          <w:sz w:val="32"/>
          <w:szCs w:val="32"/>
        </w:rPr>
        <w:t>共</w:t>
      </w:r>
      <w:r>
        <w:rPr>
          <w:rFonts w:hint="eastAsia" w:ascii="方正仿宋_GBK" w:hAnsi="方正仿宋_GBK" w:eastAsia="方正仿宋_GBK" w:cs="方正仿宋_GBK"/>
          <w:color w:val="000000"/>
          <w:sz w:val="32"/>
          <w:szCs w:val="32"/>
          <w:lang w:val="en-US" w:eastAsia="zh-CN"/>
        </w:rPr>
        <w:t>19</w:t>
      </w:r>
      <w:r>
        <w:rPr>
          <w:rFonts w:hint="eastAsia" w:ascii="方正仿宋_GBK" w:hAnsi="方正仿宋_GBK" w:eastAsia="方正仿宋_GBK" w:cs="方正仿宋_GBK"/>
          <w:color w:val="000000"/>
          <w:sz w:val="32"/>
          <w:szCs w:val="32"/>
        </w:rPr>
        <w:t>家；其中，非煤矿山企业</w:t>
      </w:r>
      <w:r>
        <w:rPr>
          <w:rFonts w:hint="eastAsia" w:ascii="方正仿宋_GBK" w:hAnsi="方正仿宋_GBK" w:eastAsia="方正仿宋_GBK" w:cs="方正仿宋_GBK"/>
          <w:color w:val="000000"/>
          <w:sz w:val="32"/>
          <w:szCs w:val="32"/>
          <w:lang w:val="en-US" w:eastAsia="zh-CN"/>
        </w:rPr>
        <w:t>9</w:t>
      </w:r>
      <w:r>
        <w:rPr>
          <w:rFonts w:hint="eastAsia" w:ascii="方正仿宋_GBK" w:hAnsi="方正仿宋_GBK" w:eastAsia="方正仿宋_GBK" w:cs="方正仿宋_GBK"/>
          <w:color w:val="000000"/>
          <w:sz w:val="32"/>
          <w:szCs w:val="32"/>
        </w:rPr>
        <w:t>家，工贸企业</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家，</w:t>
      </w:r>
      <w:r>
        <w:rPr>
          <w:rFonts w:hint="eastAsia" w:ascii="方正仿宋_GBK" w:hAnsi="方正仿宋_GBK" w:eastAsia="方正仿宋_GBK" w:cs="方正仿宋_GBK"/>
          <w:color w:val="000000"/>
          <w:sz w:val="32"/>
          <w:szCs w:val="32"/>
          <w:lang w:val="en-US" w:eastAsia="zh-CN"/>
        </w:rPr>
        <w:t>危险化学品企业5家</w:t>
      </w:r>
      <w:r>
        <w:rPr>
          <w:rFonts w:hint="eastAsia" w:ascii="方正仿宋_GBK" w:hAnsi="方正仿宋_GBK" w:eastAsia="方正仿宋_GBK" w:cs="方正仿宋_GBK"/>
          <w:color w:val="000000"/>
          <w:sz w:val="32"/>
          <w:szCs w:val="32"/>
        </w:rPr>
        <w:t>（详见附件1)</w:t>
      </w:r>
      <w:r>
        <w:rPr>
          <w:rFonts w:hint="eastAsia" w:ascii="方正仿宋_GBK" w:hAnsi="方正仿宋_GBK" w:eastAsia="方正仿宋_GBK" w:cs="方正仿宋_GBK"/>
          <w:color w:val="000000"/>
          <w:sz w:val="32"/>
          <w:szCs w:val="32"/>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七、工作要求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楷体" w:hAnsi="楷体" w:eastAsia="楷体" w:cs="楷体"/>
          <w:b/>
          <w:color w:val="000000"/>
          <w:sz w:val="32"/>
          <w:szCs w:val="32"/>
        </w:rPr>
        <w:t>（一）严格规范执法。</w:t>
      </w:r>
      <w:r>
        <w:rPr>
          <w:rFonts w:hint="eastAsia" w:ascii="方正仿宋_GBK" w:hAnsi="方正仿宋_GBK" w:eastAsia="方正仿宋_GBK" w:cs="方正仿宋_GBK"/>
          <w:color w:val="000000"/>
          <w:sz w:val="32"/>
          <w:szCs w:val="32"/>
        </w:rPr>
        <w:t>坚持分类分级精准执法，按照每一家生产经营单位只对应一个层级的监管执法主体的要求，明确列入自治区、州级重点监督检查的企业不再列入县级重点监督检查范畴。持续推进《中华人民共和国安全生产法》贯彻实施，严格对标对表开展监督检查，依法严厉查处违法违规行为，切实排查事故隐患问题，对隐患问题一盯到底，闭环管理，倒逼企业时刻绷紧安全生产这根弦，严格落实安全生产主体责任，主动查隐患、防风险、遏事故。严格执行行政执法“三项制度”，按照“谁检查、谁录入、谁公示”的原则，及时公开现场检查结果和行政处罚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楷体" w:hAnsi="楷体" w:eastAsia="楷体" w:cs="楷体"/>
          <w:b/>
          <w:color w:val="000000"/>
          <w:sz w:val="32"/>
          <w:szCs w:val="32"/>
        </w:rPr>
        <w:t>（二）强化执法服务。</w:t>
      </w:r>
      <w:r>
        <w:rPr>
          <w:rFonts w:hint="eastAsia" w:ascii="方正仿宋_GBK" w:hAnsi="方正仿宋_GBK" w:eastAsia="方正仿宋_GBK" w:cs="方正仿宋_GBK"/>
          <w:color w:val="000000"/>
          <w:sz w:val="32"/>
          <w:szCs w:val="32"/>
        </w:rPr>
        <w:t>强化“执法告知、现场检查、交流反馈”“企业主要负责人、安全管理人员、岗位操作员工全过程在场”和“执法+专家”的“三位一体”执法工作模式。坚持规范执法和指导服务相结合，坚持处罚和教育相结合，寓普法服务于执法之中，督促企业自觉增强法律意识，主动提高防范化解风险和及时消除隐患的能力，指导帮助企业提高安全管理水平，切实促进企业安全主体责任落实，实现执法效果和社会效果的有机统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楷体" w:hAnsi="楷体" w:eastAsia="楷体" w:cs="楷体"/>
          <w:b/>
          <w:color w:val="000000"/>
          <w:sz w:val="32"/>
          <w:szCs w:val="32"/>
        </w:rPr>
        <w:t>（三）推行线上执法。</w:t>
      </w:r>
      <w:r>
        <w:rPr>
          <w:rFonts w:hint="eastAsia" w:ascii="方正仿宋_GBK" w:hAnsi="方正仿宋_GBK" w:eastAsia="方正仿宋_GBK" w:cs="方正仿宋_GBK"/>
          <w:color w:val="000000"/>
          <w:sz w:val="32"/>
          <w:szCs w:val="32"/>
        </w:rPr>
        <w:t>加强执法信息化建设，全面运用“互联网+执法”系统线上执法，认真制定检查方案，精准分析研判检查范围、内容、方式和重点，推动传统线下执法向“互联网+执法”模式转变。实现计划内企业基本信息录入率100%，执法人员录入率100%，线上执法率100%，实现现场检查、行政处罚全流程线上制作文书和电子档案管理，探索远程执法模式，以信息化手段促进精准规范执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3"/>
        <w:jc w:val="both"/>
        <w:textAlignment w:val="auto"/>
        <w:rPr>
          <w:rFonts w:hint="eastAsia" w:ascii="方正仿宋_GBK" w:hAnsi="方正仿宋_GBK" w:eastAsia="方正仿宋_GBK" w:cs="方正仿宋_GBK"/>
        </w:rPr>
      </w:pPr>
      <w:r>
        <w:rPr>
          <w:rFonts w:hint="eastAsia" w:ascii="楷体" w:hAnsi="楷体" w:eastAsia="楷体" w:cs="楷体"/>
          <w:b/>
          <w:color w:val="000000"/>
          <w:sz w:val="32"/>
          <w:szCs w:val="32"/>
        </w:rPr>
        <w:t>（四）严明工作纪律。</w:t>
      </w:r>
      <w:r>
        <w:rPr>
          <w:rFonts w:hint="eastAsia" w:ascii="方正仿宋_GBK" w:hAnsi="方正仿宋_GBK" w:eastAsia="方正仿宋_GBK" w:cs="方正仿宋_GBK"/>
          <w:color w:val="000000"/>
          <w:sz w:val="32"/>
          <w:szCs w:val="32"/>
        </w:rPr>
        <w:t>要严格执行中央八项规定及其实施细则精神，自觉遵守应急管理行政执法人员依法履职管理规定，坚守道德底线和法纪红线，依法行政，文明执法，廉洁自律，做到人性化执法绝不人情执法、说理包容执法绝不野蛮粗暴执法，切实维护应急管理行政执法公信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auto"/>
        <w:rPr>
          <w:rFonts w:hint="default" w:ascii="方正仿宋_GBK" w:hAnsi="方正仿宋_GBK" w:eastAsia="方正仿宋_GBK" w:cs="方正仿宋_GBK"/>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5120" w:firstLineChars="1600"/>
        <w:jc w:val="both"/>
        <w:textAlignment w:val="auto"/>
        <w:rPr>
          <w:rFonts w:hint="default" w:ascii="方正仿宋_GBK" w:hAnsi="方正仿宋_GBK" w:eastAsia="方正仿宋_GBK" w:cs="方正仿宋_GBK"/>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color w:val="000000"/>
          <w:sz w:val="44"/>
          <w:szCs w:val="44"/>
          <w:lang w:val="en-US" w:eastAsia="zh-CN"/>
        </w:rPr>
      </w:pPr>
      <w:r>
        <w:rPr>
          <w:rFonts w:hint="eastAsia" w:ascii="方正仿宋_GBK" w:hAnsi="方正仿宋_GBK" w:eastAsia="方正仿宋_GBK" w:cs="方正仿宋_GBK"/>
          <w:color w:val="000000"/>
          <w:sz w:val="32"/>
          <w:szCs w:val="32"/>
          <w:lang w:val="en-US" w:eastAsia="zh-CN"/>
        </w:rPr>
        <w:t>附件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center"/>
        <w:textAlignment w:val="auto"/>
      </w:pPr>
      <w:r>
        <w:rPr>
          <w:rFonts w:hint="eastAsia" w:ascii="方正小标宋简体" w:hAnsi="方正小标宋简体" w:eastAsia="方正小标宋简体" w:cs="方正小标宋简体"/>
          <w:color w:val="000000"/>
          <w:sz w:val="44"/>
          <w:szCs w:val="44"/>
        </w:rPr>
        <w:t>克州应急管理局202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年度重点开展安全生产执法检查企业名单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jc w:val="both"/>
        <w:textAlignment w:val="auto"/>
      </w:pPr>
      <w:r>
        <w:t>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一、非煤矿山领域：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1.新疆紫金锌业有限公司新疆乌拉根铅锌矿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2.新疆紫金黄金有限公司萨瓦亚尔顿金矿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3.新疆汇祥永金矿业有限公司新疆乌恰县萨热克铜矿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4.中国石油天然气股份有限公司塔里木油田分公司新疆塔里木盆地阿克莫木气田油气开采喀什北项目部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5.阿克陶百源丰矿业有限公司新疆阿克陶县奥尔托喀讷什三区锰矿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6.阿克陶县桂新矿业开发有限责任公司新疆阿克陶塔木铅锌矿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7.阿克陶乾盛矿业有限公司阿克陶切列克其铁矿Ⅰ、Ⅱ号矿体</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8.阿克陶晋鑫矿业有限责任公司新疆阿克陶卡拉墩铁矿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9.克州天山水泥有限责任公司新疆阿图什市加曼哲勒尕2号西段水泥用石灰岩矿</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pPr>
      <w:r>
        <w:rPr>
          <w:rFonts w:hint="eastAsia" w:ascii="黑体" w:hAnsi="宋体" w:eastAsia="黑体" w:cs="黑体"/>
          <w:color w:val="000000"/>
          <w:sz w:val="32"/>
          <w:szCs w:val="32"/>
        </w:rPr>
        <w:t>二、工贸领域：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1.克州天山水泥有限责任公司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2.阿克陶科邦锰业制造有限公司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3.新疆紫金有色有限公司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4.乌恰县嘉鑫铸铁铸件有限责任公司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5.克州鑫特铸造有限责任公司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三、危险化学品领域：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1.中国石化销售股份有限公司新疆喀什石油分公司阿图什北山坡加油站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2.克州中石油销售有限公司阿图什松他克加油站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3.阿克陶县玉麦农机加油站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方正仿宋_GBK" w:hAnsi="方正仿宋_GBK" w:eastAsia="方正仿宋_GBK" w:cs="方正仿宋_GBK"/>
          <w:color w:val="000000"/>
          <w:sz w:val="32"/>
          <w:szCs w:val="32"/>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4.乌恰县亿丰加油站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default" w:ascii="方正仿宋_GBK" w:hAnsi="方正仿宋_GBK" w:eastAsia="方正仿宋_GBK" w:cs="方正仿宋_GBK"/>
          <w:color w:val="000000"/>
          <w:sz w:val="30"/>
          <w:szCs w:val="30"/>
          <w:shd w:val="clear" w:fill="FFFFFF"/>
          <w:lang w:val="en-US" w:eastAsia="zh-CN"/>
        </w:rPr>
      </w:pPr>
      <w:r>
        <w:rPr>
          <w:rFonts w:hint="eastAsia" w:ascii="方正仿宋_GBK" w:hAnsi="方正仿宋_GBK" w:eastAsia="方正仿宋_GBK" w:cs="方正仿宋_GBK"/>
          <w:color w:val="000000"/>
          <w:sz w:val="32"/>
          <w:szCs w:val="32"/>
          <w:shd w:val="clear" w:fill="FFFFFF"/>
          <w:lang w:val="en-US" w:eastAsia="zh-CN"/>
        </w:rPr>
        <w:t>5.阿图什市供销社格达良乡供销社加油站</w:t>
      </w:r>
    </w:p>
    <w:sectPr>
      <w:pgSz w:w="11906" w:h="16838"/>
      <w:pgMar w:top="2324"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E7BC0"/>
    <w:rsid w:val="01F675B5"/>
    <w:rsid w:val="03C62E2F"/>
    <w:rsid w:val="042075DB"/>
    <w:rsid w:val="05A31AF1"/>
    <w:rsid w:val="05AD5053"/>
    <w:rsid w:val="08F53A29"/>
    <w:rsid w:val="18D22C41"/>
    <w:rsid w:val="1A520158"/>
    <w:rsid w:val="1B4715CC"/>
    <w:rsid w:val="1C3E7BC0"/>
    <w:rsid w:val="21B66958"/>
    <w:rsid w:val="221E1741"/>
    <w:rsid w:val="276442CF"/>
    <w:rsid w:val="2C73657B"/>
    <w:rsid w:val="33C343A7"/>
    <w:rsid w:val="37B65338"/>
    <w:rsid w:val="3D171A0A"/>
    <w:rsid w:val="3EB44D91"/>
    <w:rsid w:val="3F502A58"/>
    <w:rsid w:val="436D019D"/>
    <w:rsid w:val="493E49D9"/>
    <w:rsid w:val="4B2E5446"/>
    <w:rsid w:val="51DA1AB5"/>
    <w:rsid w:val="52346866"/>
    <w:rsid w:val="54B80E62"/>
    <w:rsid w:val="55B56BDB"/>
    <w:rsid w:val="57D209C7"/>
    <w:rsid w:val="59395D6B"/>
    <w:rsid w:val="5B904793"/>
    <w:rsid w:val="5D7E2E1B"/>
    <w:rsid w:val="5E1031CC"/>
    <w:rsid w:val="63C6783F"/>
    <w:rsid w:val="645C3992"/>
    <w:rsid w:val="65EE417D"/>
    <w:rsid w:val="66F4538C"/>
    <w:rsid w:val="678607C6"/>
    <w:rsid w:val="69323F51"/>
    <w:rsid w:val="6E673261"/>
    <w:rsid w:val="6F643E75"/>
    <w:rsid w:val="74FD679A"/>
    <w:rsid w:val="784F54E2"/>
    <w:rsid w:val="7A0C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3"/>
    <w:qFormat/>
    <w:uiPriority w:val="0"/>
    <w:pPr>
      <w:ind w:firstLine="420"/>
    </w:pPr>
  </w:style>
  <w:style w:type="paragraph" w:styleId="3">
    <w:name w:val="Body Text"/>
    <w:basedOn w:val="1"/>
    <w:next w:val="2"/>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2024-12-18T11:30:00Z</dcterms:created>
  <dc:creator>ajj</dc:creator>
  <cp:lastModifiedBy>ajj</cp:lastModifiedBy>
  <cp:lastPrinted>2025-03-25T02:28:00Z</cp:lastPrinted>
  <dcterms:modified xsi:type="dcterms:W3CDTF">2025-04-01T08:14:39Z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