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F6DB3">
      <w:pPr>
        <w:spacing w:line="570" w:lineRule="exact"/>
        <w:jc w:val="center"/>
        <w:rPr>
          <w:rFonts w:ascii="华文中宋" w:hAnsi="华文中宋" w:eastAsia="华文中宋" w:cs="宋体"/>
          <w:b/>
          <w:kern w:val="0"/>
          <w:sz w:val="52"/>
          <w:szCs w:val="52"/>
        </w:rPr>
      </w:pPr>
      <w:bookmarkStart w:id="0" w:name="_GoBack"/>
      <w:bookmarkEnd w:id="0"/>
    </w:p>
    <w:p w14:paraId="44088932">
      <w:pPr>
        <w:spacing w:line="570" w:lineRule="exact"/>
        <w:jc w:val="center"/>
        <w:rPr>
          <w:rFonts w:ascii="华文中宋" w:hAnsi="华文中宋" w:eastAsia="华文中宋" w:cs="宋体"/>
          <w:b/>
          <w:kern w:val="0"/>
          <w:sz w:val="52"/>
          <w:szCs w:val="52"/>
        </w:rPr>
      </w:pPr>
    </w:p>
    <w:p w14:paraId="7A3B5061">
      <w:pPr>
        <w:spacing w:line="570" w:lineRule="exact"/>
        <w:jc w:val="center"/>
        <w:rPr>
          <w:rFonts w:ascii="华文中宋" w:hAnsi="华文中宋" w:eastAsia="华文中宋" w:cs="宋体"/>
          <w:b/>
          <w:kern w:val="0"/>
          <w:sz w:val="52"/>
          <w:szCs w:val="52"/>
        </w:rPr>
      </w:pPr>
    </w:p>
    <w:p w14:paraId="41D741ED">
      <w:pPr>
        <w:spacing w:line="570" w:lineRule="exact"/>
        <w:jc w:val="center"/>
        <w:rPr>
          <w:rFonts w:ascii="华文中宋" w:hAnsi="华文中宋" w:eastAsia="华文中宋" w:cs="宋体"/>
          <w:b/>
          <w:kern w:val="0"/>
          <w:sz w:val="52"/>
          <w:szCs w:val="52"/>
        </w:rPr>
      </w:pPr>
    </w:p>
    <w:p w14:paraId="5D4BD028">
      <w:pPr>
        <w:spacing w:line="570" w:lineRule="exact"/>
        <w:jc w:val="both"/>
        <w:rPr>
          <w:rFonts w:ascii="华文中宋" w:hAnsi="华文中宋" w:eastAsia="华文中宋" w:cs="宋体"/>
          <w:b/>
          <w:kern w:val="0"/>
          <w:sz w:val="52"/>
          <w:szCs w:val="52"/>
        </w:rPr>
      </w:pPr>
    </w:p>
    <w:p w14:paraId="53F56B48">
      <w:pPr>
        <w:spacing w:line="570" w:lineRule="exact"/>
        <w:jc w:val="center"/>
        <w:rPr>
          <w:rFonts w:ascii="华文中宋" w:hAnsi="华文中宋" w:eastAsia="华文中宋" w:cs="宋体"/>
          <w:b/>
          <w:kern w:val="0"/>
          <w:sz w:val="52"/>
          <w:szCs w:val="52"/>
        </w:rPr>
      </w:pPr>
    </w:p>
    <w:p w14:paraId="5B9F637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91D9EFB">
      <w:pPr>
        <w:spacing w:line="570" w:lineRule="exact"/>
        <w:jc w:val="center"/>
        <w:rPr>
          <w:rFonts w:ascii="华文中宋" w:hAnsi="华文中宋" w:eastAsia="华文中宋" w:cs="宋体"/>
          <w:b/>
          <w:kern w:val="0"/>
          <w:sz w:val="52"/>
          <w:szCs w:val="52"/>
        </w:rPr>
      </w:pPr>
    </w:p>
    <w:p w14:paraId="353FA14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96133C8">
      <w:pPr>
        <w:spacing w:line="570" w:lineRule="exact"/>
        <w:jc w:val="center"/>
        <w:rPr>
          <w:rFonts w:hAnsi="宋体" w:eastAsia="仿宋_GB2312" w:cs="宋体"/>
          <w:kern w:val="0"/>
          <w:sz w:val="30"/>
          <w:szCs w:val="30"/>
        </w:rPr>
      </w:pPr>
    </w:p>
    <w:p w14:paraId="2F667F69">
      <w:pPr>
        <w:spacing w:line="570" w:lineRule="exact"/>
        <w:jc w:val="center"/>
        <w:rPr>
          <w:rFonts w:hAnsi="宋体" w:eastAsia="仿宋_GB2312" w:cs="宋体"/>
          <w:kern w:val="0"/>
          <w:sz w:val="30"/>
          <w:szCs w:val="30"/>
        </w:rPr>
      </w:pPr>
    </w:p>
    <w:p w14:paraId="6F63934D">
      <w:pPr>
        <w:spacing w:line="570" w:lineRule="exact"/>
        <w:jc w:val="center"/>
        <w:rPr>
          <w:rFonts w:hAnsi="宋体" w:eastAsia="仿宋_GB2312" w:cs="宋体"/>
          <w:kern w:val="0"/>
          <w:sz w:val="30"/>
          <w:szCs w:val="30"/>
        </w:rPr>
      </w:pPr>
    </w:p>
    <w:p w14:paraId="484A1E68">
      <w:pPr>
        <w:spacing w:line="570" w:lineRule="exact"/>
        <w:jc w:val="center"/>
        <w:rPr>
          <w:rFonts w:hAnsi="宋体" w:eastAsia="仿宋_GB2312" w:cs="宋体"/>
          <w:kern w:val="0"/>
          <w:sz w:val="30"/>
          <w:szCs w:val="30"/>
        </w:rPr>
      </w:pPr>
    </w:p>
    <w:p w14:paraId="1E88C0CE">
      <w:pPr>
        <w:spacing w:line="570" w:lineRule="exact"/>
        <w:jc w:val="center"/>
        <w:rPr>
          <w:rFonts w:hAnsi="宋体" w:eastAsia="仿宋_GB2312" w:cs="宋体"/>
          <w:kern w:val="0"/>
          <w:sz w:val="30"/>
          <w:szCs w:val="30"/>
        </w:rPr>
      </w:pPr>
    </w:p>
    <w:p w14:paraId="7B4965E6">
      <w:pPr>
        <w:spacing w:line="570" w:lineRule="exact"/>
        <w:jc w:val="center"/>
        <w:rPr>
          <w:rFonts w:hAnsi="宋体" w:eastAsia="仿宋_GB2312" w:cs="宋体"/>
          <w:kern w:val="0"/>
          <w:sz w:val="30"/>
          <w:szCs w:val="30"/>
        </w:rPr>
      </w:pPr>
    </w:p>
    <w:p w14:paraId="369C929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2023年结余结转资金</w:t>
      </w:r>
    </w:p>
    <w:p w14:paraId="2B99581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克孜勒苏柯尔克孜自治州红十字会</w:t>
      </w:r>
    </w:p>
    <w:p w14:paraId="73AE4064">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克州红十字会</w:t>
      </w:r>
    </w:p>
    <w:p w14:paraId="4D058FCD">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张蕾</w:t>
      </w:r>
    </w:p>
    <w:p w14:paraId="24E8BB1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2025年04月22日</w:t>
      </w:r>
    </w:p>
    <w:p w14:paraId="23ED2B35">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93BB7F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FB06B40">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D90225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2023年结余结转资金项目实施前期、过程及效果，评价财政预算资金使用的效率及效益。为推动“十四五”时期中国红十字事业高质量发展，依据《中华人民共和国国民经济和社会发展第十四个五年规划和 2035 年远景目标纲要》《中华人民共和国红十字会法》和《中国红十字事业发展规划纲要(2020- -2024 年 )》及克州红十字会行业发展需要，要充分发挥红十字会自身优势，统筹推进六项核心业务，积极推进应急救护培训、人道救助、志愿服务、红十字青少年工作，充分发挥党和政府在人道领域的助手和联系群众的桥梁和纽带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27.92万元，其中：单位其他资金27.92万元，全年计划完成红十字文化广场设备1个，红十字三救三献工作10次，充分发挥红十字会自身优势，统筹推进六项核心业务，积极推进应急救护培训、人道救助、志愿服务、红十字青少年工作，打造“红十字救在身边——应急救护”品牌，以普及应急救护知识和技能为基础，以应急救护师资和救护员队伍为骨干，充分发挥群众性应急救护培训主体作用，有效提升公众应急救护知识技能普及程度，为保护生命健康作出应有贡献，充分发挥党和政府在人道领域的助手和联系群众的桥梁和纽带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中国红十字事业发展规划纲要》（2020-2024年），宣传国家相关政策及法律法规，截至2024年12月31日，该项目资金执行数为27.76万元，已完成购置红十字文化广场设备1套，完成三救三献暨开展防灾减灾、人道救助、志愿服务活动、三献宣传等工作工作10次。通过该项目的实施，充分发挥红十字会自身优势，统筹推进六项核心业务，积极推进应急救护培训、人道救助、志愿服务、红十字青少年工作，助推乡村振兴，传播红十字文化，提升应急救护能力，丰富群众文化生活，增强村委会的凝聚力，充分发挥党和政府在人道领域的助手和联系群众的桥梁和纽带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该项目由克州红十字会单位实施，内设3个科室，分别是：办公室、业务科、项目科。主要职能是一是宣传、贯彻、落实《中华人民共和国红十字会法》和《中华人民共和国红十字标志使用方法》及《</w:t>
      </w:r>
      <w:r>
        <w:rPr>
          <w:rStyle w:val="18"/>
          <w:rFonts w:hint="eastAsia" w:ascii="仿宋" w:hAnsi="仿宋" w:eastAsia="仿宋" w:cs="仿宋"/>
          <w:b w:val="0"/>
          <w:bCs w:val="0"/>
          <w:spacing w:val="-4"/>
          <w:sz w:val="32"/>
          <w:szCs w:val="32"/>
          <w:lang w:eastAsia="zh-CN"/>
        </w:rPr>
        <w:t>中华人民共和国献血法</w:t>
      </w:r>
      <w:r>
        <w:rPr>
          <w:rStyle w:val="18"/>
          <w:rFonts w:hint="eastAsia" w:ascii="仿宋" w:hAnsi="仿宋" w:eastAsia="仿宋" w:cs="仿宋"/>
          <w:b w:val="0"/>
          <w:bCs w:val="0"/>
          <w:spacing w:val="-4"/>
          <w:sz w:val="32"/>
          <w:szCs w:val="32"/>
        </w:rPr>
        <w:t>》，指导和协调全州各级红十字会开展的各项工作。二是开展救灾、备灾工作，在自然灾害和突发事件中，对伤病员和其他受害者实施救助，参加国内外的人道主义救援工作。三是开展人道领域内的社会服务和社会公益活动；组织开展群众性的初级卫生救护训练和现场急救；推动无偿献血和非血缘关系骨髓移植工作的发展以及捐献遗体器官的宣传工作。四是组织红十字青少年开展社会精神文明和弘扬人道主义精神的活动。五是参与国际和国内红十字活动，加强同各国和国内各级各级红十字会的友好交往与合作。六是宣传国际红十字会与红新月运动确立的基本原则和日内瓦公约及其附加议定书。七是指导开展全州性红十字会活动。八是参与自治州艾滋病预防宣传的咨询服务工作。九是协助政府开展各有关工作。十是完成州党委、政府及上级红十字会委托的其他有关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编制人数9人，其中：行政人员编制0人、工勤0人、参公9人、事业编制0人。实有在职人数8人，其中：行政在职0人、工勤1人、参公7人、事业在职0人。离退休人员6人，其中：行政退休人员6人、事业退休0人。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克州财政局【2024】16号文本年度安排下达资金33.0万元，为其他收入资金，最终确定项目资金总数为27.92万元。其中：中央财政拨款0万元，自治区财政拨款0万元，本级财政拨款0万元，上年结余27.92万元。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2023年结余结转资金项目，实际支出27.76万元，预算执行率99.43%。主要用于购置红十字文化广场设备1套，完成三救三献暨开展防灾减灾、人道救助、志愿服务活动、三献宣传等工作工作10次。通过该项目的实施，充分发挥红十字会自身优势，统筹推进六项核心业务，积极推进应急救护培训、人道救助、志愿服务、红十字青少年工作，助推乡村振兴，传播红十字文化，提升应急救护能力，丰富群众文化生活，增强村委会的凝聚力，充分发挥党和政府在人道领域的助手和联系群众的桥梁和纽带作用。</w:t>
      </w:r>
    </w:p>
    <w:p w14:paraId="4CBB0D7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85209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红十字文化广场设备1套，完成三救三献暨开展防灾减灾、人道救助、志愿服务活动、三献宣传等工作工作10次。通过该项目的实施，充分发挥红十字会自身优势，统筹推进六项核心业务，积极推进应急救护培训、人道救助、志愿服务、红十字青少年工作，助推乡村振兴，传播红十字文化，提升应急救护能力，丰富群众文化生活，增强村委会的凝聚力，充分发挥党和政府在人道领域的助手和联系群众的桥梁和纽带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“购置红十字文化广场设备（套）”指标，预期指标值为≥1个；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“完成三救三献工作次数（次）”指标，预期指标值为&gt;=10次。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“购置文化广场设备验收合格率（%）”指标，预期指标值为</w:t>
      </w:r>
      <w:r>
        <w:rPr>
          <w:rStyle w:val="18"/>
          <w:rFonts w:hint="eastAsia" w:ascii="仿宋" w:hAnsi="仿宋" w:eastAsia="仿宋" w:cs="仿宋"/>
          <w:b w:val="0"/>
          <w:bCs w:val="0"/>
          <w:spacing w:val="-4"/>
          <w:sz w:val="32"/>
          <w:szCs w:val="32"/>
        </w:rPr>
        <w:tab/>
        <w:t>&gt;=90%；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“三救三献工作群众参与率（%）”指标，预期指标值为≥95%；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“三救三献工作开展及时率（%）”指标，预期指标值为&gt;=95%；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“工作按时完成率（%）”指标，预期指标值为=100%。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“购置红十字文化广场设备（万元）”指标，预期指标值为&lt;=10万元；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“完成三救三献工作（万元）”指标，预期指标值为&lt;=17.92万元。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“提高红十字知识知晓率(%)”指标，预期指标值为&gt;=90%；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“受训人员满意度(%)”指标，预期指标值为&gt;=95%；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“受益群众满意度(%)”指标，预期指标值为&gt;=95%。</w:t>
      </w:r>
    </w:p>
    <w:p w14:paraId="427BCF5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10DF3B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3C0509F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2023年结余结转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1B90809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8B8B7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2023年结余结转资金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59C91F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1A8AA0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张蕾（评价小组组长）：主要负责绩效评价组织协调工作，上情下达，制定绩效评价目标及考核项目；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王冬梅（评价小组组员）：主要负责对接项目承建单位经办人员，组织收集审核项目相关工程资料，审核项目相关文件、实施方案、招投标档案等资料；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贾玉红（评价小组组员）：主要负责对接项目相关财务人员，负责收集查阅项目资金支付财务凭证相关附件资料，审核资金使用合规性、管理机制及操作流程。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夏梅梅（评价小组组员）：主要负责记录整理绩效评价过程中存在问题，编制绩效评价目标初稿，撰写绩效评价相关文稿。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61BD9F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59867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2023年结余结转资金”项目绩效进行客观公正的评价，本项目总得分为100分，绩效评级属于“优”。其中，决策类指标得分20分，过程类指标得分19.97分，产出类指标得分39.96分，效益类指标得分19.74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已购置了红十字文化广场设备1套，完成三救三献暨开展防灾减灾、人道救助、志愿服务活动、三献宣传等工作工作10次。通过该项目的实施，充分发挥红十字会自身优势，统筹推进六项核心业务，积极推进应急救护培训、人道救助、志愿服务、红十字青少年工作，助推乡村振兴，传播红十字文化，提升应急救护能力，丰富群众文化生活，增强村委会的凝聚力，充分发挥党和政府在人道领域的助手和联系群众的桥梁和纽带作用。</w:t>
      </w:r>
    </w:p>
    <w:p w14:paraId="698E693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5430C5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6E44C6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中国红十字事业发展规划纲要（2020-2024年）》、并结合克孜勒苏柯尔克孜自治州红十字会职责组织实施。围绕克孜勒苏柯尔克孜自治州红十字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（2）立项程序规范性：根据决策依据编制工作计划和经费预算，经过与克州红十字会财经领导小组进行沟通、筛选确定经费预算计划，上局务会研究确定最终预算方案，根据评分标准，该指标不扣分，得2分。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（1）预算编制科学性：预算编制经经过《中国红十字事业发展规划纲要（2020-2024年）》，实际完成内容与项目内容匹配，项目投资额与工作任务相匹配，根据评分标准，该指标不扣分，得5分。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（2）资金分配合理性：资金分配按照预算编制经经过《中国红十字事业发展规划纲要（2020-2024年）》，资金分配与实际相适应，根据评分标准，该指标不扣分，得5分。</w:t>
      </w:r>
    </w:p>
    <w:p w14:paraId="28A2154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E51D9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（1）资金到位率：该项目总投资27.92万元，上年结转资金27.92万元，财政资金足额拨付到位，根据评分标准，该指标不扣分，得5分。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（2）预算执行率：本项目申请预算金额为27.92万元，预算批复实际下达金额为27.92万元截至 2022年 12 月 31日，资金执行27.76万元，资金执行率99.43%。项目资金支出总体能够按照预算执行，根据评分标准，该指标扣0.03分，得4.97分。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中国红十字事业发展规划纲要（2020-2024年）》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红十字会财务制度》及《中国红十字事业发展规划纲要（2020-2024年）》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5339C9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7204C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项目产出类指标包括产出数量、产出质量、产出时效、产出成本四方面的内容，由8个三级指标构成，权重分为40分，实际得分89.77分，得分率为100%。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购置红十字文化广场设备1个，与预期目标一致，根据评分标准，该指标不扣分，得5分。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完成三救三献工作10次，与预期目标一致，根据评分标准，该指标不扣分，得5分。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购置文化广场设备验收合格率90%，与预期目标一致，根据评分标准，该指标不扣分，得5分。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三救三献工作群众参与率95%，与预期目标一致，根据评分标准，该指标不扣分，得5分。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“三救三献工作开展及时率95%”与预期目标一致，根据评分标准，该指标不扣分，得5分。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“工作按时完成率100%”与预期目标一致，根据评分标准，该指标不扣分，得5分。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购置红十字文化广场设备10万元，与预期目标一致，根据评分标准，该指标不扣分，得5分。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完成三救三献工作17.76万元，存在偏差：预期绩效目标17.92万元，实际完成值为17.76，偏差率为0.90%，偏差原因：预算不精准，改进措施：精准预算。根据评分标准，该指标扣0.04分，得4.96分。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合计得19.77分。</w:t>
      </w:r>
    </w:p>
    <w:p w14:paraId="6EC3B4D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EA17176">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项目效益类指标由2个二级指标和3个三级指标构成，权重分为20分，实际得分18分，得分率为90%。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提高红十字知识知晓率90%，与预期指标一致，根据评分标准，该指标不扣分，得10分。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4E345293">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4.满意度指标完成情况：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对于满意度指标：受训人员满意度95%，与预期目标一致，根据评分标准，该指标不扣分，得5分；</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受益群众满意度90%，存在偏差：预期绩效目标95%，实际完成值为90%，偏差率为</w:t>
      </w:r>
      <w:r>
        <w:rPr>
          <w:rStyle w:val="18"/>
          <w:rFonts w:hint="eastAsia" w:ascii="仿宋" w:hAnsi="仿宋" w:eastAsia="仿宋" w:cs="仿宋"/>
          <w:b w:val="0"/>
          <w:bCs w:val="0"/>
          <w:spacing w:val="-4"/>
          <w:sz w:val="32"/>
          <w:szCs w:val="32"/>
        </w:rPr>
        <w:tab/>
        <w:t>5.26%，偏差原因：还没达到群众等满意，改进措施：进一步提高工作质量，扣0.26分，得4.74分。</w:t>
      </w:r>
    </w:p>
    <w:p w14:paraId="3EBE20F2">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7C1CE1A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精准预算、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413DF7E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1EBF1E3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398EBAC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6656BE9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附件1：2023年结余结转资金项目绩效评价指标体系及评分标准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ED58C20">
        <w:pPr>
          <w:pStyle w:val="12"/>
          <w:jc w:val="center"/>
        </w:pPr>
        <w:r>
          <w:fldChar w:fldCharType="begin"/>
        </w:r>
        <w:r>
          <w:instrText xml:space="preserve">PAGE   \* MERGEFORMAT</w:instrText>
        </w:r>
        <w:r>
          <w:fldChar w:fldCharType="separate"/>
        </w:r>
        <w:r>
          <w:rPr>
            <w:lang w:val="zh-CN"/>
          </w:rPr>
          <w:t>1</w:t>
        </w:r>
        <w:r>
          <w:fldChar w:fldCharType="end"/>
        </w:r>
      </w:p>
    </w:sdtContent>
  </w:sdt>
  <w:p w14:paraId="7FED4FA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1890E27"/>
    <w:rsid w:val="43B04001"/>
    <w:rsid w:val="4609551D"/>
    <w:rsid w:val="4D2606A1"/>
    <w:rsid w:val="4DD42C22"/>
    <w:rsid w:val="503863D1"/>
    <w:rsid w:val="50796DE0"/>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10295</Words>
  <Characters>10797</Characters>
  <Lines>5</Lines>
  <Paragraphs>1</Paragraphs>
  <TotalTime>1</TotalTime>
  <ScaleCrop>false</ScaleCrop>
  <LinksUpToDate>false</LinksUpToDate>
  <CharactersWithSpaces>11184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2025-09-04T09:07:00Z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08176FC6AF5945BBB373C5A46A52B226_12</vt:lpwstr>
  </property>
</Properties>
</file>