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克孜勒苏柯尔克孜自治州动物疾病控制与诊断中心2024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A22667F">
      <w:r>
        <w:br w:type="page"/>
      </w:r>
    </w:p>
    <w:p w14:paraId="1D2A41B0">
      <w:pPr>
        <w:spacing w:line="640" w:lineRule="exact"/>
        <w:jc w:val="center"/>
        <w:outlineLvl w:val="1"/>
      </w:pPr>
      <w:r>
        <w:rPr>
          <w:rFonts w:ascii="黑体" w:hAnsi="黑体" w:eastAsia="黑体"/>
          <w:sz w:val="32"/>
        </w:rPr>
        <w:t>第一部分 单位概况</w:t>
      </w:r>
    </w:p>
    <w:p w14:paraId="4C45813E">
      <w:pPr>
        <w:spacing w:line="640" w:lineRule="exact"/>
        <w:ind w:firstLine="640"/>
        <w:jc w:val="both"/>
        <w:outlineLvl w:val="2"/>
      </w:pPr>
      <w:r>
        <w:rPr>
          <w:rFonts w:ascii="黑体" w:hAnsi="黑体" w:eastAsia="黑体"/>
          <w:sz w:val="32"/>
        </w:rPr>
        <w:t>一、主要职能</w:t>
      </w:r>
    </w:p>
    <w:p w14:paraId="06A2769A">
      <w:pPr>
        <w:spacing w:line="580" w:lineRule="exact"/>
        <w:ind w:firstLine="640"/>
        <w:jc w:val="both"/>
      </w:pPr>
      <w:r>
        <w:rPr>
          <w:rFonts w:ascii="仿宋_GB2312" w:hAnsi="仿宋_GB2312" w:eastAsia="仿宋_GB2312"/>
          <w:sz w:val="32"/>
        </w:rPr>
        <w:t>在克州范围内动物</w:t>
      </w:r>
      <w:r>
        <w:rPr>
          <w:rFonts w:hint="eastAsia" w:ascii="仿宋_GB2312" w:hAnsi="仿宋_GB2312" w:eastAsia="仿宋_GB2312"/>
          <w:sz w:val="32"/>
          <w:lang w:eastAsia="zh-CN"/>
        </w:rPr>
        <w:t>YQ</w:t>
      </w:r>
      <w:r>
        <w:rPr>
          <w:rFonts w:ascii="仿宋_GB2312" w:hAnsi="仿宋_GB2312" w:eastAsia="仿宋_GB2312"/>
          <w:sz w:val="32"/>
        </w:rPr>
        <w:t>的监督检测、诊断，流行病学调查:动物</w:t>
      </w:r>
      <w:r>
        <w:rPr>
          <w:rFonts w:hint="eastAsia" w:ascii="仿宋_GB2312" w:hAnsi="仿宋_GB2312" w:eastAsia="仿宋_GB2312"/>
          <w:sz w:val="32"/>
          <w:lang w:eastAsia="zh-CN"/>
        </w:rPr>
        <w:t>YQ</w:t>
      </w:r>
      <w:r>
        <w:rPr>
          <w:rFonts w:ascii="仿宋_GB2312" w:hAnsi="仿宋_GB2312" w:eastAsia="仿宋_GB2312"/>
          <w:sz w:val="32"/>
        </w:rPr>
        <w:t>汇总、分析、</w:t>
      </w:r>
      <w:r>
        <w:rPr>
          <w:rFonts w:hint="eastAsia" w:ascii="仿宋_GB2312" w:hAnsi="仿宋_GB2312" w:eastAsia="仿宋_GB2312"/>
          <w:sz w:val="32"/>
          <w:lang w:eastAsia="zh-CN"/>
        </w:rPr>
        <w:t>YQ</w:t>
      </w:r>
      <w:r>
        <w:rPr>
          <w:rFonts w:ascii="仿宋_GB2312" w:hAnsi="仿宋_GB2312" w:eastAsia="仿宋_GB2312"/>
          <w:sz w:val="32"/>
        </w:rPr>
        <w:t>报告和动物</w:t>
      </w:r>
      <w:r>
        <w:rPr>
          <w:rFonts w:hint="eastAsia" w:ascii="仿宋_GB2312" w:hAnsi="仿宋_GB2312" w:eastAsia="仿宋_GB2312"/>
          <w:sz w:val="32"/>
          <w:lang w:eastAsia="zh-CN"/>
        </w:rPr>
        <w:t>YQ</w:t>
      </w:r>
      <w:r>
        <w:rPr>
          <w:rFonts w:ascii="仿宋_GB2312" w:hAnsi="仿宋_GB2312" w:eastAsia="仿宋_GB2312"/>
          <w:sz w:val="32"/>
        </w:rPr>
        <w:t>预警预报工作</w:t>
      </w:r>
      <w:r>
        <w:rPr>
          <w:rFonts w:hint="eastAsia" w:ascii="仿宋_GB2312" w:hAnsi="仿宋_GB2312" w:eastAsia="仿宋_GB2312"/>
          <w:sz w:val="32"/>
          <w:lang w:eastAsia="zh-CN"/>
        </w:rPr>
        <w:t>；</w:t>
      </w:r>
      <w:r>
        <w:rPr>
          <w:rFonts w:ascii="仿宋_GB2312" w:hAnsi="仿宋_GB2312" w:eastAsia="仿宋_GB2312"/>
          <w:sz w:val="32"/>
        </w:rPr>
        <w:t>重大动物疫病防控所需物资的组织工作</w:t>
      </w:r>
      <w:r>
        <w:rPr>
          <w:rFonts w:hint="eastAsia" w:ascii="仿宋_GB2312" w:hAnsi="仿宋_GB2312" w:eastAsia="仿宋_GB2312"/>
          <w:sz w:val="32"/>
          <w:lang w:eastAsia="zh-CN"/>
        </w:rPr>
        <w:t>；</w:t>
      </w:r>
      <w:r>
        <w:rPr>
          <w:rFonts w:ascii="仿宋_GB2312" w:hAnsi="仿宋_GB2312" w:eastAsia="仿宋_GB2312"/>
          <w:sz w:val="32"/>
        </w:rPr>
        <w:t>人畜共患病及重点病的防疫工作</w:t>
      </w:r>
      <w:r>
        <w:rPr>
          <w:rFonts w:hint="eastAsia" w:ascii="仿宋_GB2312" w:hAnsi="仿宋_GB2312" w:eastAsia="仿宋_GB2312"/>
          <w:sz w:val="32"/>
          <w:lang w:eastAsia="zh-CN"/>
        </w:rPr>
        <w:t>；</w:t>
      </w:r>
      <w:r>
        <w:rPr>
          <w:rFonts w:ascii="仿宋_GB2312" w:hAnsi="仿宋_GB2312" w:eastAsia="仿宋_GB2312"/>
          <w:sz w:val="32"/>
        </w:rPr>
        <w:t>负责克州范围内的畜产品安全监测检验的采样工作，拟定重大动物疫病预防控制技术方案，指导重大动物疫病预防控制和</w:t>
      </w:r>
      <w:r>
        <w:rPr>
          <w:rFonts w:hint="eastAsia" w:ascii="仿宋_GB2312" w:hAnsi="仿宋_GB2312" w:eastAsia="仿宋_GB2312"/>
          <w:sz w:val="32"/>
          <w:lang w:eastAsia="zh-CN"/>
        </w:rPr>
        <w:t>YQ</w:t>
      </w:r>
      <w:r>
        <w:rPr>
          <w:rFonts w:ascii="仿宋_GB2312" w:hAnsi="仿宋_GB2312" w:eastAsia="仿宋_GB2312"/>
          <w:sz w:val="32"/>
        </w:rPr>
        <w:t>防治工作</w:t>
      </w:r>
      <w:r>
        <w:rPr>
          <w:rFonts w:hint="eastAsia" w:ascii="仿宋_GB2312" w:hAnsi="仿宋_GB2312" w:eastAsia="仿宋_GB2312"/>
          <w:sz w:val="32"/>
          <w:lang w:eastAsia="zh-CN"/>
        </w:rPr>
        <w:t>；</w:t>
      </w:r>
      <w:r>
        <w:rPr>
          <w:rFonts w:ascii="仿宋_GB2312" w:hAnsi="仿宋_GB2312" w:eastAsia="仿宋_GB2312"/>
          <w:sz w:val="32"/>
        </w:rPr>
        <w:t>负责克州范围内的动物病原微生物实验室生物安全管理和兽医实验室信息系统管理工作，畜产品安全监测检验及相关的技术交流和培训工作。</w:t>
      </w:r>
    </w:p>
    <w:p w14:paraId="6150BE49">
      <w:pPr>
        <w:spacing w:line="640" w:lineRule="exact"/>
        <w:ind w:firstLine="640"/>
        <w:jc w:val="both"/>
        <w:outlineLvl w:val="2"/>
      </w:pPr>
      <w:r>
        <w:rPr>
          <w:rFonts w:ascii="黑体" w:hAnsi="黑体" w:eastAsia="黑体"/>
          <w:sz w:val="32"/>
        </w:rPr>
        <w:t>二、机构设置及人员情况</w:t>
      </w:r>
    </w:p>
    <w:p w14:paraId="3CB56FC9">
      <w:pPr>
        <w:spacing w:line="580" w:lineRule="exact"/>
        <w:ind w:firstLine="640"/>
        <w:jc w:val="both"/>
      </w:pPr>
      <w:r>
        <w:rPr>
          <w:rFonts w:ascii="仿宋_GB2312" w:hAnsi="仿宋_GB2312" w:eastAsia="仿宋_GB2312"/>
          <w:sz w:val="32"/>
        </w:rPr>
        <w:t>克孜勒苏柯尔克孜自治州动物疾病控制与诊断中心2024年度，实有人数27人，其中：在职人员15人，增加2人；离休人员0人，增加0人；退休人员12人,增加0人。</w:t>
      </w:r>
    </w:p>
    <w:p w14:paraId="77A96050">
      <w:pPr>
        <w:spacing w:line="580" w:lineRule="exact"/>
        <w:ind w:firstLine="640"/>
        <w:jc w:val="both"/>
      </w:pPr>
      <w:r>
        <w:rPr>
          <w:rFonts w:ascii="仿宋_GB2312" w:hAnsi="仿宋_GB2312" w:eastAsia="仿宋_GB2312"/>
          <w:sz w:val="32"/>
        </w:rPr>
        <w:t>克孜勒苏柯尔克孜自治州动物疾病控制与诊断中心无下属预算单位，下设4个科室，分别是：办公室、重大动物疾病监测科、动物食品监测科、常规动物</w:t>
      </w:r>
      <w:r>
        <w:rPr>
          <w:rFonts w:hint="eastAsia" w:ascii="仿宋_GB2312" w:hAnsi="仿宋_GB2312" w:eastAsia="仿宋_GB2312"/>
          <w:sz w:val="32"/>
          <w:lang w:eastAsia="zh-CN"/>
        </w:rPr>
        <w:t>YQ</w:t>
      </w:r>
      <w:r>
        <w:rPr>
          <w:rFonts w:ascii="仿宋_GB2312" w:hAnsi="仿宋_GB2312" w:eastAsia="仿宋_GB2312"/>
          <w:sz w:val="32"/>
        </w:rPr>
        <w:t>检验科。</w:t>
      </w:r>
    </w:p>
    <w:p w14:paraId="45A4DADB">
      <w:r>
        <w:br w:type="page"/>
      </w:r>
    </w:p>
    <w:p w14:paraId="1B628527">
      <w:pPr>
        <w:spacing w:line="240" w:lineRule="auto"/>
        <w:jc w:val="center"/>
        <w:outlineLvl w:val="1"/>
      </w:pPr>
      <w:r>
        <w:rPr>
          <w:rFonts w:ascii="黑体" w:hAnsi="黑体" w:eastAsia="黑体"/>
          <w:sz w:val="32"/>
        </w:rPr>
        <w:t>第二部分 部门决算情况说明</w:t>
      </w:r>
    </w:p>
    <w:p w14:paraId="268703B2">
      <w:pPr>
        <w:spacing w:line="640" w:lineRule="exact"/>
        <w:ind w:firstLine="640"/>
        <w:jc w:val="both"/>
        <w:outlineLvl w:val="2"/>
      </w:pPr>
      <w:r>
        <w:rPr>
          <w:rFonts w:ascii="黑体" w:hAnsi="黑体" w:eastAsia="黑体"/>
          <w:sz w:val="32"/>
        </w:rPr>
        <w:t>一、收入支出决算总体情况说明</w:t>
      </w:r>
    </w:p>
    <w:p w14:paraId="55BE2CB2">
      <w:pPr>
        <w:spacing w:line="580" w:lineRule="exact"/>
        <w:ind w:firstLine="640"/>
        <w:jc w:val="both"/>
      </w:pPr>
      <w:r>
        <w:rPr>
          <w:rFonts w:ascii="仿宋_GB2312" w:hAnsi="仿宋_GB2312" w:eastAsia="仿宋_GB2312"/>
          <w:b/>
          <w:sz w:val="32"/>
        </w:rPr>
        <w:t>2024年度收入总计1,123.81万元，</w:t>
      </w:r>
      <w:r>
        <w:rPr>
          <w:rFonts w:ascii="仿宋_GB2312" w:hAnsi="仿宋_GB2312" w:eastAsia="仿宋_GB2312"/>
          <w:b w:val="0"/>
          <w:sz w:val="32"/>
        </w:rPr>
        <w:t>其中：本年收入合计1,123.81万元，使用非财政拨款结余（含专用结余）0.00万元，年初结转和结余0.00万元。</w:t>
      </w:r>
    </w:p>
    <w:p w14:paraId="793DCC3C">
      <w:pPr>
        <w:spacing w:line="580" w:lineRule="exact"/>
        <w:ind w:firstLine="640"/>
        <w:jc w:val="both"/>
      </w:pPr>
      <w:r>
        <w:rPr>
          <w:rFonts w:ascii="仿宋_GB2312" w:hAnsi="仿宋_GB2312" w:eastAsia="仿宋_GB2312"/>
          <w:b/>
          <w:sz w:val="32"/>
        </w:rPr>
        <w:t>2024年度支出总计1,123.81万元，</w:t>
      </w:r>
      <w:r>
        <w:rPr>
          <w:rFonts w:ascii="仿宋_GB2312" w:hAnsi="仿宋_GB2312" w:eastAsia="仿宋_GB2312"/>
          <w:b w:val="0"/>
          <w:sz w:val="32"/>
        </w:rPr>
        <w:t>其中：本年支出合计1,123.81万元，结余分配0.00万元，年末结转和结余0.00万元。</w:t>
      </w:r>
    </w:p>
    <w:p w14:paraId="21A41403">
      <w:pPr>
        <w:spacing w:line="580" w:lineRule="exact"/>
        <w:ind w:firstLine="640"/>
        <w:jc w:val="both"/>
      </w:pPr>
      <w:r>
        <w:rPr>
          <w:rFonts w:ascii="仿宋_GB2312" w:hAnsi="仿宋_GB2312" w:eastAsia="仿宋_GB2312"/>
          <w:b w:val="0"/>
          <w:sz w:val="32"/>
        </w:rPr>
        <w:t>收入支出总体与上年相比，减少488.95万元，下降30.32%，主要原因是：本年减少动物防疫补助经费。</w:t>
      </w:r>
    </w:p>
    <w:p w14:paraId="0F73DDCC">
      <w:pPr>
        <w:spacing w:line="640" w:lineRule="exact"/>
        <w:ind w:firstLine="640"/>
        <w:jc w:val="both"/>
        <w:outlineLvl w:val="2"/>
      </w:pPr>
      <w:r>
        <w:rPr>
          <w:rFonts w:ascii="黑体" w:hAnsi="黑体" w:eastAsia="黑体"/>
          <w:sz w:val="32"/>
        </w:rPr>
        <w:t>二、收入决算情况说明</w:t>
      </w:r>
    </w:p>
    <w:p w14:paraId="633C927E">
      <w:pPr>
        <w:spacing w:line="580" w:lineRule="exact"/>
        <w:ind w:firstLine="640"/>
        <w:jc w:val="both"/>
      </w:pPr>
      <w:r>
        <w:rPr>
          <w:rFonts w:ascii="仿宋_GB2312" w:hAnsi="仿宋_GB2312" w:eastAsia="仿宋_GB2312"/>
          <w:b/>
          <w:sz w:val="32"/>
        </w:rPr>
        <w:t>本年收入1,123.81万元，</w:t>
      </w:r>
      <w:r>
        <w:rPr>
          <w:rFonts w:ascii="仿宋_GB2312" w:hAnsi="仿宋_GB2312" w:eastAsia="仿宋_GB2312"/>
          <w:b w:val="0"/>
          <w:sz w:val="32"/>
        </w:rPr>
        <w:t>其中：财政拨款收入1,119.81万元，占99.64%；上级补助收入0.00万元，占0.00%；事业收入0.00万元，占0.00%；经营收入0.00万元，占0.00%；附属单位上缴收入0.00万元，占0.00%；其他收入4.00万元，占0.36%。</w:t>
      </w:r>
    </w:p>
    <w:p w14:paraId="27E65667">
      <w:pPr>
        <w:spacing w:line="640" w:lineRule="exact"/>
        <w:ind w:firstLine="640"/>
        <w:jc w:val="both"/>
        <w:outlineLvl w:val="2"/>
      </w:pPr>
      <w:r>
        <w:rPr>
          <w:rFonts w:ascii="黑体" w:hAnsi="黑体" w:eastAsia="黑体"/>
          <w:sz w:val="32"/>
        </w:rPr>
        <w:t>三、支出决算情况说明</w:t>
      </w:r>
    </w:p>
    <w:p w14:paraId="697C441E">
      <w:pPr>
        <w:spacing w:line="580" w:lineRule="exact"/>
        <w:ind w:firstLine="640"/>
        <w:jc w:val="both"/>
      </w:pPr>
      <w:r>
        <w:rPr>
          <w:rFonts w:ascii="仿宋_GB2312" w:hAnsi="仿宋_GB2312" w:eastAsia="仿宋_GB2312"/>
          <w:b/>
          <w:sz w:val="32"/>
        </w:rPr>
        <w:t>本年支出1,123.81万元，</w:t>
      </w:r>
      <w:r>
        <w:rPr>
          <w:rFonts w:ascii="仿宋_GB2312" w:hAnsi="仿宋_GB2312" w:eastAsia="仿宋_GB2312"/>
          <w:b w:val="0"/>
          <w:sz w:val="32"/>
        </w:rPr>
        <w:t>其中：基本支出292.94万元，占26.07%；项目支出830.87万元，占73.93%；上缴上级支出0.00万元，占0.00%；经营支出0.00万元，占0.00%；对附属单位补助支出0.00万元，占0.00%。</w:t>
      </w:r>
    </w:p>
    <w:p w14:paraId="2A184C40">
      <w:pPr>
        <w:spacing w:line="640" w:lineRule="exact"/>
        <w:ind w:firstLine="640"/>
        <w:jc w:val="both"/>
        <w:outlineLvl w:val="2"/>
      </w:pPr>
      <w:r>
        <w:rPr>
          <w:rFonts w:ascii="黑体" w:hAnsi="黑体" w:eastAsia="黑体"/>
          <w:sz w:val="32"/>
        </w:rPr>
        <w:t>四、财政拨款收入支出决算总体情况说明</w:t>
      </w:r>
    </w:p>
    <w:p w14:paraId="4FFDA07B">
      <w:pPr>
        <w:spacing w:line="580" w:lineRule="exact"/>
        <w:ind w:firstLine="640"/>
        <w:jc w:val="both"/>
      </w:pPr>
      <w:r>
        <w:rPr>
          <w:rFonts w:ascii="仿宋_GB2312" w:hAnsi="仿宋_GB2312" w:eastAsia="仿宋_GB2312"/>
          <w:b/>
          <w:sz w:val="32"/>
        </w:rPr>
        <w:t>2024年度财政拨款收入总计1,119.81万元，</w:t>
      </w:r>
      <w:r>
        <w:rPr>
          <w:rFonts w:ascii="仿宋_GB2312" w:hAnsi="仿宋_GB2312" w:eastAsia="仿宋_GB2312"/>
          <w:b w:val="0"/>
          <w:sz w:val="32"/>
        </w:rPr>
        <w:t>其中：年初财政拨款结转和结余0.00万元，本年财政拨款收入1,119.81万元。</w:t>
      </w:r>
      <w:r>
        <w:rPr>
          <w:rFonts w:ascii="仿宋_GB2312" w:hAnsi="仿宋_GB2312" w:eastAsia="仿宋_GB2312"/>
          <w:b/>
          <w:sz w:val="32"/>
        </w:rPr>
        <w:t>财政拨款支出总计1,119.81万元，</w:t>
      </w:r>
      <w:r>
        <w:rPr>
          <w:rFonts w:ascii="仿宋_GB2312" w:hAnsi="仿宋_GB2312" w:eastAsia="仿宋_GB2312"/>
          <w:b w:val="0"/>
          <w:sz w:val="32"/>
        </w:rPr>
        <w:t>其中：年末财政拨款结转和结余0.00万元，本年财政拨款支出1,119.81万元。</w:t>
      </w:r>
    </w:p>
    <w:p w14:paraId="79A6CA2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减少492.95万元，下降30.57%，主要原因是：本年减少动物防疫补助经费。</w:t>
      </w:r>
      <w:r>
        <w:rPr>
          <w:rFonts w:ascii="仿宋_GB2312" w:hAnsi="仿宋_GB2312" w:eastAsia="仿宋_GB2312"/>
          <w:b/>
          <w:sz w:val="32"/>
        </w:rPr>
        <w:t>与年初预算相比，</w:t>
      </w:r>
      <w:r>
        <w:rPr>
          <w:rFonts w:ascii="仿宋_GB2312" w:hAnsi="仿宋_GB2312" w:eastAsia="仿宋_GB2312"/>
          <w:b w:val="0"/>
          <w:sz w:val="32"/>
        </w:rPr>
        <w:t>年初预算数1,038.57万元，决算数1,119.81万元，预决算差异率7.82%，主要原因是：本年在职人员增加，年中追加人员经费及人员工资、社保、公积金基数调增部分资金，导致预决算存在差异。</w:t>
      </w:r>
    </w:p>
    <w:p w14:paraId="546EF528">
      <w:pPr>
        <w:spacing w:line="640" w:lineRule="exact"/>
        <w:ind w:firstLine="640"/>
        <w:jc w:val="both"/>
        <w:outlineLvl w:val="2"/>
      </w:pPr>
      <w:r>
        <w:rPr>
          <w:rFonts w:ascii="黑体" w:hAnsi="黑体" w:eastAsia="黑体"/>
          <w:sz w:val="32"/>
        </w:rPr>
        <w:t>五、一般公共预算财政拨款支出决算情况说明</w:t>
      </w:r>
    </w:p>
    <w:p w14:paraId="1BAF2DAD">
      <w:pPr>
        <w:spacing w:line="640" w:lineRule="exact"/>
        <w:ind w:firstLine="640"/>
        <w:jc w:val="both"/>
        <w:outlineLvl w:val="3"/>
      </w:pPr>
      <w:r>
        <w:rPr>
          <w:rFonts w:ascii="楷体_GB2312" w:hAnsi="楷体_GB2312" w:eastAsia="楷体_GB2312"/>
          <w:b/>
          <w:sz w:val="32"/>
        </w:rPr>
        <w:t>（一）一般公共预算财政拨款支出决算总体情况</w:t>
      </w:r>
    </w:p>
    <w:p w14:paraId="2F9AD2CD">
      <w:pPr>
        <w:spacing w:line="580" w:lineRule="exact"/>
        <w:ind w:firstLine="640"/>
        <w:jc w:val="both"/>
      </w:pPr>
      <w:r>
        <w:rPr>
          <w:rFonts w:ascii="仿宋_GB2312" w:hAnsi="仿宋_GB2312" w:eastAsia="仿宋_GB2312"/>
          <w:b/>
          <w:sz w:val="32"/>
        </w:rPr>
        <w:t>2024年度一般公共预算财政拨款支出1,119.81万元，</w:t>
      </w:r>
      <w:r>
        <w:rPr>
          <w:rFonts w:ascii="仿宋_GB2312" w:hAnsi="仿宋_GB2312" w:eastAsia="仿宋_GB2312"/>
          <w:b w:val="0"/>
          <w:sz w:val="32"/>
        </w:rPr>
        <w:t>占本年支出合计的99.64%。</w:t>
      </w:r>
      <w:r>
        <w:rPr>
          <w:rFonts w:ascii="仿宋_GB2312" w:hAnsi="仿宋_GB2312" w:eastAsia="仿宋_GB2312"/>
          <w:b/>
          <w:sz w:val="32"/>
        </w:rPr>
        <w:t>与上年相比，</w:t>
      </w:r>
      <w:r>
        <w:rPr>
          <w:rFonts w:ascii="仿宋_GB2312" w:hAnsi="仿宋_GB2312" w:eastAsia="仿宋_GB2312"/>
          <w:b w:val="0"/>
          <w:sz w:val="32"/>
        </w:rPr>
        <w:t>减少492.95万元，下降30.57%，主要原因是：本年减少动物防疫补助经费。</w:t>
      </w:r>
      <w:r>
        <w:rPr>
          <w:rFonts w:ascii="仿宋_GB2312" w:hAnsi="仿宋_GB2312" w:eastAsia="仿宋_GB2312"/>
          <w:b/>
          <w:sz w:val="32"/>
        </w:rPr>
        <w:t>与年初预算相比,</w:t>
      </w:r>
      <w:r>
        <w:rPr>
          <w:rFonts w:ascii="仿宋_GB2312" w:hAnsi="仿宋_GB2312" w:eastAsia="仿宋_GB2312"/>
          <w:b w:val="0"/>
          <w:sz w:val="32"/>
        </w:rPr>
        <w:t>年初预算数1,038.57万元，决算数1,119.81万元，预决算差异率7.82%，主要原因是：本年在职人员增加，年中追加人员经费及人员工资、社保、公积金基数调增部分资金，导致预决算存在差异。</w:t>
      </w:r>
    </w:p>
    <w:p w14:paraId="2020D5ED">
      <w:pPr>
        <w:spacing w:line="640" w:lineRule="exact"/>
        <w:ind w:firstLine="640"/>
        <w:jc w:val="both"/>
        <w:outlineLvl w:val="3"/>
      </w:pPr>
      <w:r>
        <w:rPr>
          <w:rFonts w:ascii="楷体_GB2312" w:hAnsi="楷体_GB2312" w:eastAsia="楷体_GB2312"/>
          <w:b/>
          <w:sz w:val="32"/>
        </w:rPr>
        <w:t>（二）一般公共预算财政拨款支出决算结构情况</w:t>
      </w:r>
    </w:p>
    <w:p w14:paraId="60505612">
      <w:pPr>
        <w:spacing w:line="580" w:lineRule="exact"/>
        <w:ind w:firstLine="640"/>
        <w:jc w:val="both"/>
      </w:pPr>
      <w:r>
        <w:rPr>
          <w:rFonts w:ascii="仿宋_GB2312" w:hAnsi="仿宋_GB2312" w:eastAsia="仿宋_GB2312"/>
          <w:b w:val="0"/>
          <w:sz w:val="32"/>
        </w:rPr>
        <w:t>1.社会保障和就业支出(类)45.32万元,占4.05%。</w:t>
      </w:r>
    </w:p>
    <w:p w14:paraId="6521A2FD">
      <w:pPr>
        <w:spacing w:line="580" w:lineRule="exact"/>
        <w:ind w:firstLine="640"/>
        <w:jc w:val="both"/>
      </w:pPr>
      <w:r>
        <w:rPr>
          <w:rFonts w:ascii="仿宋_GB2312" w:hAnsi="仿宋_GB2312" w:eastAsia="仿宋_GB2312"/>
          <w:b w:val="0"/>
          <w:sz w:val="32"/>
        </w:rPr>
        <w:t>2.农林水支出(类)1,074.49万元,占95.95%。</w:t>
      </w:r>
    </w:p>
    <w:p w14:paraId="67813C54">
      <w:pPr>
        <w:spacing w:line="640" w:lineRule="exact"/>
        <w:ind w:firstLine="640"/>
        <w:jc w:val="both"/>
        <w:outlineLvl w:val="3"/>
      </w:pPr>
      <w:r>
        <w:rPr>
          <w:rFonts w:ascii="楷体_GB2312" w:hAnsi="楷体_GB2312" w:eastAsia="楷体_GB2312"/>
          <w:b/>
          <w:sz w:val="32"/>
        </w:rPr>
        <w:t>（三）一般公共预算财政拨款支出决算具体情况</w:t>
      </w:r>
    </w:p>
    <w:p w14:paraId="479306BB">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1.社会保障和就业支出(类)行政事业单位养老支出(款)事业单位离退休(项):支出决算数为19.81万元，比上年决算增加3.38万元，增长20.57%,主要原因是：本年增加退休人员基础绩效奖，退休费支出增加。</w:t>
      </w:r>
    </w:p>
    <w:p w14:paraId="15BB518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25.18万元，比上年决算增加2.41万元，增长10.58%,主要原因是：本年在职人员工资基数调增，养老缴费基数上涨，相应支出增加。</w:t>
      </w:r>
    </w:p>
    <w:p w14:paraId="27095966">
      <w:pPr>
        <w:spacing w:line="580" w:lineRule="exact"/>
        <w:ind w:firstLine="640"/>
        <w:jc w:val="both"/>
      </w:pPr>
      <w:r>
        <w:rPr>
          <w:rFonts w:ascii="仿宋_GB2312" w:hAnsi="仿宋_GB2312" w:eastAsia="仿宋_GB2312"/>
          <w:b w:val="0"/>
          <w:sz w:val="32"/>
        </w:rPr>
        <w:t>3.社会保障和就业支出(类)就业补助(款)就业见习补贴(项):支出决算数为0.33万元，比上年决算减少0.32万元，下降49.23%,主要原因是：本年减少见习生补贴项目。</w:t>
      </w:r>
    </w:p>
    <w:p w14:paraId="77CFC392">
      <w:pPr>
        <w:spacing w:line="580" w:lineRule="exact"/>
        <w:ind w:firstLine="640"/>
        <w:jc w:val="both"/>
      </w:pPr>
      <w:r>
        <w:rPr>
          <w:rFonts w:ascii="仿宋_GB2312" w:hAnsi="仿宋_GB2312" w:eastAsia="仿宋_GB2312"/>
          <w:b w:val="0"/>
          <w:sz w:val="32"/>
        </w:rPr>
        <w:t>4.农林水支出(类)农业农村(款)事业运行(项):支出决算数为243.95万元，比上年决算增加7.38万元，增长3.12%,主要原因是：本年在职人员工资调增，导致相关人员经费较上年有所增加。</w:t>
      </w:r>
    </w:p>
    <w:p w14:paraId="7BED0D17">
      <w:pPr>
        <w:spacing w:line="580" w:lineRule="exact"/>
        <w:ind w:firstLine="640"/>
        <w:jc w:val="both"/>
      </w:pPr>
      <w:r>
        <w:rPr>
          <w:rFonts w:ascii="仿宋_GB2312" w:hAnsi="仿宋_GB2312" w:eastAsia="仿宋_GB2312"/>
          <w:b w:val="0"/>
          <w:sz w:val="32"/>
        </w:rPr>
        <w:t>5.农林水支出(类)农业农村(款)病虫害控制(项):支出决算数为816.54万元，比上年决算减少507.30万元，下降38.32%,主要原因是：本年减少动物防疫补助经费。</w:t>
      </w:r>
    </w:p>
    <w:p w14:paraId="038B7700">
      <w:pPr>
        <w:spacing w:line="580" w:lineRule="exact"/>
        <w:ind w:firstLine="640"/>
        <w:jc w:val="both"/>
      </w:pPr>
      <w:r>
        <w:rPr>
          <w:rFonts w:ascii="仿宋_GB2312" w:hAnsi="仿宋_GB2312" w:eastAsia="仿宋_GB2312"/>
          <w:b w:val="0"/>
          <w:sz w:val="32"/>
        </w:rPr>
        <w:t>6.农林水支出(类)农业农村(款)其他农业农村支出(项):支出决算数为14.00万元，比上年决算增加1.50万元，增长12.00%,主要原因是：本年增加为民办实事经费。</w:t>
      </w:r>
    </w:p>
    <w:p w14:paraId="21ED54A0">
      <w:pPr>
        <w:spacing w:line="640" w:lineRule="exact"/>
        <w:ind w:firstLine="640"/>
        <w:jc w:val="both"/>
        <w:outlineLvl w:val="2"/>
      </w:pPr>
      <w:r>
        <w:rPr>
          <w:rFonts w:ascii="黑体" w:hAnsi="黑体" w:eastAsia="黑体"/>
          <w:sz w:val="32"/>
        </w:rPr>
        <w:t>六、一般公共预算财政拨款基本支出决算情况说明</w:t>
      </w:r>
    </w:p>
    <w:p w14:paraId="28C890EF">
      <w:pPr>
        <w:spacing w:line="580" w:lineRule="exact"/>
        <w:ind w:firstLine="640"/>
        <w:jc w:val="both"/>
      </w:pPr>
      <w:r>
        <w:rPr>
          <w:rFonts w:ascii="仿宋_GB2312" w:hAnsi="仿宋_GB2312" w:eastAsia="仿宋_GB2312"/>
          <w:b w:val="0"/>
          <w:sz w:val="32"/>
        </w:rPr>
        <w:t>2024年度一般公共预算财政拨款基本支出288.94万元，其中：</w:t>
      </w:r>
      <w:r>
        <w:rPr>
          <w:rFonts w:ascii="仿宋_GB2312" w:hAnsi="仿宋_GB2312" w:eastAsia="仿宋_GB2312"/>
          <w:b/>
          <w:sz w:val="32"/>
        </w:rPr>
        <w:t>人员经费279.70万元，</w:t>
      </w:r>
      <w:r>
        <w:rPr>
          <w:rFonts w:ascii="仿宋_GB2312" w:hAnsi="仿宋_GB2312" w:eastAsia="仿宋_GB2312"/>
          <w:b w:val="0"/>
          <w:sz w:val="32"/>
        </w:rPr>
        <w:t>包括：基本工资、津贴补贴、奖金、机关事业单位基本养老保险缴费、职工基本医疗保险缴费、其他社会保障缴费、住房公积金、退休费、生活补助。</w:t>
      </w:r>
    </w:p>
    <w:p w14:paraId="51491E67">
      <w:pPr>
        <w:spacing w:line="580" w:lineRule="exact"/>
        <w:ind w:firstLine="640"/>
        <w:jc w:val="both"/>
      </w:pPr>
      <w:r>
        <w:rPr>
          <w:rFonts w:ascii="仿宋_GB2312" w:hAnsi="仿宋_GB2312" w:eastAsia="仿宋_GB2312"/>
          <w:b/>
          <w:sz w:val="32"/>
        </w:rPr>
        <w:t>公用经费9.24万元，</w:t>
      </w:r>
      <w:r>
        <w:rPr>
          <w:rFonts w:ascii="仿宋_GB2312" w:hAnsi="仿宋_GB2312" w:eastAsia="仿宋_GB2312"/>
          <w:b w:val="0"/>
          <w:sz w:val="32"/>
        </w:rPr>
        <w:t>包括：办公费、邮电费、劳务费、工会经费、福利费、公务用车运行维护费、其他商品和服务支出。</w:t>
      </w:r>
    </w:p>
    <w:p w14:paraId="695E0FDE">
      <w:pPr>
        <w:spacing w:line="640" w:lineRule="exact"/>
        <w:ind w:firstLine="640"/>
        <w:jc w:val="both"/>
        <w:outlineLvl w:val="2"/>
      </w:pPr>
      <w:r>
        <w:rPr>
          <w:rFonts w:ascii="黑体" w:hAnsi="黑体" w:eastAsia="黑体"/>
          <w:sz w:val="32"/>
        </w:rPr>
        <w:t>七、政府性基金预算财政拨款收入支出决算情况说明</w:t>
      </w:r>
    </w:p>
    <w:p w14:paraId="548CB5F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C0D7284">
      <w:pPr>
        <w:spacing w:line="640" w:lineRule="exact"/>
        <w:ind w:firstLine="640"/>
        <w:jc w:val="both"/>
        <w:outlineLvl w:val="2"/>
      </w:pPr>
      <w:r>
        <w:rPr>
          <w:rFonts w:ascii="黑体" w:hAnsi="黑体" w:eastAsia="黑体"/>
          <w:sz w:val="32"/>
        </w:rPr>
        <w:t>八、国有资本经营预算财政拨款收入支出决算情况说明</w:t>
      </w:r>
    </w:p>
    <w:p w14:paraId="6A3352B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7DB61BC">
      <w:pPr>
        <w:spacing w:line="640" w:lineRule="exact"/>
        <w:ind w:firstLine="640"/>
        <w:jc w:val="both"/>
        <w:outlineLvl w:val="2"/>
      </w:pPr>
      <w:r>
        <w:rPr>
          <w:rFonts w:ascii="黑体" w:hAnsi="黑体" w:eastAsia="黑体"/>
          <w:sz w:val="32"/>
        </w:rPr>
        <w:t>九、财政拨款“三公”经费支出决算情况说明</w:t>
      </w:r>
    </w:p>
    <w:p w14:paraId="35659A4B">
      <w:pPr>
        <w:spacing w:line="580" w:lineRule="exact"/>
        <w:ind w:firstLine="640"/>
        <w:jc w:val="both"/>
      </w:pPr>
      <w:r>
        <w:rPr>
          <w:rFonts w:ascii="仿宋_GB2312" w:hAnsi="仿宋_GB2312" w:eastAsia="仿宋_GB2312"/>
          <w:b/>
          <w:sz w:val="32"/>
        </w:rPr>
        <w:t>2024年度财政拨款“三公”经费支出3.58万元，</w:t>
      </w:r>
      <w:r>
        <w:rPr>
          <w:rFonts w:ascii="仿宋_GB2312" w:hAnsi="仿宋_GB2312" w:eastAsia="仿宋_GB2312"/>
          <w:b w:val="0"/>
          <w:sz w:val="32"/>
        </w:rPr>
        <w:t>比上年增加1.19万元，增长49.79%，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3.58万元，占100.00%，比上年增加1.19万元，增长49.79%，主要原因是：本年因业务需求，用车次数增加，燃油费增加，导致公务用车运行维护费较上年增加。公务接待费支出0.00万元，占0.00%，比上年增加0.00万元，增长0.00%，主要原因是：2023年与2024年均未安排公务接待费支出。</w:t>
      </w:r>
    </w:p>
    <w:p w14:paraId="2463193B">
      <w:pPr>
        <w:spacing w:line="580" w:lineRule="exact"/>
        <w:ind w:firstLine="640"/>
        <w:jc w:val="both"/>
      </w:pPr>
      <w:r>
        <w:rPr>
          <w:rFonts w:ascii="仿宋_GB2312" w:hAnsi="仿宋_GB2312" w:eastAsia="仿宋_GB2312"/>
          <w:b/>
          <w:sz w:val="32"/>
        </w:rPr>
        <w:t>具体情况如下：</w:t>
      </w:r>
    </w:p>
    <w:p w14:paraId="7DD5E8A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115A332">
      <w:pPr>
        <w:spacing w:line="580" w:lineRule="exact"/>
        <w:ind w:firstLine="640"/>
        <w:jc w:val="both"/>
      </w:pPr>
      <w:r>
        <w:rPr>
          <w:rFonts w:ascii="仿宋_GB2312" w:hAnsi="仿宋_GB2312" w:eastAsia="仿宋_GB2312"/>
          <w:b w:val="0"/>
          <w:sz w:val="32"/>
        </w:rPr>
        <w:t>公务用车购置及运行维护费3.58万元，其中：公务用车购置费0.00万元，公务用车运行维护费3.58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66635AF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E672E9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3.58万元，决算数3.58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3.58万元，决算数3.58万元，预决算差异率0.00%，主要原因是：严格按照预算执行，预决算无差异。公务接待费全年预算数0.00万元，决算数0.00万元，预决算差异率0.00%，主要原因是：本单位无公务接待费。</w:t>
      </w:r>
    </w:p>
    <w:p w14:paraId="42628AC4">
      <w:pPr>
        <w:spacing w:line="640" w:lineRule="exact"/>
        <w:ind w:firstLine="640"/>
        <w:jc w:val="both"/>
        <w:outlineLvl w:val="2"/>
      </w:pPr>
      <w:r>
        <w:rPr>
          <w:rFonts w:ascii="黑体" w:hAnsi="黑体" w:eastAsia="黑体"/>
          <w:sz w:val="32"/>
        </w:rPr>
        <w:t>十、其他重要事项的情况说明</w:t>
      </w:r>
    </w:p>
    <w:p w14:paraId="61D0FE5D">
      <w:pPr>
        <w:spacing w:line="640" w:lineRule="exact"/>
        <w:ind w:firstLine="640"/>
        <w:jc w:val="both"/>
        <w:outlineLvl w:val="3"/>
      </w:pPr>
      <w:r>
        <w:rPr>
          <w:rFonts w:ascii="楷体_GB2312" w:hAnsi="楷体_GB2312" w:eastAsia="楷体_GB2312"/>
          <w:b/>
          <w:sz w:val="32"/>
        </w:rPr>
        <w:t>（一）机关运行经费及公用经费支出情况</w:t>
      </w:r>
    </w:p>
    <w:p w14:paraId="6A303C57">
      <w:pPr>
        <w:spacing w:line="580" w:lineRule="exact"/>
        <w:ind w:firstLine="640"/>
        <w:jc w:val="both"/>
      </w:pPr>
      <w:r>
        <w:rPr>
          <w:rFonts w:ascii="仿宋_GB2312" w:hAnsi="仿宋_GB2312" w:eastAsia="仿宋_GB2312"/>
          <w:b w:val="0"/>
          <w:sz w:val="32"/>
        </w:rPr>
        <w:t>2024年度克孜勒苏柯尔克孜自治州动物疾病控制与诊断中心（事业单位）公用经费支出9.24万元，比上年增加0.17万元，增长1.87%，主要原因是：本年增加2024年度第一届“工会杯”技能大赛经费，导致公用经费增加。</w:t>
      </w:r>
    </w:p>
    <w:p w14:paraId="52B9A6C0">
      <w:pPr>
        <w:spacing w:line="640" w:lineRule="exact"/>
        <w:ind w:firstLine="640"/>
        <w:jc w:val="both"/>
        <w:outlineLvl w:val="3"/>
      </w:pPr>
      <w:r>
        <w:rPr>
          <w:rFonts w:ascii="楷体_GB2312" w:hAnsi="楷体_GB2312" w:eastAsia="楷体_GB2312"/>
          <w:b/>
          <w:sz w:val="32"/>
        </w:rPr>
        <w:t>（二）政府采购情况</w:t>
      </w:r>
    </w:p>
    <w:p w14:paraId="28C963D5">
      <w:pPr>
        <w:spacing w:line="580" w:lineRule="exact"/>
        <w:ind w:firstLine="640"/>
        <w:jc w:val="both"/>
      </w:pPr>
      <w:r>
        <w:rPr>
          <w:rFonts w:ascii="仿宋_GB2312" w:hAnsi="仿宋_GB2312" w:eastAsia="仿宋_GB2312"/>
          <w:b w:val="0"/>
          <w:sz w:val="32"/>
        </w:rPr>
        <w:t>2024年度政府采购支出总额794.23万元，其中：政府采购货物支出792.72万元、政府采购工程支出0.00万元、政府采购服务支出1.51万元。</w:t>
      </w:r>
    </w:p>
    <w:p w14:paraId="2E104591">
      <w:pPr>
        <w:spacing w:line="580" w:lineRule="exact"/>
        <w:ind w:firstLine="640"/>
        <w:jc w:val="both"/>
      </w:pPr>
      <w:r>
        <w:rPr>
          <w:rFonts w:ascii="仿宋_GB2312" w:hAnsi="仿宋_GB2312" w:eastAsia="仿宋_GB2312"/>
          <w:b w:val="0"/>
          <w:sz w:val="32"/>
        </w:rPr>
        <w:t>授予中小企业合同金额716.17万元，占政府采购支出总额的90.17%，其中：授予小微企业合同金额77.00万元，占政府采购支出总额的9.69%。</w:t>
      </w:r>
    </w:p>
    <w:p w14:paraId="26B68BB7">
      <w:pPr>
        <w:spacing w:line="640" w:lineRule="exact"/>
        <w:ind w:firstLine="640"/>
        <w:jc w:val="both"/>
        <w:outlineLvl w:val="3"/>
      </w:pPr>
      <w:r>
        <w:rPr>
          <w:rFonts w:ascii="楷体_GB2312" w:hAnsi="楷体_GB2312" w:eastAsia="楷体_GB2312"/>
          <w:b/>
          <w:sz w:val="32"/>
        </w:rPr>
        <w:t>（三）国有资产占用情况说明</w:t>
      </w:r>
    </w:p>
    <w:p w14:paraId="617ADBEC">
      <w:pPr>
        <w:spacing w:line="580" w:lineRule="exact"/>
        <w:ind w:firstLine="640"/>
        <w:jc w:val="both"/>
      </w:pPr>
      <w:r>
        <w:rPr>
          <w:rFonts w:ascii="仿宋_GB2312" w:hAnsi="仿宋_GB2312" w:eastAsia="仿宋_GB2312"/>
          <w:b w:val="0"/>
          <w:sz w:val="32"/>
        </w:rPr>
        <w:t>截至2024年12月31日，房屋0.00平方米，价值0.00万元。车辆2辆，价值41.96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42434077">
      <w:pPr>
        <w:spacing w:line="640" w:lineRule="exact"/>
        <w:ind w:firstLine="640"/>
        <w:jc w:val="both"/>
        <w:outlineLvl w:val="2"/>
      </w:pPr>
      <w:r>
        <w:rPr>
          <w:rFonts w:ascii="黑体" w:hAnsi="黑体" w:eastAsia="黑体"/>
          <w:sz w:val="32"/>
        </w:rPr>
        <w:t>十一、预算绩效的情况说明</w:t>
      </w:r>
    </w:p>
    <w:p w14:paraId="390E28A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1,123.81万元，实际执行总额1,123.81万元；预算绩效评价项目5个，全年预算数835.66万元，全年执行数830.54万元。预算绩效管理取得的成效：一是本单位以绩效目标实现为导向，加强制度建设，提升预算执行质量，预算绩效管理取得一定成效。预算绩效管理取得的成效，科学制定目标，促进绩效目标顺利实现</w:t>
      </w:r>
      <w:r>
        <w:rPr>
          <w:rFonts w:hint="eastAsia" w:ascii="仿宋_GB2312" w:hAnsi="仿宋_GB2312" w:eastAsia="仿宋_GB2312"/>
          <w:b w:val="0"/>
          <w:sz w:val="32"/>
          <w:lang w:eastAsia="zh-CN"/>
        </w:rPr>
        <w:t>；</w:t>
      </w:r>
      <w:r>
        <w:rPr>
          <w:rFonts w:ascii="仿宋_GB2312" w:hAnsi="仿宋_GB2312" w:eastAsia="仿宋_GB2312"/>
          <w:b w:val="0"/>
          <w:sz w:val="32"/>
        </w:rPr>
        <w:t>二是自落实预算绩效管理工作以来，本单位在项目资金的使用上都有了更明确、更清晰的理解和认识。通过实施预算绩效管理，树立了绩效优先的管理理念，也很好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w:t>
      </w:r>
      <w:r>
        <w:rPr>
          <w:rFonts w:hint="eastAsia" w:ascii="仿宋_GB2312" w:hAnsi="仿宋_GB2312" w:eastAsia="仿宋_GB2312"/>
          <w:b w:val="0"/>
          <w:sz w:val="32"/>
          <w:lang w:eastAsia="zh-CN"/>
        </w:rPr>
        <w:t>；</w:t>
      </w:r>
      <w:r>
        <w:rPr>
          <w:rFonts w:ascii="仿宋_GB2312" w:hAnsi="仿宋_GB2312" w:eastAsia="仿宋_GB2312"/>
          <w:b w:val="0"/>
          <w:sz w:val="32"/>
        </w:rPr>
        <w:t>二是原因分析绩效自评包含项目自评等内容，许多项目经办人员未能参与到绩效工作业务培训中来，对预算绩效工作重视度不够。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2E03A0CD">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2AD3714">
        <w:tblPrEx>
          <w:tblCellMar>
            <w:top w:w="0" w:type="dxa"/>
            <w:left w:w="108" w:type="dxa"/>
            <w:bottom w:w="0" w:type="dxa"/>
            <w:right w:w="108" w:type="dxa"/>
          </w:tblCellMar>
        </w:tblPrEx>
        <w:tc>
          <w:tcPr>
            <w:tcW w:w="8840" w:type="dxa"/>
            <w:gridSpan w:val="8"/>
            <w:vAlign w:val="center"/>
          </w:tcPr>
          <w:p w14:paraId="54EB5BF4">
            <w:pPr>
              <w:jc w:val="center"/>
            </w:pPr>
            <w:r>
              <w:rPr>
                <w:rFonts w:ascii="宋体" w:hAnsi="宋体" w:eastAsia="宋体"/>
                <w:sz w:val="24"/>
              </w:rPr>
              <w:t>单位整体支出绩效自评表</w:t>
            </w:r>
          </w:p>
        </w:tc>
      </w:tr>
      <w:tr w14:paraId="7F8AF78E">
        <w:tblPrEx>
          <w:tblCellMar>
            <w:top w:w="0" w:type="dxa"/>
            <w:left w:w="108" w:type="dxa"/>
            <w:bottom w:w="0" w:type="dxa"/>
            <w:right w:w="108" w:type="dxa"/>
          </w:tblCellMar>
        </w:tblPrEx>
        <w:tc>
          <w:tcPr>
            <w:tcW w:w="8840" w:type="dxa"/>
            <w:gridSpan w:val="8"/>
            <w:vAlign w:val="center"/>
          </w:tcPr>
          <w:p w14:paraId="1877C043">
            <w:pPr>
              <w:jc w:val="center"/>
            </w:pPr>
            <w:r>
              <w:rPr>
                <w:rFonts w:ascii="宋体" w:hAnsi="宋体" w:eastAsia="宋体"/>
                <w:sz w:val="24"/>
              </w:rPr>
              <w:t>（2024年度）</w:t>
            </w:r>
          </w:p>
        </w:tc>
      </w:tr>
      <w:tr w14:paraId="1BE46DF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5EE23C">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98D451">
            <w:pPr>
              <w:jc w:val="center"/>
            </w:pPr>
            <w:r>
              <w:rPr>
                <w:rFonts w:ascii="宋体" w:hAnsi="宋体" w:eastAsia="宋体"/>
                <w:sz w:val="16"/>
              </w:rPr>
              <w:t>克孜勒苏柯尔克孜自治州动物疾病控制与诊断中心</w:t>
            </w:r>
          </w:p>
        </w:tc>
      </w:tr>
      <w:tr w14:paraId="6B491CA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2242C">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792DB7">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7520E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2C4B2E">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54F53F">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51DE5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36E78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FFE8FA">
            <w:pPr>
              <w:jc w:val="center"/>
            </w:pPr>
            <w:r>
              <w:rPr>
                <w:rFonts w:ascii="宋体" w:hAnsi="宋体" w:eastAsia="宋体"/>
                <w:sz w:val="16"/>
              </w:rPr>
              <w:t>得分</w:t>
            </w:r>
          </w:p>
        </w:tc>
      </w:tr>
      <w:tr w14:paraId="404727D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71444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A06025">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5243F2">
            <w:pPr>
              <w:jc w:val="center"/>
            </w:pPr>
            <w:r>
              <w:rPr>
                <w:rFonts w:ascii="宋体" w:hAnsi="宋体" w:eastAsia="宋体"/>
                <w:sz w:val="16"/>
              </w:rPr>
              <w:t>1,038.57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8322A1">
            <w:pPr>
              <w:jc w:val="center"/>
            </w:pPr>
            <w:r>
              <w:rPr>
                <w:rFonts w:ascii="宋体" w:hAnsi="宋体" w:eastAsia="宋体"/>
                <w:sz w:val="16"/>
              </w:rPr>
              <w:t>1,123.81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4EBFE">
            <w:pPr>
              <w:jc w:val="center"/>
            </w:pPr>
            <w:r>
              <w:rPr>
                <w:rFonts w:ascii="宋体" w:hAnsi="宋体" w:eastAsia="宋体"/>
                <w:sz w:val="16"/>
              </w:rPr>
              <w:t>1,123.81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FDA9E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811658">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4538BA">
            <w:pPr>
              <w:jc w:val="center"/>
            </w:pPr>
            <w:r>
              <w:rPr>
                <w:rFonts w:ascii="宋体" w:hAnsi="宋体" w:eastAsia="宋体"/>
                <w:sz w:val="16"/>
              </w:rPr>
              <w:t>10</w:t>
            </w:r>
            <w:bookmarkStart w:id="0" w:name="_GoBack"/>
            <w:bookmarkEnd w:id="0"/>
          </w:p>
        </w:tc>
      </w:tr>
      <w:tr w14:paraId="04D789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23FD1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C58972">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37BD5E">
            <w:pPr>
              <w:jc w:val="center"/>
            </w:pPr>
            <w:r>
              <w:rPr>
                <w:rFonts w:ascii="宋体" w:hAnsi="宋体" w:eastAsia="宋体"/>
                <w:sz w:val="16"/>
              </w:rPr>
              <w:t>761.66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DE0D00">
            <w:pPr>
              <w:jc w:val="center"/>
            </w:pPr>
            <w:r>
              <w:rPr>
                <w:rFonts w:ascii="宋体" w:hAnsi="宋体" w:eastAsia="宋体"/>
                <w:sz w:val="16"/>
              </w:rPr>
              <w:t>828.54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A680E5">
            <w:pPr>
              <w:jc w:val="center"/>
            </w:pPr>
            <w:r>
              <w:rPr>
                <w:rFonts w:ascii="宋体" w:hAnsi="宋体" w:eastAsia="宋体"/>
                <w:sz w:val="16"/>
              </w:rPr>
              <w:t>828.54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4CA33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5D4A8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63C82F">
            <w:pPr>
              <w:jc w:val="center"/>
            </w:pPr>
            <w:r>
              <w:rPr>
                <w:rFonts w:ascii="宋体" w:hAnsi="宋体" w:eastAsia="宋体"/>
                <w:sz w:val="16"/>
              </w:rPr>
              <w:t>—</w:t>
            </w:r>
          </w:p>
        </w:tc>
      </w:tr>
      <w:tr w14:paraId="436868A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99D33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C725D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A9777">
            <w:pPr>
              <w:jc w:val="center"/>
            </w:pPr>
            <w:r>
              <w:rPr>
                <w:rFonts w:ascii="宋体" w:hAnsi="宋体" w:eastAsia="宋体"/>
                <w:sz w:val="16"/>
              </w:rPr>
              <w:t>276.91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CBF57B">
            <w:pPr>
              <w:jc w:val="center"/>
            </w:pPr>
            <w:r>
              <w:rPr>
                <w:rFonts w:ascii="宋体" w:hAnsi="宋体" w:eastAsia="宋体"/>
                <w:sz w:val="16"/>
              </w:rPr>
              <w:t>295.27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6F0C25">
            <w:pPr>
              <w:jc w:val="center"/>
            </w:pPr>
            <w:r>
              <w:rPr>
                <w:rFonts w:ascii="宋体" w:hAnsi="宋体" w:eastAsia="宋体"/>
                <w:sz w:val="16"/>
              </w:rPr>
              <w:t>295.27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3375E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3B4D0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3F3E2B">
            <w:pPr>
              <w:jc w:val="center"/>
            </w:pPr>
            <w:r>
              <w:rPr>
                <w:rFonts w:ascii="宋体" w:hAnsi="宋体" w:eastAsia="宋体"/>
                <w:sz w:val="16"/>
              </w:rPr>
              <w:t>—</w:t>
            </w:r>
          </w:p>
        </w:tc>
      </w:tr>
      <w:tr w14:paraId="75ED005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2C6A8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C9D41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049F0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64CD4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A84C7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40790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37DD2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1AEE94">
            <w:pPr>
              <w:jc w:val="center"/>
            </w:pPr>
            <w:r>
              <w:rPr>
                <w:rFonts w:ascii="宋体" w:hAnsi="宋体" w:eastAsia="宋体"/>
                <w:sz w:val="16"/>
              </w:rPr>
              <w:t>—</w:t>
            </w:r>
          </w:p>
        </w:tc>
      </w:tr>
      <w:tr w14:paraId="30ADF07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728E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A00557">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DCC2E1">
            <w:pPr>
              <w:jc w:val="center"/>
            </w:pPr>
            <w:r>
              <w:rPr>
                <w:rFonts w:ascii="宋体" w:hAnsi="宋体" w:eastAsia="宋体"/>
                <w:sz w:val="16"/>
              </w:rPr>
              <w:t>实际完成情况</w:t>
            </w:r>
          </w:p>
        </w:tc>
      </w:tr>
      <w:tr w14:paraId="7414289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8654DD"/>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4B59F4">
            <w:pPr>
              <w:jc w:val="both"/>
            </w:pPr>
            <w:r>
              <w:rPr>
                <w:rFonts w:ascii="宋体" w:hAnsi="宋体" w:eastAsia="宋体"/>
                <w:sz w:val="16"/>
              </w:rPr>
              <w:t>目标1：做好疫苗采购、发放和管理工作，保质保量供应疫苗。目标2</w:t>
            </w:r>
            <w:r>
              <w:rPr>
                <w:rFonts w:hint="eastAsia" w:ascii="宋体" w:hAnsi="宋体"/>
                <w:sz w:val="16"/>
                <w:lang w:eastAsia="zh-CN"/>
              </w:rPr>
              <w:t>:</w:t>
            </w:r>
            <w:r>
              <w:rPr>
                <w:rFonts w:ascii="宋体" w:hAnsi="宋体" w:eastAsia="宋体"/>
                <w:sz w:val="16"/>
              </w:rPr>
              <w:t>2.强化免疫，提高动物疫病抵抗力。目标3</w:t>
            </w:r>
            <w:r>
              <w:rPr>
                <w:rFonts w:hint="eastAsia" w:ascii="宋体" w:hAnsi="宋体"/>
                <w:sz w:val="16"/>
                <w:lang w:eastAsia="zh-CN"/>
              </w:rPr>
              <w:t>：</w:t>
            </w:r>
            <w:r>
              <w:rPr>
                <w:rFonts w:ascii="宋体" w:hAnsi="宋体" w:eastAsia="宋体"/>
                <w:sz w:val="16"/>
              </w:rPr>
              <w:t>解决生产生活中的实际困难，加强民族团结，增进民族互信，突出现代文化引领，落实民生建设任务，关心关爱困难群众，实现维护社会稳定和长治久安总目标。目标4.口蹄疫、高致病性禽流感、小反刍兽疫强制免疫密度达到90%，平 均免疫抗体合格率常年保持在70%以上；目标5：加强兽医实验室建设与管理。目标6.依法对重大动物</w:t>
            </w:r>
            <w:r>
              <w:rPr>
                <w:rFonts w:hint="eastAsia" w:ascii="宋体" w:hAnsi="宋体"/>
                <w:sz w:val="16"/>
                <w:lang w:eastAsia="zh-CN"/>
              </w:rPr>
              <w:t>YQ</w:t>
            </w:r>
            <w:r>
              <w:rPr>
                <w:rFonts w:ascii="宋体" w:hAnsi="宋体" w:eastAsia="宋体"/>
                <w:sz w:val="16"/>
              </w:rPr>
              <w:t>处置率为100%；目标7.确保全州不发生区域性重大动物</w:t>
            </w:r>
            <w:r>
              <w:rPr>
                <w:rFonts w:hint="eastAsia" w:ascii="宋体" w:hAnsi="宋体"/>
                <w:sz w:val="16"/>
                <w:lang w:eastAsia="zh-CN"/>
              </w:rPr>
              <w:t>YQ</w:t>
            </w:r>
            <w:r>
              <w:rPr>
                <w:rFonts w:ascii="宋体" w:hAnsi="宋体" w:eastAsia="宋体"/>
                <w:sz w:val="16"/>
              </w:rPr>
              <w:t>，加强非洲猪瘟排查。目标8：采购动物疫苗发放克州各县市。</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6ABD82">
            <w:pPr>
              <w:jc w:val="both"/>
            </w:pPr>
            <w:r>
              <w:rPr>
                <w:rFonts w:ascii="宋体" w:hAnsi="宋体" w:eastAsia="宋体"/>
                <w:sz w:val="16"/>
              </w:rPr>
              <w:t>　　</w:t>
            </w:r>
            <w:r>
              <w:rPr>
                <w:rFonts w:hint="eastAsia" w:ascii="宋体" w:hAnsi="宋体"/>
                <w:sz w:val="16"/>
                <w:lang w:eastAsia="zh-CN"/>
              </w:rPr>
              <w:t>本单位</w:t>
            </w:r>
            <w:r>
              <w:rPr>
                <w:rFonts w:ascii="宋体" w:hAnsi="宋体" w:eastAsia="宋体"/>
                <w:sz w:val="16"/>
              </w:rPr>
              <w:t>开展春秋两次大规模动物疫苗采购以及发放</w:t>
            </w:r>
            <w:r>
              <w:rPr>
                <w:rFonts w:hint="eastAsia" w:ascii="宋体" w:hAnsi="宋体"/>
                <w:sz w:val="16"/>
                <w:lang w:eastAsia="zh-CN"/>
              </w:rPr>
              <w:t>工作</w:t>
            </w:r>
            <w:r>
              <w:rPr>
                <w:rFonts w:ascii="宋体" w:hAnsi="宋体" w:eastAsia="宋体"/>
                <w:sz w:val="16"/>
              </w:rPr>
              <w:t>；通过血清学监测和</w:t>
            </w:r>
            <w:r>
              <w:rPr>
                <w:rFonts w:hint="eastAsia" w:ascii="宋体" w:hAnsi="宋体"/>
                <w:sz w:val="16"/>
                <w:lang w:eastAsia="zh-CN"/>
              </w:rPr>
              <w:t>病原学</w:t>
            </w:r>
            <w:r>
              <w:rPr>
                <w:rFonts w:ascii="宋体" w:hAnsi="宋体" w:eastAsia="宋体"/>
                <w:sz w:val="16"/>
              </w:rPr>
              <w:t>检测方法完成9250份动物疫病监测任务；为了做好动物疫病防治工作全年共开展培训工作4场，培训人数563人/次，组织各县市化验室技术人员，开展动物疫病监测培训，共计6场，参训人数75人/次；强制免疫病种应免畜禽免疫密度≥90；依法对重大动物</w:t>
            </w:r>
            <w:r>
              <w:rPr>
                <w:rFonts w:hint="eastAsia" w:ascii="宋体" w:hAnsi="宋体"/>
                <w:sz w:val="16"/>
                <w:lang w:eastAsia="zh-CN"/>
              </w:rPr>
              <w:t>YQ</w:t>
            </w:r>
            <w:r>
              <w:rPr>
                <w:rFonts w:ascii="宋体" w:hAnsi="宋体" w:eastAsia="宋体"/>
                <w:sz w:val="16"/>
              </w:rPr>
              <w:t>处置率=100%、未发生区域性重大动物</w:t>
            </w:r>
            <w:r>
              <w:rPr>
                <w:rFonts w:hint="eastAsia" w:ascii="宋体" w:hAnsi="宋体"/>
                <w:sz w:val="16"/>
                <w:lang w:eastAsia="zh-CN"/>
              </w:rPr>
              <w:t>YQ</w:t>
            </w:r>
            <w:r>
              <w:rPr>
                <w:rFonts w:ascii="宋体" w:hAnsi="宋体" w:eastAsia="宋体"/>
                <w:sz w:val="16"/>
              </w:rPr>
              <w:t>；口蹄疫、高致病性禽流感、小反刍兽疫免疫抗体合格率≥70。通过以上工作的实施，保障了</w:t>
            </w:r>
            <w:r>
              <w:rPr>
                <w:rFonts w:hint="eastAsia" w:ascii="宋体" w:hAnsi="宋体"/>
                <w:sz w:val="16"/>
                <w:lang w:eastAsia="zh-CN"/>
              </w:rPr>
              <w:t>本单位</w:t>
            </w:r>
            <w:r>
              <w:rPr>
                <w:rFonts w:ascii="宋体" w:hAnsi="宋体" w:eastAsia="宋体"/>
                <w:sz w:val="16"/>
              </w:rPr>
              <w:t>15名职工的工资、福利及社保正常发放及缴纳，确保民生工作落实到位；保障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2辆公务用车的运行及维护，保障单位各项工作的正常运转，确保机构运转正常。</w:t>
            </w:r>
          </w:p>
        </w:tc>
      </w:tr>
      <w:tr w14:paraId="0A6995E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27150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11352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DDA80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24A61B">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082C1C">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43E3E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69593F">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8070FC">
            <w:pPr>
              <w:jc w:val="center"/>
            </w:pPr>
            <w:r>
              <w:rPr>
                <w:rFonts w:ascii="宋体" w:hAnsi="宋体" w:eastAsia="宋体"/>
                <w:sz w:val="16"/>
              </w:rPr>
              <w:t>得分</w:t>
            </w:r>
          </w:p>
        </w:tc>
      </w:tr>
      <w:tr w14:paraId="61D6A9D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CF621">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347EFA">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E74CBF">
            <w:pPr>
              <w:jc w:val="center"/>
            </w:pPr>
            <w:r>
              <w:rPr>
                <w:rFonts w:ascii="宋体" w:hAnsi="宋体" w:eastAsia="宋体"/>
                <w:sz w:val="16"/>
              </w:rPr>
              <w:t>动物疫病监测（份）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DFB661">
            <w:pPr>
              <w:jc w:val="center"/>
            </w:pPr>
            <w:r>
              <w:rPr>
                <w:rFonts w:ascii="宋体" w:hAnsi="宋体" w:eastAsia="宋体"/>
                <w:sz w:val="16"/>
              </w:rPr>
              <w:t>=5000份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A1E6C6">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1F76C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B394E8">
            <w:pPr>
              <w:jc w:val="center"/>
            </w:pPr>
            <w:r>
              <w:rPr>
                <w:rFonts w:ascii="宋体" w:hAnsi="宋体" w:eastAsia="宋体"/>
                <w:sz w:val="16"/>
              </w:rPr>
              <w:t>9250份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059E71">
            <w:pPr>
              <w:jc w:val="center"/>
            </w:pPr>
            <w:r>
              <w:rPr>
                <w:rFonts w:ascii="宋体" w:hAnsi="宋体" w:eastAsia="宋体"/>
                <w:sz w:val="16"/>
              </w:rPr>
              <w:t>20</w:t>
            </w:r>
          </w:p>
        </w:tc>
      </w:tr>
      <w:tr w14:paraId="1FE47B1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0053A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E569A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625C37">
            <w:pPr>
              <w:jc w:val="center"/>
            </w:pPr>
            <w:r>
              <w:rPr>
                <w:rFonts w:ascii="宋体" w:hAnsi="宋体" w:eastAsia="宋体"/>
                <w:sz w:val="16"/>
              </w:rPr>
              <w:t>采购动物疫苗次数（次）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7978BA">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1F2FBB">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DC19A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6B2A46">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6C9B79">
            <w:pPr>
              <w:jc w:val="center"/>
            </w:pPr>
            <w:r>
              <w:rPr>
                <w:rFonts w:ascii="宋体" w:hAnsi="宋体" w:eastAsia="宋体"/>
                <w:sz w:val="16"/>
              </w:rPr>
              <w:t>10</w:t>
            </w:r>
          </w:p>
        </w:tc>
      </w:tr>
      <w:tr w14:paraId="4EB087D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BEA43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FE6F5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2E4A6E">
            <w:pPr>
              <w:jc w:val="center"/>
            </w:pPr>
            <w:r>
              <w:rPr>
                <w:rFonts w:ascii="宋体" w:hAnsi="宋体" w:eastAsia="宋体"/>
                <w:sz w:val="16"/>
              </w:rPr>
              <w:t>进行检测能力提升培训（次）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0B210B">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A4FFCB">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286F4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5EA344">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EC3D7B">
            <w:pPr>
              <w:jc w:val="center"/>
            </w:pPr>
            <w:r>
              <w:rPr>
                <w:rFonts w:ascii="宋体" w:hAnsi="宋体" w:eastAsia="宋体"/>
                <w:sz w:val="16"/>
              </w:rPr>
              <w:t>10</w:t>
            </w:r>
          </w:p>
        </w:tc>
      </w:tr>
      <w:tr w14:paraId="5B8DD06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313046"/>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5E33A">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7CC4D5">
            <w:pPr>
              <w:jc w:val="center"/>
            </w:pPr>
            <w:r>
              <w:rPr>
                <w:rFonts w:ascii="宋体" w:hAnsi="宋体" w:eastAsia="宋体"/>
                <w:sz w:val="16"/>
              </w:rPr>
              <w:t>强制免疫病种应免畜禽免疫密（%）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12BA4D">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5814F4">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AE6F1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6E5032">
            <w:pPr>
              <w:jc w:val="center"/>
            </w:pPr>
            <w:r>
              <w:rPr>
                <w:rFonts w:ascii="宋体" w:hAnsi="宋体" w:eastAsia="宋体"/>
                <w:sz w:val="16"/>
              </w:rPr>
              <w:t>96.8%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67EEA1">
            <w:pPr>
              <w:jc w:val="center"/>
            </w:pPr>
            <w:r>
              <w:rPr>
                <w:rFonts w:ascii="宋体" w:hAnsi="宋体" w:eastAsia="宋体"/>
                <w:sz w:val="16"/>
              </w:rPr>
              <w:t>15</w:t>
            </w:r>
          </w:p>
        </w:tc>
      </w:tr>
      <w:tr w14:paraId="4787602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6B32F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99438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FD59E3">
            <w:pPr>
              <w:jc w:val="center"/>
            </w:pPr>
            <w:r>
              <w:rPr>
                <w:rFonts w:ascii="宋体" w:hAnsi="宋体" w:eastAsia="宋体"/>
                <w:sz w:val="16"/>
              </w:rPr>
              <w:t>依法对重大动物</w:t>
            </w:r>
            <w:r>
              <w:rPr>
                <w:rFonts w:hint="eastAsia" w:ascii="宋体" w:hAnsi="宋体"/>
                <w:sz w:val="16"/>
                <w:lang w:eastAsia="zh-CN"/>
              </w:rPr>
              <w:t>YQ</w:t>
            </w:r>
            <w:r>
              <w:rPr>
                <w:rFonts w:ascii="宋体" w:hAnsi="宋体" w:eastAsia="宋体"/>
                <w:sz w:val="16"/>
              </w:rPr>
              <w:t>处置率（%）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9C52A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4475FD">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D1999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8B053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A0B3BD">
            <w:pPr>
              <w:jc w:val="center"/>
            </w:pPr>
            <w:r>
              <w:rPr>
                <w:rFonts w:ascii="宋体" w:hAnsi="宋体" w:eastAsia="宋体"/>
                <w:sz w:val="16"/>
              </w:rPr>
              <w:t>15</w:t>
            </w:r>
          </w:p>
        </w:tc>
      </w:tr>
      <w:tr w14:paraId="467770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AEA48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27DDA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BCBAD7">
            <w:pPr>
              <w:jc w:val="center"/>
            </w:pPr>
            <w:r>
              <w:rPr>
                <w:rFonts w:ascii="宋体" w:hAnsi="宋体" w:eastAsia="宋体"/>
                <w:sz w:val="16"/>
              </w:rPr>
              <w:t>口蹄疫、高致病性禽流感、小反刍兽疫免疫抗体合格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FADC68">
            <w:pPr>
              <w:jc w:val="center"/>
            </w:pPr>
            <w:r>
              <w:rPr>
                <w:rFonts w:ascii="宋体" w:hAnsi="宋体" w:eastAsia="宋体"/>
                <w:sz w:val="16"/>
              </w:rPr>
              <w:t>&gt;=70%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A209D1">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3806C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789BC0">
            <w:pPr>
              <w:jc w:val="center"/>
            </w:pPr>
            <w:r>
              <w:rPr>
                <w:rFonts w:ascii="宋体" w:hAnsi="宋体" w:eastAsia="宋体"/>
                <w:sz w:val="16"/>
              </w:rPr>
              <w:t>89.1%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0F6769">
            <w:pPr>
              <w:jc w:val="center"/>
            </w:pPr>
            <w:r>
              <w:rPr>
                <w:rFonts w:ascii="宋体" w:hAnsi="宋体" w:eastAsia="宋体"/>
                <w:sz w:val="16"/>
              </w:rPr>
              <w:t>20</w:t>
            </w:r>
          </w:p>
        </w:tc>
      </w:tr>
    </w:tbl>
    <w:p w14:paraId="211FE1E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72D3E91">
        <w:tblPrEx>
          <w:tblCellMar>
            <w:top w:w="0" w:type="dxa"/>
            <w:left w:w="108" w:type="dxa"/>
            <w:bottom w:w="0" w:type="dxa"/>
            <w:right w:w="108" w:type="dxa"/>
          </w:tblCellMar>
        </w:tblPrEx>
        <w:tc>
          <w:tcPr>
            <w:tcW w:w="8848" w:type="dxa"/>
            <w:gridSpan w:val="14"/>
            <w:vAlign w:val="center"/>
          </w:tcPr>
          <w:p w14:paraId="68340342">
            <w:pPr>
              <w:jc w:val="center"/>
            </w:pPr>
            <w:r>
              <w:rPr>
                <w:rFonts w:ascii="宋体" w:hAnsi="宋体" w:eastAsia="宋体"/>
                <w:sz w:val="24"/>
              </w:rPr>
              <w:t>项目支出绩效自评表</w:t>
            </w:r>
          </w:p>
        </w:tc>
      </w:tr>
      <w:tr w14:paraId="04133C49">
        <w:tblPrEx>
          <w:tblCellMar>
            <w:top w:w="0" w:type="dxa"/>
            <w:left w:w="108" w:type="dxa"/>
            <w:bottom w:w="0" w:type="dxa"/>
            <w:right w:w="108" w:type="dxa"/>
          </w:tblCellMar>
        </w:tblPrEx>
        <w:tc>
          <w:tcPr>
            <w:tcW w:w="8848" w:type="dxa"/>
            <w:gridSpan w:val="14"/>
            <w:vAlign w:val="center"/>
          </w:tcPr>
          <w:p w14:paraId="5B6C2D8B">
            <w:pPr>
              <w:jc w:val="center"/>
            </w:pPr>
            <w:r>
              <w:rPr>
                <w:rFonts w:ascii="宋体" w:hAnsi="宋体" w:eastAsia="宋体"/>
                <w:sz w:val="24"/>
              </w:rPr>
              <w:t>(2024年度)</w:t>
            </w:r>
          </w:p>
        </w:tc>
      </w:tr>
      <w:tr w14:paraId="1DC95D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59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A9BFC8">
            <w:pPr>
              <w:jc w:val="center"/>
            </w:pPr>
            <w:r>
              <w:rPr>
                <w:rFonts w:ascii="宋体" w:hAnsi="宋体" w:eastAsia="宋体"/>
                <w:sz w:val="16"/>
              </w:rPr>
              <w:t>2024年为民办实事工作经费以及第一书记工作经费</w:t>
            </w:r>
          </w:p>
        </w:tc>
      </w:tr>
      <w:tr w14:paraId="7DCFBA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BE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2B37C9">
            <w:pPr>
              <w:jc w:val="center"/>
            </w:pPr>
            <w:r>
              <w:rPr>
                <w:rFonts w:ascii="宋体" w:hAnsi="宋体" w:eastAsia="宋体"/>
                <w:sz w:val="16"/>
              </w:rPr>
              <w:t>克州农业农村局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D4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091BD9">
            <w:pPr>
              <w:jc w:val="center"/>
            </w:pPr>
            <w:r>
              <w:rPr>
                <w:rFonts w:ascii="宋体" w:hAnsi="宋体" w:eastAsia="宋体"/>
                <w:sz w:val="16"/>
              </w:rPr>
              <w:t>克孜勒苏柯尔克孜自治州动物疾病控制与诊断中心</w:t>
            </w:r>
          </w:p>
        </w:tc>
      </w:tr>
      <w:tr w14:paraId="76CD02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48D3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582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7FA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D36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37D4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9946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803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6235">
            <w:pPr>
              <w:jc w:val="center"/>
            </w:pPr>
            <w:r>
              <w:rPr>
                <w:rFonts w:ascii="宋体" w:hAnsi="宋体" w:eastAsia="宋体"/>
                <w:sz w:val="16"/>
              </w:rPr>
              <w:t>得分</w:t>
            </w:r>
          </w:p>
        </w:tc>
      </w:tr>
      <w:tr w14:paraId="6B99F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614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4F8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F6A4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724D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9134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9BD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1A68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37A6">
            <w:pPr>
              <w:jc w:val="center"/>
            </w:pPr>
            <w:r>
              <w:rPr>
                <w:rFonts w:ascii="宋体" w:hAnsi="宋体" w:eastAsia="宋体"/>
                <w:sz w:val="16"/>
              </w:rPr>
              <w:t>10.00分</w:t>
            </w:r>
          </w:p>
        </w:tc>
      </w:tr>
      <w:tr w14:paraId="504754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76A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AD0D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0E6B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81AA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0710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B55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9ED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EB44">
            <w:pPr>
              <w:jc w:val="center"/>
            </w:pPr>
            <w:r>
              <w:rPr>
                <w:rFonts w:ascii="宋体" w:hAnsi="宋体" w:eastAsia="宋体"/>
                <w:sz w:val="16"/>
              </w:rPr>
              <w:t>—</w:t>
            </w:r>
          </w:p>
        </w:tc>
      </w:tr>
      <w:tr w14:paraId="7D19D8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1E5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422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672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5BC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35E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52C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0A9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CA14">
            <w:pPr>
              <w:jc w:val="center"/>
            </w:pPr>
            <w:r>
              <w:rPr>
                <w:rFonts w:ascii="宋体" w:hAnsi="宋体" w:eastAsia="宋体"/>
                <w:sz w:val="16"/>
              </w:rPr>
              <w:t>—</w:t>
            </w:r>
          </w:p>
        </w:tc>
      </w:tr>
      <w:tr w14:paraId="5985E1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3357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8EE91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7BE14D">
            <w:pPr>
              <w:jc w:val="center"/>
            </w:pPr>
            <w:r>
              <w:rPr>
                <w:rFonts w:ascii="宋体" w:hAnsi="宋体" w:eastAsia="宋体"/>
                <w:sz w:val="16"/>
              </w:rPr>
              <w:t>实际完成情况</w:t>
            </w:r>
          </w:p>
        </w:tc>
      </w:tr>
      <w:tr w14:paraId="3B4BB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BA6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281757">
            <w:pPr>
              <w:jc w:val="both"/>
            </w:pPr>
            <w:r>
              <w:rPr>
                <w:rFonts w:ascii="宋体" w:hAnsi="宋体" w:eastAsia="宋体"/>
                <w:sz w:val="16"/>
              </w:rPr>
              <w:t>该项目2024年度为民办实事经费以及第一书记工作经费总投资为12万元。其中财政拨款12万元，其他资金0万元，该项目资金用于开展活动，节日开展联谊活动、慰问老党员，宣传国家相关政策及法律法规，为群众办事好事，维修饮水管、水管闸阀，通过该资金，加大改善塔木村基础设施建设力度，环境卫生状态，提高农牧民的生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B83250">
            <w:pPr>
              <w:jc w:val="both"/>
            </w:pPr>
            <w:r>
              <w:rPr>
                <w:rFonts w:ascii="宋体" w:hAnsi="宋体" w:eastAsia="宋体"/>
                <w:sz w:val="16"/>
              </w:rPr>
              <w:t>该项目</w:t>
            </w:r>
            <w:r>
              <w:rPr>
                <w:rFonts w:hint="eastAsia" w:ascii="宋体" w:hAnsi="宋体"/>
                <w:sz w:val="16"/>
                <w:lang w:eastAsia="zh-CN"/>
              </w:rPr>
              <w:t>截至2024</w:t>
            </w:r>
            <w:r>
              <w:rPr>
                <w:rFonts w:ascii="宋体" w:hAnsi="宋体" w:eastAsia="宋体"/>
                <w:sz w:val="16"/>
              </w:rPr>
              <w:t>年12月31日，执行数为12万元，主要用在：购买办公用品4次；节日开展联谊活动、慰问老干部、老党员6次；维修饮水管、水管闸阀等6次；改造村的公共设施1次；采购办公用品、慰问物品、公共设备等6.51万元；工作队有一辆汽车公务用车运行维护费1.16万元、饮水管、水管闸阀维修费、劳务费4.33万元，通过该资金加大改善塔木村基础设施建设力度，环境卫生状态，提高农牧民的生产。</w:t>
            </w:r>
          </w:p>
        </w:tc>
      </w:tr>
      <w:tr w14:paraId="6889D5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3B16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1A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D1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68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219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51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033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553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70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AFD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BF9B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595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CF4AF">
            <w:pPr>
              <w:jc w:val="center"/>
            </w:pPr>
            <w:r>
              <w:rPr>
                <w:rFonts w:ascii="宋体" w:hAnsi="宋体" w:eastAsia="宋体"/>
                <w:sz w:val="16"/>
              </w:rPr>
              <w:t>偏差原因分析及改进措施</w:t>
            </w:r>
          </w:p>
        </w:tc>
      </w:tr>
      <w:tr w14:paraId="6F2798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192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B159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6DFB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D3CA">
            <w:pPr>
              <w:jc w:val="center"/>
            </w:pPr>
            <w:r>
              <w:rPr>
                <w:rFonts w:ascii="宋体" w:hAnsi="宋体" w:eastAsia="宋体"/>
                <w:sz w:val="16"/>
              </w:rPr>
              <w:t>购买办公用品（次）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A838">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A2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1EE8">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AC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D8A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B1D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F1A9">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C1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5B48E">
            <w:pPr>
              <w:jc w:val="center"/>
            </w:pPr>
          </w:p>
        </w:tc>
      </w:tr>
      <w:tr w14:paraId="3FF467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5C1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EC1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C71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34DFE">
            <w:pPr>
              <w:jc w:val="center"/>
            </w:pPr>
            <w:r>
              <w:rPr>
                <w:rFonts w:ascii="宋体" w:hAnsi="宋体" w:eastAsia="宋体"/>
                <w:sz w:val="16"/>
              </w:rPr>
              <w:t>节日开展联谊活动、慰问老干部、老党员（次）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A27EB">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FD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9CA6">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68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39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FD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AC78">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105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C9971">
            <w:pPr>
              <w:jc w:val="center"/>
            </w:pPr>
          </w:p>
        </w:tc>
      </w:tr>
      <w:tr w14:paraId="641980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851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ED1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8EB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ED02">
            <w:pPr>
              <w:jc w:val="center"/>
            </w:pPr>
            <w:r>
              <w:rPr>
                <w:rFonts w:ascii="宋体" w:hAnsi="宋体" w:eastAsia="宋体"/>
                <w:sz w:val="16"/>
              </w:rPr>
              <w:t>维修饮水管、水管闸阀等（次）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2F18">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8CE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AC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BD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DF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1B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511C">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82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92DBF">
            <w:pPr>
              <w:jc w:val="center"/>
            </w:pPr>
          </w:p>
        </w:tc>
      </w:tr>
      <w:tr w14:paraId="584B53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2FC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61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CD0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7246E">
            <w:pPr>
              <w:jc w:val="center"/>
            </w:pPr>
            <w:r>
              <w:rPr>
                <w:rFonts w:ascii="宋体" w:hAnsi="宋体" w:eastAsia="宋体"/>
                <w:sz w:val="16"/>
              </w:rPr>
              <w:t>工作用车辆（辆）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130E9">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51B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E117">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41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FA0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EB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668D">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1B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844AF">
            <w:pPr>
              <w:jc w:val="center"/>
            </w:pPr>
          </w:p>
        </w:tc>
      </w:tr>
      <w:tr w14:paraId="6C212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BDC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29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B6A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0B9B">
            <w:pPr>
              <w:jc w:val="center"/>
            </w:pPr>
            <w:r>
              <w:rPr>
                <w:rFonts w:ascii="宋体" w:hAnsi="宋体" w:eastAsia="宋体"/>
                <w:sz w:val="16"/>
              </w:rPr>
              <w:t>改造村的公共设施（次）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D610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A0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EFE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D4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4D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A6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E88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F00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623A2">
            <w:pPr>
              <w:jc w:val="center"/>
            </w:pPr>
          </w:p>
        </w:tc>
      </w:tr>
      <w:tr w14:paraId="40F40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42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EC1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E73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37E3">
            <w:pPr>
              <w:jc w:val="center"/>
            </w:pPr>
            <w:r>
              <w:rPr>
                <w:rFonts w:ascii="宋体" w:hAnsi="宋体" w:eastAsia="宋体"/>
                <w:sz w:val="16"/>
              </w:rPr>
              <w:t>采购办公用品和设备的合格率（%）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8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BD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6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54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11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47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536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FD1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A108A">
            <w:pPr>
              <w:jc w:val="center"/>
            </w:pPr>
          </w:p>
        </w:tc>
      </w:tr>
      <w:tr w14:paraId="65375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E62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567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D51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87A8">
            <w:pPr>
              <w:jc w:val="center"/>
            </w:pPr>
            <w:r>
              <w:rPr>
                <w:rFonts w:ascii="宋体" w:hAnsi="宋体" w:eastAsia="宋体"/>
                <w:sz w:val="16"/>
              </w:rPr>
              <w:t>饮水管、水管闸阀维修验收合格率（%）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E1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9F3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1B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AC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E1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0B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79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DF9F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35542">
            <w:pPr>
              <w:jc w:val="center"/>
            </w:pPr>
          </w:p>
        </w:tc>
      </w:tr>
      <w:tr w14:paraId="3BE3C2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88A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48C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27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9990">
            <w:pPr>
              <w:jc w:val="center"/>
            </w:pPr>
            <w:r>
              <w:rPr>
                <w:rFonts w:ascii="宋体" w:hAnsi="宋体" w:eastAsia="宋体"/>
                <w:sz w:val="16"/>
              </w:rPr>
              <w:t>慰问老干部，老党员及时率（%）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8E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8C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30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9EF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38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16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4A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5D6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03862">
            <w:pPr>
              <w:jc w:val="center"/>
            </w:pPr>
          </w:p>
        </w:tc>
      </w:tr>
      <w:tr w14:paraId="537ECE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58E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364E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1FA96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D763">
            <w:pPr>
              <w:jc w:val="center"/>
            </w:pPr>
            <w:r>
              <w:rPr>
                <w:rFonts w:ascii="宋体" w:hAnsi="宋体" w:eastAsia="宋体"/>
                <w:sz w:val="16"/>
              </w:rPr>
              <w:t>采购办公用品、慰问物品、公共设备等（万元）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3B126">
            <w:pPr>
              <w:jc w:val="center"/>
            </w:pPr>
            <w:r>
              <w:rPr>
                <w:rFonts w:ascii="宋体" w:hAnsi="宋体" w:eastAsia="宋体"/>
                <w:sz w:val="16"/>
              </w:rPr>
              <w:t>&lt;=6.51万元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38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A5F22">
            <w:pPr>
              <w:jc w:val="center"/>
            </w:pPr>
            <w:r>
              <w:rPr>
                <w:rFonts w:ascii="宋体" w:hAnsi="宋体" w:eastAsia="宋体"/>
                <w:sz w:val="16"/>
              </w:rPr>
              <w: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F68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44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62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7ECA">
            <w:pPr>
              <w:jc w:val="center"/>
            </w:pPr>
            <w:r>
              <w:rPr>
                <w:rFonts w:ascii="宋体" w:hAnsi="宋体" w:eastAsia="宋体"/>
                <w:sz w:val="16"/>
              </w:rPr>
              <w:t>=6.51万元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1F4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FAE81">
            <w:pPr>
              <w:jc w:val="center"/>
            </w:pPr>
          </w:p>
        </w:tc>
      </w:tr>
      <w:tr w14:paraId="2FB01A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E33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3DD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523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E4EC">
            <w:pPr>
              <w:jc w:val="center"/>
            </w:pPr>
            <w:r>
              <w:rPr>
                <w:rFonts w:ascii="宋体" w:hAnsi="宋体" w:eastAsia="宋体"/>
                <w:sz w:val="16"/>
              </w:rPr>
              <w:t>公务用车运行维护费（万元）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4E7F">
            <w:pPr>
              <w:jc w:val="center"/>
            </w:pPr>
            <w:r>
              <w:rPr>
                <w:rFonts w:ascii="宋体" w:hAnsi="宋体" w:eastAsia="宋体"/>
                <w:sz w:val="16"/>
              </w:rPr>
              <w:t>&lt;=1.16万元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713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04E7">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2601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83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BA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F294">
            <w:pPr>
              <w:jc w:val="center"/>
            </w:pPr>
            <w:r>
              <w:rPr>
                <w:rFonts w:ascii="宋体" w:hAnsi="宋体" w:eastAsia="宋体"/>
                <w:sz w:val="16"/>
              </w:rPr>
              <w:t>=1.16万元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ECA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5BCAF">
            <w:pPr>
              <w:jc w:val="center"/>
            </w:pPr>
          </w:p>
        </w:tc>
      </w:tr>
      <w:tr w14:paraId="737EBA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EAD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344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4F5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3B32">
            <w:pPr>
              <w:jc w:val="center"/>
            </w:pPr>
            <w:r>
              <w:rPr>
                <w:rFonts w:ascii="宋体" w:hAnsi="宋体" w:eastAsia="宋体"/>
                <w:sz w:val="16"/>
              </w:rPr>
              <w:t>饮水管、水管闸阀维修费、劳务费（万元）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6F09">
            <w:pPr>
              <w:jc w:val="center"/>
            </w:pPr>
            <w:r>
              <w:rPr>
                <w:rFonts w:ascii="宋体" w:hAnsi="宋体" w:eastAsia="宋体"/>
                <w:sz w:val="16"/>
              </w:rPr>
              <w:t>&lt;=4.33万元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655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3E56">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853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2F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E4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97D1">
            <w:pPr>
              <w:jc w:val="center"/>
            </w:pPr>
            <w:r>
              <w:rPr>
                <w:rFonts w:ascii="宋体" w:hAnsi="宋体" w:eastAsia="宋体"/>
                <w:sz w:val="16"/>
              </w:rPr>
              <w:t>=4.33万元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3D6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F02F4">
            <w:pPr>
              <w:jc w:val="center"/>
            </w:pPr>
          </w:p>
        </w:tc>
      </w:tr>
      <w:tr w14:paraId="25BA36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F63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796E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C65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5399">
            <w:pPr>
              <w:jc w:val="center"/>
            </w:pPr>
            <w:r>
              <w:rPr>
                <w:rFonts w:ascii="宋体" w:hAnsi="宋体" w:eastAsia="宋体"/>
                <w:sz w:val="16"/>
              </w:rPr>
              <w:t>提升公共服务能力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FA5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C9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3C0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96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BD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AF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939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B8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5E0CF">
            <w:pPr>
              <w:jc w:val="center"/>
            </w:pPr>
          </w:p>
        </w:tc>
      </w:tr>
      <w:tr w14:paraId="2ABAF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07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1C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BF0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A7471">
            <w:pPr>
              <w:jc w:val="center"/>
            </w:pPr>
            <w:r>
              <w:rPr>
                <w:rFonts w:ascii="宋体" w:hAnsi="宋体" w:eastAsia="宋体"/>
                <w:sz w:val="16"/>
              </w:rPr>
              <w:t>维护社会稳定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23B3">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E5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BB7E">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7A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294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73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266F">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F3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A53F9">
            <w:pPr>
              <w:jc w:val="center"/>
            </w:pPr>
          </w:p>
        </w:tc>
      </w:tr>
      <w:tr w14:paraId="3DA271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DF7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4C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5E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D367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348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7A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C76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06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5B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0D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169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D3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99805">
            <w:pPr>
              <w:jc w:val="center"/>
            </w:pPr>
          </w:p>
        </w:tc>
      </w:tr>
      <w:tr w14:paraId="0DD40E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476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15FD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B321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98A87C">
            <w:pPr>
              <w:jc w:val="center"/>
            </w:pPr>
            <w:r>
              <w:rPr>
                <w:rFonts w:ascii="宋体" w:hAnsi="宋体" w:eastAsia="宋体"/>
                <w:sz w:val="16"/>
              </w:rPr>
              <w:t>100分</w:t>
            </w:r>
          </w:p>
        </w:tc>
      </w:tr>
    </w:tbl>
    <w:p w14:paraId="2BAED8F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6625DAF">
        <w:tblPrEx>
          <w:tblCellMar>
            <w:top w:w="0" w:type="dxa"/>
            <w:left w:w="108" w:type="dxa"/>
            <w:bottom w:w="0" w:type="dxa"/>
            <w:right w:w="108" w:type="dxa"/>
          </w:tblCellMar>
        </w:tblPrEx>
        <w:tc>
          <w:tcPr>
            <w:tcW w:w="8848" w:type="dxa"/>
            <w:gridSpan w:val="14"/>
            <w:vAlign w:val="center"/>
          </w:tcPr>
          <w:p w14:paraId="4AE253A6">
            <w:pPr>
              <w:jc w:val="center"/>
            </w:pPr>
            <w:r>
              <w:rPr>
                <w:rFonts w:ascii="宋体" w:hAnsi="宋体" w:eastAsia="宋体"/>
                <w:sz w:val="24"/>
              </w:rPr>
              <w:t>项目支出绩效自评表</w:t>
            </w:r>
          </w:p>
        </w:tc>
      </w:tr>
      <w:tr w14:paraId="32B91127">
        <w:tblPrEx>
          <w:tblCellMar>
            <w:top w:w="0" w:type="dxa"/>
            <w:left w:w="108" w:type="dxa"/>
            <w:bottom w:w="0" w:type="dxa"/>
            <w:right w:w="108" w:type="dxa"/>
          </w:tblCellMar>
        </w:tblPrEx>
        <w:tc>
          <w:tcPr>
            <w:tcW w:w="8848" w:type="dxa"/>
            <w:gridSpan w:val="14"/>
            <w:vAlign w:val="center"/>
          </w:tcPr>
          <w:p w14:paraId="00006753">
            <w:pPr>
              <w:jc w:val="center"/>
            </w:pPr>
            <w:r>
              <w:rPr>
                <w:rFonts w:ascii="宋体" w:hAnsi="宋体" w:eastAsia="宋体"/>
                <w:sz w:val="24"/>
              </w:rPr>
              <w:t>(2024年度)</w:t>
            </w:r>
          </w:p>
        </w:tc>
      </w:tr>
      <w:tr w14:paraId="167C82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D56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90D622">
            <w:pPr>
              <w:jc w:val="center"/>
            </w:pPr>
            <w:r>
              <w:rPr>
                <w:rFonts w:ascii="宋体" w:hAnsi="宋体" w:eastAsia="宋体"/>
                <w:sz w:val="16"/>
              </w:rPr>
              <w:t>克州动物疾病控制与诊断中心动物 疫病监测工作项目经费方案</w:t>
            </w:r>
          </w:p>
        </w:tc>
      </w:tr>
      <w:tr w14:paraId="2A979D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8C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CF0546">
            <w:pPr>
              <w:jc w:val="center"/>
            </w:pPr>
            <w:r>
              <w:rPr>
                <w:rFonts w:ascii="宋体" w:hAnsi="宋体" w:eastAsia="宋体"/>
                <w:sz w:val="16"/>
              </w:rPr>
              <w:t>克州农业农村局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DC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C4FE65">
            <w:pPr>
              <w:jc w:val="center"/>
            </w:pPr>
            <w:r>
              <w:rPr>
                <w:rFonts w:ascii="宋体" w:hAnsi="宋体" w:eastAsia="宋体"/>
                <w:sz w:val="16"/>
              </w:rPr>
              <w:t>克孜勒苏柯尔克孜自治州动物疾病控制与诊断中心</w:t>
            </w:r>
          </w:p>
        </w:tc>
      </w:tr>
      <w:tr w14:paraId="716339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98E0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1D4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41A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69E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CE3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B18B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900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99E4">
            <w:pPr>
              <w:jc w:val="center"/>
            </w:pPr>
            <w:r>
              <w:rPr>
                <w:rFonts w:ascii="宋体" w:hAnsi="宋体" w:eastAsia="宋体"/>
                <w:sz w:val="16"/>
              </w:rPr>
              <w:t>得分</w:t>
            </w:r>
          </w:p>
        </w:tc>
      </w:tr>
      <w:tr w14:paraId="3A31D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ABB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1B0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C9B0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A530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8DA7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EC1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3CFC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AE868">
            <w:pPr>
              <w:jc w:val="center"/>
            </w:pPr>
            <w:r>
              <w:rPr>
                <w:rFonts w:ascii="宋体" w:hAnsi="宋体" w:eastAsia="宋体"/>
                <w:sz w:val="16"/>
              </w:rPr>
              <w:t>10.00分</w:t>
            </w:r>
          </w:p>
        </w:tc>
      </w:tr>
      <w:tr w14:paraId="66AC0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F64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B4B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AF509">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E79C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FE4B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B99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35B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991E">
            <w:pPr>
              <w:jc w:val="center"/>
            </w:pPr>
            <w:r>
              <w:rPr>
                <w:rFonts w:ascii="宋体" w:hAnsi="宋体" w:eastAsia="宋体"/>
                <w:sz w:val="16"/>
              </w:rPr>
              <w:t>—</w:t>
            </w:r>
          </w:p>
        </w:tc>
      </w:tr>
      <w:tr w14:paraId="07973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E4A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E9A5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758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7D4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409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C20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694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C8B6">
            <w:pPr>
              <w:jc w:val="center"/>
            </w:pPr>
            <w:r>
              <w:rPr>
                <w:rFonts w:ascii="宋体" w:hAnsi="宋体" w:eastAsia="宋体"/>
                <w:sz w:val="16"/>
              </w:rPr>
              <w:t>—</w:t>
            </w:r>
          </w:p>
        </w:tc>
      </w:tr>
      <w:tr w14:paraId="16809A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037D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D2C7C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917BE6">
            <w:pPr>
              <w:jc w:val="center"/>
            </w:pPr>
            <w:r>
              <w:rPr>
                <w:rFonts w:ascii="宋体" w:hAnsi="宋体" w:eastAsia="宋体"/>
                <w:sz w:val="16"/>
              </w:rPr>
              <w:t>实际完成情况</w:t>
            </w:r>
          </w:p>
        </w:tc>
      </w:tr>
      <w:tr w14:paraId="6CD7AF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A5D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9FB7BB">
            <w:pPr>
              <w:jc w:val="both"/>
            </w:pPr>
            <w:r>
              <w:rPr>
                <w:rFonts w:ascii="宋体" w:hAnsi="宋体" w:eastAsia="宋体"/>
                <w:sz w:val="16"/>
              </w:rPr>
              <w:t>项目资金2万元。购买疫病监测诊断试剂、一次性耗材，技术人员培训、技术人员出差、动物疾病防控宣传和日常业务工作办公所需材料（A4纸、彩色纸、碳粉，记号笔等），确保有效开展动物疫病防控各项工作。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1AA0BD">
            <w:pPr>
              <w:jc w:val="both"/>
            </w:pPr>
            <w:r>
              <w:rPr>
                <w:rFonts w:ascii="宋体" w:hAnsi="宋体" w:eastAsia="宋体"/>
                <w:sz w:val="16"/>
              </w:rPr>
              <w:br w:type="textWrapping"/>
            </w:r>
            <w:r>
              <w:rPr>
                <w:rFonts w:ascii="宋体" w:hAnsi="宋体" w:eastAsia="宋体"/>
                <w:sz w:val="16"/>
              </w:rPr>
              <w:t>该项目</w:t>
            </w:r>
            <w:r>
              <w:rPr>
                <w:rFonts w:hint="eastAsia" w:ascii="宋体" w:hAnsi="宋体"/>
                <w:sz w:val="16"/>
                <w:lang w:eastAsia="zh-CN"/>
              </w:rPr>
              <w:t>截至2024</w:t>
            </w:r>
            <w:r>
              <w:rPr>
                <w:rFonts w:ascii="宋体" w:hAnsi="宋体" w:eastAsia="宋体"/>
                <w:sz w:val="16"/>
              </w:rPr>
              <w:t>年12月31日，执行数为2万元，主要用在：全州强制免疫2次；动物防疫宣传工作开展2次以上；办公用品采购2次；动物疫病监测采样数量</w:t>
            </w:r>
            <w:r>
              <w:rPr>
                <w:rFonts w:hint="eastAsia" w:ascii="宋体" w:hAnsi="宋体"/>
                <w:sz w:val="16"/>
                <w:lang w:eastAsia="zh-CN"/>
              </w:rPr>
              <w:t>4189</w:t>
            </w:r>
            <w:r>
              <w:rPr>
                <w:rFonts w:ascii="宋体" w:hAnsi="宋体" w:eastAsia="宋体"/>
                <w:sz w:val="16"/>
              </w:rPr>
              <w:t>份，免疫质量和免疫效果率70%，疫苗免疫效果、兽医实验室评估合格率80%，取得了全州动物防疫工作明显的成效。</w:t>
            </w:r>
          </w:p>
        </w:tc>
      </w:tr>
      <w:tr w14:paraId="07F400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F3C8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897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2D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26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BD7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52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48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78A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0C0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294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902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87B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D9E2D">
            <w:pPr>
              <w:jc w:val="center"/>
            </w:pPr>
            <w:r>
              <w:rPr>
                <w:rFonts w:ascii="宋体" w:hAnsi="宋体" w:eastAsia="宋体"/>
                <w:sz w:val="16"/>
              </w:rPr>
              <w:t>偏差原因分析及改进措施</w:t>
            </w:r>
          </w:p>
        </w:tc>
      </w:tr>
      <w:tr w14:paraId="3BBB85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1339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6024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784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BAC7">
            <w:pPr>
              <w:jc w:val="center"/>
            </w:pPr>
            <w:r>
              <w:rPr>
                <w:rFonts w:ascii="宋体" w:hAnsi="宋体" w:eastAsia="宋体"/>
                <w:sz w:val="16"/>
              </w:rPr>
              <w:t>全州强制免疫数（次）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7AF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5D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65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1A9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9C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39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41F8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093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9C407">
            <w:pPr>
              <w:jc w:val="center"/>
            </w:pPr>
          </w:p>
        </w:tc>
      </w:tr>
      <w:tr w14:paraId="32DC6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374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3CD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9C6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0D9D">
            <w:pPr>
              <w:jc w:val="center"/>
            </w:pPr>
            <w:r>
              <w:rPr>
                <w:rFonts w:ascii="宋体" w:hAnsi="宋体" w:eastAsia="宋体"/>
                <w:sz w:val="16"/>
              </w:rPr>
              <w:t>动物防疫宣传（次）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85C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3F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C4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1E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E3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1C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2B6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763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39EA9">
            <w:pPr>
              <w:jc w:val="center"/>
            </w:pPr>
          </w:p>
        </w:tc>
      </w:tr>
      <w:tr w14:paraId="30D5DF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34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F7B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17B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C7659">
            <w:pPr>
              <w:jc w:val="center"/>
            </w:pPr>
            <w:r>
              <w:rPr>
                <w:rFonts w:ascii="宋体" w:hAnsi="宋体" w:eastAsia="宋体"/>
                <w:sz w:val="16"/>
              </w:rPr>
              <w:t>采购项目使用办公用品（次）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D2D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1C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51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0C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65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87A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E290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A4A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7E8F0">
            <w:pPr>
              <w:jc w:val="center"/>
            </w:pPr>
          </w:p>
        </w:tc>
      </w:tr>
      <w:tr w14:paraId="07EF88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83B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E7D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960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F363">
            <w:pPr>
              <w:jc w:val="center"/>
            </w:pPr>
            <w:r>
              <w:rPr>
                <w:rFonts w:ascii="宋体" w:hAnsi="宋体" w:eastAsia="宋体"/>
                <w:sz w:val="16"/>
              </w:rPr>
              <w:t>动物疫病监测采样数量(只)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914E">
            <w:pPr>
              <w:jc w:val="center"/>
            </w:pPr>
            <w:r>
              <w:rPr>
                <w:rFonts w:ascii="宋体" w:hAnsi="宋体" w:eastAsia="宋体"/>
                <w:sz w:val="16"/>
              </w:rPr>
              <w:t>=4189次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B6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8E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D6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33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5C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C0A8">
            <w:pPr>
              <w:jc w:val="center"/>
            </w:pPr>
            <w:r>
              <w:rPr>
                <w:rFonts w:ascii="宋体" w:hAnsi="宋体" w:eastAsia="宋体"/>
                <w:sz w:val="16"/>
              </w:rPr>
              <w:t>=4189次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C30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9CAFD">
            <w:pPr>
              <w:jc w:val="center"/>
            </w:pPr>
          </w:p>
        </w:tc>
      </w:tr>
      <w:tr w14:paraId="683A8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03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0B5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44D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47CF7">
            <w:pPr>
              <w:jc w:val="center"/>
            </w:pPr>
            <w:r>
              <w:rPr>
                <w:rFonts w:ascii="宋体" w:hAnsi="宋体" w:eastAsia="宋体"/>
                <w:sz w:val="16"/>
              </w:rPr>
              <w:t>免疫质量和免疫效果率（%）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72CC0">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56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BA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000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97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8F5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AE02">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F52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797DA">
            <w:pPr>
              <w:jc w:val="center"/>
            </w:pPr>
          </w:p>
        </w:tc>
      </w:tr>
      <w:tr w14:paraId="29BCC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B44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471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B3F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E8BC">
            <w:pPr>
              <w:jc w:val="center"/>
            </w:pPr>
            <w:r>
              <w:rPr>
                <w:rFonts w:ascii="宋体" w:hAnsi="宋体" w:eastAsia="宋体"/>
                <w:sz w:val="16"/>
              </w:rPr>
              <w:t>疫苗免疫效果、兽医实验室评估合格率（%）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C46B">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29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95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2B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CE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85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9820">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2343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6376D">
            <w:pPr>
              <w:jc w:val="center"/>
            </w:pPr>
          </w:p>
        </w:tc>
      </w:tr>
      <w:tr w14:paraId="17F47A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FA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E28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D3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562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B7B7A">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E3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61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9F3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15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D4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FD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063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A6122">
            <w:pPr>
              <w:jc w:val="center"/>
            </w:pPr>
          </w:p>
        </w:tc>
      </w:tr>
      <w:tr w14:paraId="03ECD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C9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D8B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BC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4A18">
            <w:pPr>
              <w:jc w:val="center"/>
            </w:pPr>
            <w:r>
              <w:rPr>
                <w:rFonts w:ascii="宋体" w:hAnsi="宋体" w:eastAsia="宋体"/>
                <w:sz w:val="16"/>
              </w:rPr>
              <w:t>项目经费（万元）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FE4C">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C4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74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56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54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DD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9F5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EC4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12212">
            <w:pPr>
              <w:jc w:val="center"/>
            </w:pPr>
          </w:p>
        </w:tc>
      </w:tr>
      <w:tr w14:paraId="1AA01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AA4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B41B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BF02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A6BF">
            <w:pPr>
              <w:jc w:val="center"/>
            </w:pPr>
            <w:r>
              <w:rPr>
                <w:rFonts w:ascii="宋体" w:hAnsi="宋体" w:eastAsia="宋体"/>
                <w:sz w:val="16"/>
              </w:rPr>
              <w:t>确保全州流通及落地监管工作有序开展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78D3">
            <w:pPr>
              <w:jc w:val="center"/>
            </w:pPr>
            <w:r>
              <w:rPr>
                <w:rFonts w:ascii="宋体" w:hAnsi="宋体" w:eastAsia="宋体"/>
                <w:sz w:val="16"/>
              </w:rPr>
              <w:t>确保全州流通及落地监管工作有序开展。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46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48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E55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80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C0E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5850">
            <w:pPr>
              <w:jc w:val="center"/>
            </w:pPr>
            <w:r>
              <w:rPr>
                <w:rFonts w:ascii="宋体" w:hAnsi="宋体" w:eastAsia="宋体"/>
                <w:sz w:val="16"/>
              </w:rPr>
              <w:t>确保全州流通及落地监管工作有序开展。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139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C81B8">
            <w:pPr>
              <w:jc w:val="center"/>
            </w:pPr>
          </w:p>
        </w:tc>
      </w:tr>
      <w:tr w14:paraId="4C00A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985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DE0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0E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672E">
            <w:pPr>
              <w:jc w:val="center"/>
            </w:pPr>
            <w:r>
              <w:rPr>
                <w:rFonts w:ascii="宋体" w:hAnsi="宋体" w:eastAsia="宋体"/>
                <w:sz w:val="16"/>
              </w:rPr>
              <w:t>口蹄疫、高致病性禽流感、布病等优先防治病种防治工作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9F39">
            <w:pPr>
              <w:jc w:val="center"/>
            </w:pPr>
            <w:r>
              <w:rPr>
                <w:rFonts w:hint="eastAsia" w:ascii="宋体" w:hAnsi="宋体"/>
                <w:sz w:val="16"/>
                <w:lang w:eastAsia="zh-CN"/>
              </w:rPr>
              <w:t>YQ</w:t>
            </w:r>
            <w:r>
              <w:rPr>
                <w:rFonts w:ascii="宋体" w:hAnsi="宋体" w:eastAsia="宋体"/>
                <w:sz w:val="16"/>
              </w:rPr>
              <w:t>保持平稳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E2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CF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DF89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FF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942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28A5">
            <w:pPr>
              <w:jc w:val="center"/>
            </w:pPr>
            <w:r>
              <w:rPr>
                <w:rFonts w:hint="eastAsia" w:ascii="宋体" w:hAnsi="宋体"/>
                <w:sz w:val="16"/>
                <w:lang w:eastAsia="zh-CN"/>
              </w:rPr>
              <w:t>YQ</w:t>
            </w:r>
            <w:r>
              <w:rPr>
                <w:rFonts w:ascii="宋体" w:hAnsi="宋体" w:eastAsia="宋体"/>
                <w:sz w:val="16"/>
              </w:rPr>
              <w:t>保持平稳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3A7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A2985">
            <w:pPr>
              <w:jc w:val="center"/>
            </w:pPr>
          </w:p>
        </w:tc>
      </w:tr>
      <w:tr w14:paraId="15692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2A2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DAE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A9F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E3C8">
            <w:pPr>
              <w:jc w:val="center"/>
            </w:pPr>
            <w:r>
              <w:rPr>
                <w:rFonts w:ascii="宋体" w:hAnsi="宋体" w:eastAsia="宋体"/>
                <w:sz w:val="16"/>
              </w:rPr>
              <w:t>人畜共患病防治情况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5C9B">
            <w:pPr>
              <w:jc w:val="center"/>
            </w:pPr>
            <w:r>
              <w:rPr>
                <w:rFonts w:hint="eastAsia" w:ascii="宋体" w:hAnsi="宋体"/>
                <w:sz w:val="16"/>
                <w:lang w:eastAsia="zh-CN"/>
              </w:rPr>
              <w:t>减少</w:t>
            </w:r>
            <w:r>
              <w:rPr>
                <w:rFonts w:ascii="宋体" w:hAnsi="宋体" w:eastAsia="宋体"/>
                <w:sz w:val="16"/>
              </w:rPr>
              <w:t>人畜共患病的蔓延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DE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034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141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27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65F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B98E">
            <w:pPr>
              <w:jc w:val="center"/>
            </w:pPr>
            <w:r>
              <w:rPr>
                <w:rFonts w:hint="eastAsia" w:ascii="宋体" w:hAnsi="宋体"/>
                <w:sz w:val="16"/>
                <w:lang w:eastAsia="zh-CN"/>
              </w:rPr>
              <w:t>减少</w:t>
            </w:r>
            <w:r>
              <w:rPr>
                <w:rFonts w:ascii="宋体" w:hAnsi="宋体" w:eastAsia="宋体"/>
                <w:sz w:val="16"/>
              </w:rPr>
              <w:t>人畜共患病的蔓延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0E3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7B963">
            <w:pPr>
              <w:jc w:val="center"/>
            </w:pPr>
          </w:p>
        </w:tc>
      </w:tr>
      <w:tr w14:paraId="2AD34D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A4E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31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B2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6301">
            <w:pPr>
              <w:jc w:val="center"/>
            </w:pPr>
            <w:r>
              <w:rPr>
                <w:rFonts w:ascii="宋体" w:hAnsi="宋体" w:eastAsia="宋体"/>
                <w:sz w:val="16"/>
              </w:rPr>
              <w:t>服务群体满意度（%）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E17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79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5A8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F7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58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A4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1DB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8A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AF7B6">
            <w:pPr>
              <w:jc w:val="center"/>
            </w:pPr>
          </w:p>
        </w:tc>
      </w:tr>
      <w:tr w14:paraId="4BDF9A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5FFC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3522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315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4AFB9F">
            <w:pPr>
              <w:jc w:val="center"/>
            </w:pPr>
            <w:r>
              <w:rPr>
                <w:rFonts w:ascii="宋体" w:hAnsi="宋体" w:eastAsia="宋体"/>
                <w:sz w:val="16"/>
              </w:rPr>
              <w:t>100分</w:t>
            </w:r>
          </w:p>
        </w:tc>
      </w:tr>
    </w:tbl>
    <w:p w14:paraId="0E6B87DB">
      <w:r>
        <w:br w:type="page"/>
      </w:r>
    </w:p>
    <w:tbl>
      <w:tblPr>
        <w:tblStyle w:val="9"/>
        <w:tblW w:w="0" w:type="auto"/>
        <w:tblInd w:w="0" w:type="dxa"/>
        <w:tblLayout w:type="fixed"/>
        <w:tblCellMar>
          <w:top w:w="0" w:type="dxa"/>
          <w:left w:w="108" w:type="dxa"/>
          <w:bottom w:w="0" w:type="dxa"/>
          <w:right w:w="108" w:type="dxa"/>
        </w:tblCellMar>
      </w:tblPr>
      <w:tblGrid>
        <w:gridCol w:w="630"/>
        <w:gridCol w:w="625"/>
        <w:gridCol w:w="625"/>
        <w:gridCol w:w="696"/>
        <w:gridCol w:w="184"/>
        <w:gridCol w:w="592"/>
        <w:gridCol w:w="625"/>
        <w:gridCol w:w="630"/>
        <w:gridCol w:w="625"/>
        <w:gridCol w:w="625"/>
        <w:gridCol w:w="625"/>
        <w:gridCol w:w="696"/>
        <w:gridCol w:w="631"/>
        <w:gridCol w:w="618"/>
        <w:gridCol w:w="633"/>
      </w:tblGrid>
      <w:tr w14:paraId="0E421039">
        <w:tblPrEx>
          <w:tblCellMar>
            <w:top w:w="0" w:type="dxa"/>
            <w:left w:w="108" w:type="dxa"/>
            <w:bottom w:w="0" w:type="dxa"/>
            <w:right w:w="108" w:type="dxa"/>
          </w:tblCellMar>
        </w:tblPrEx>
        <w:tc>
          <w:tcPr>
            <w:tcW w:w="9060" w:type="dxa"/>
            <w:gridSpan w:val="15"/>
            <w:vAlign w:val="center"/>
          </w:tcPr>
          <w:p w14:paraId="50CD5133">
            <w:pPr>
              <w:jc w:val="center"/>
            </w:pPr>
            <w:r>
              <w:rPr>
                <w:rFonts w:ascii="宋体" w:hAnsi="宋体" w:eastAsia="宋体"/>
                <w:sz w:val="24"/>
              </w:rPr>
              <w:t>项目支出绩效自评表</w:t>
            </w:r>
          </w:p>
        </w:tc>
      </w:tr>
      <w:tr w14:paraId="3DC280DD">
        <w:tblPrEx>
          <w:tblCellMar>
            <w:top w:w="0" w:type="dxa"/>
            <w:left w:w="108" w:type="dxa"/>
            <w:bottom w:w="0" w:type="dxa"/>
            <w:right w:w="108" w:type="dxa"/>
          </w:tblCellMar>
        </w:tblPrEx>
        <w:tc>
          <w:tcPr>
            <w:tcW w:w="9060" w:type="dxa"/>
            <w:gridSpan w:val="15"/>
            <w:vAlign w:val="center"/>
          </w:tcPr>
          <w:p w14:paraId="5CBBA334">
            <w:pPr>
              <w:jc w:val="center"/>
            </w:pPr>
            <w:r>
              <w:rPr>
                <w:rFonts w:ascii="宋体" w:hAnsi="宋体" w:eastAsia="宋体"/>
                <w:sz w:val="24"/>
              </w:rPr>
              <w:t>(2024年度)</w:t>
            </w:r>
          </w:p>
        </w:tc>
      </w:tr>
      <w:tr w14:paraId="03A373D5">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2E3BE02">
            <w:pPr>
              <w:jc w:val="center"/>
            </w:pPr>
            <w:r>
              <w:rPr>
                <w:rFonts w:ascii="宋体" w:hAnsi="宋体" w:eastAsia="宋体"/>
                <w:sz w:val="16"/>
              </w:rPr>
              <w:t>项目名称</w:t>
            </w:r>
          </w:p>
        </w:tc>
        <w:tc>
          <w:tcPr>
            <w:tcW w:w="8430"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46F8AE6D">
            <w:pPr>
              <w:jc w:val="center"/>
            </w:pPr>
            <w:r>
              <w:rPr>
                <w:rFonts w:ascii="宋体" w:hAnsi="宋体" w:eastAsia="宋体"/>
                <w:sz w:val="16"/>
              </w:rPr>
              <w:t>关于下达2024年中央农业防灾减灾和水利救灾资金（动物防疫补助）70万元</w:t>
            </w:r>
          </w:p>
        </w:tc>
      </w:tr>
      <w:tr w14:paraId="71CB0D81">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762AEE2">
            <w:pPr>
              <w:jc w:val="center"/>
            </w:pPr>
            <w:r>
              <w:rPr>
                <w:rFonts w:ascii="宋体" w:hAnsi="宋体" w:eastAsia="宋体"/>
                <w:sz w:val="16"/>
              </w:rPr>
              <w:t>主管部门</w:t>
            </w:r>
          </w:p>
        </w:tc>
        <w:tc>
          <w:tcPr>
            <w:tcW w:w="460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F08A7C">
            <w:pPr>
              <w:jc w:val="center"/>
            </w:pPr>
            <w:r>
              <w:rPr>
                <w:rFonts w:ascii="宋体" w:hAnsi="宋体" w:eastAsia="宋体"/>
                <w:sz w:val="16"/>
              </w:rPr>
              <w:t>克州农业农村局</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F9E890F">
            <w:pPr>
              <w:jc w:val="center"/>
            </w:pPr>
            <w:r>
              <w:rPr>
                <w:rFonts w:ascii="宋体" w:hAnsi="宋体" w:eastAsia="宋体"/>
                <w:sz w:val="16"/>
              </w:rPr>
              <w:t>实施单位</w:t>
            </w:r>
          </w:p>
        </w:tc>
        <w:tc>
          <w:tcPr>
            <w:tcW w:w="320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F3AE8B">
            <w:pPr>
              <w:jc w:val="center"/>
            </w:pPr>
            <w:r>
              <w:rPr>
                <w:rFonts w:ascii="宋体" w:hAnsi="宋体" w:eastAsia="宋体"/>
                <w:sz w:val="16"/>
              </w:rPr>
              <w:t>克孜勒苏柯尔克孜自治州动物疾病控制与诊断中心</w:t>
            </w:r>
          </w:p>
        </w:tc>
      </w:tr>
      <w:tr w14:paraId="231B5432">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E207A">
            <w:pPr>
              <w:jc w:val="center"/>
            </w:pPr>
            <w:r>
              <w:rPr>
                <w:rFonts w:ascii="宋体" w:hAnsi="宋体" w:eastAsia="宋体"/>
                <w:sz w:val="16"/>
              </w:rPr>
              <w:t>项目资金 （万元）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7254F">
            <w:pPr>
              <w:jc w:val="center"/>
            </w:pP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2E7599">
            <w:pPr>
              <w:jc w:val="center"/>
            </w:pPr>
            <w:r>
              <w:rPr>
                <w:rFonts w:ascii="宋体" w:hAnsi="宋体" w:eastAsia="宋体"/>
                <w:sz w:val="16"/>
              </w:rPr>
              <w:t>年初预算数</w:t>
            </w:r>
          </w:p>
        </w:tc>
        <w:tc>
          <w:tcPr>
            <w:tcW w:w="12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0503B">
            <w:pPr>
              <w:jc w:val="center"/>
            </w:pPr>
            <w:r>
              <w:rPr>
                <w:rFonts w:ascii="宋体" w:hAnsi="宋体" w:eastAsia="宋体"/>
                <w:sz w:val="16"/>
              </w:rPr>
              <w:t>全年预算数</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D722E">
            <w:pPr>
              <w:jc w:val="center"/>
            </w:pPr>
            <w:r>
              <w:rPr>
                <w:rFonts w:ascii="宋体" w:hAnsi="宋体" w:eastAsia="宋体"/>
                <w:sz w:val="16"/>
              </w:rPr>
              <w:t>全年执行数</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6CCC5">
            <w:pPr>
              <w:jc w:val="center"/>
            </w:pPr>
            <w:r>
              <w:rPr>
                <w:rFonts w:ascii="宋体" w:hAnsi="宋体" w:eastAsia="宋体"/>
                <w:sz w:val="16"/>
              </w:rPr>
              <w:t>分值</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A9444">
            <w:pPr>
              <w:jc w:val="center"/>
            </w:pPr>
            <w:r>
              <w:rPr>
                <w:rFonts w:ascii="宋体" w:hAnsi="宋体" w:eastAsia="宋体"/>
                <w:sz w:val="16"/>
              </w:rPr>
              <w:t>执行率</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1A090C0">
            <w:pPr>
              <w:jc w:val="center"/>
            </w:pPr>
            <w:r>
              <w:rPr>
                <w:rFonts w:ascii="宋体" w:hAnsi="宋体" w:eastAsia="宋体"/>
                <w:sz w:val="16"/>
              </w:rPr>
              <w:t>得分</w:t>
            </w:r>
          </w:p>
        </w:tc>
      </w:tr>
      <w:tr w14:paraId="62D6F2B5">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33892296"/>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0B048">
            <w:pPr>
              <w:jc w:val="center"/>
            </w:pPr>
            <w:r>
              <w:rPr>
                <w:rFonts w:ascii="宋体" w:hAnsi="宋体" w:eastAsia="宋体"/>
                <w:sz w:val="16"/>
              </w:rPr>
              <w:t>年度资金总额</w:t>
            </w: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2EC269">
            <w:pPr>
              <w:jc w:val="center"/>
            </w:pPr>
            <w:r>
              <w:rPr>
                <w:rFonts w:ascii="宋体" w:hAnsi="宋体" w:eastAsia="宋体"/>
                <w:sz w:val="16"/>
              </w:rPr>
              <w:t>70.00</w:t>
            </w:r>
          </w:p>
        </w:tc>
        <w:tc>
          <w:tcPr>
            <w:tcW w:w="12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868AB">
            <w:pPr>
              <w:jc w:val="center"/>
            </w:pPr>
            <w:r>
              <w:rPr>
                <w:rFonts w:ascii="宋体" w:hAnsi="宋体" w:eastAsia="宋体"/>
                <w:sz w:val="16"/>
              </w:rPr>
              <w:t>70.00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67A3B">
            <w:pPr>
              <w:jc w:val="center"/>
            </w:pPr>
            <w:r>
              <w:rPr>
                <w:rFonts w:ascii="宋体" w:hAnsi="宋体" w:eastAsia="宋体"/>
                <w:sz w:val="16"/>
              </w:rPr>
              <w:t>70.00</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41D1D">
            <w:pPr>
              <w:jc w:val="center"/>
            </w:pPr>
            <w:r>
              <w:rPr>
                <w:rFonts w:ascii="宋体" w:hAnsi="宋体" w:eastAsia="宋体"/>
                <w:sz w:val="16"/>
              </w:rPr>
              <w:t>10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829A0">
            <w:pPr>
              <w:jc w:val="center"/>
            </w:pPr>
            <w:r>
              <w:rPr>
                <w:rFonts w:ascii="宋体" w:hAnsi="宋体" w:eastAsia="宋体"/>
                <w:sz w:val="16"/>
              </w:rPr>
              <w:t>100.0%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15513E8">
            <w:pPr>
              <w:jc w:val="center"/>
            </w:pPr>
            <w:r>
              <w:rPr>
                <w:rFonts w:ascii="宋体" w:hAnsi="宋体" w:eastAsia="宋体"/>
                <w:sz w:val="16"/>
              </w:rPr>
              <w:t>10.00分</w:t>
            </w:r>
          </w:p>
        </w:tc>
      </w:tr>
      <w:tr w14:paraId="4018F4CF">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06E4B7EB"/>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1DAA6">
            <w:pPr>
              <w:jc w:val="center"/>
            </w:pPr>
            <w:r>
              <w:rPr>
                <w:rFonts w:ascii="宋体" w:hAnsi="宋体" w:eastAsia="宋体"/>
                <w:sz w:val="16"/>
              </w:rPr>
              <w:t>其中：当年财政拨款</w:t>
            </w: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7934DF">
            <w:pPr>
              <w:jc w:val="center"/>
            </w:pPr>
            <w:r>
              <w:rPr>
                <w:rFonts w:ascii="宋体" w:hAnsi="宋体" w:eastAsia="宋体"/>
                <w:sz w:val="16"/>
              </w:rPr>
              <w:t>70.00</w:t>
            </w:r>
          </w:p>
        </w:tc>
        <w:tc>
          <w:tcPr>
            <w:tcW w:w="12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18963">
            <w:pPr>
              <w:jc w:val="center"/>
            </w:pPr>
            <w:r>
              <w:rPr>
                <w:rFonts w:ascii="宋体" w:hAnsi="宋体" w:eastAsia="宋体"/>
                <w:sz w:val="16"/>
              </w:rPr>
              <w:t>70.00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38528">
            <w:pPr>
              <w:jc w:val="center"/>
            </w:pPr>
            <w:r>
              <w:rPr>
                <w:rFonts w:ascii="宋体" w:hAnsi="宋体" w:eastAsia="宋体"/>
                <w:sz w:val="16"/>
              </w:rPr>
              <w:t>70.00</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95B6B">
            <w:pPr>
              <w:jc w:val="center"/>
            </w:pPr>
            <w:r>
              <w:rPr>
                <w:rFonts w:ascii="宋体" w:hAnsi="宋体" w:eastAsia="宋体"/>
                <w:sz w:val="16"/>
              </w:rPr>
              <w:t>—</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BD34B">
            <w:pPr>
              <w:jc w:val="center"/>
            </w:pPr>
            <w:r>
              <w:rPr>
                <w:rFonts w:ascii="宋体" w:hAnsi="宋体" w:eastAsia="宋体"/>
                <w:sz w:val="16"/>
              </w:rPr>
              <w:t>—</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27007CED">
            <w:pPr>
              <w:jc w:val="center"/>
            </w:pPr>
            <w:r>
              <w:rPr>
                <w:rFonts w:ascii="宋体" w:hAnsi="宋体" w:eastAsia="宋体"/>
                <w:sz w:val="16"/>
              </w:rPr>
              <w:t>—</w:t>
            </w:r>
          </w:p>
        </w:tc>
      </w:tr>
      <w:tr w14:paraId="7D8BAAC2">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61674332"/>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7ABCC">
            <w:pPr>
              <w:jc w:val="center"/>
            </w:pPr>
            <w:r>
              <w:rPr>
                <w:rFonts w:ascii="宋体" w:hAnsi="宋体" w:eastAsia="宋体"/>
                <w:sz w:val="16"/>
              </w:rPr>
              <w:t xml:space="preserve">  其他资金</w:t>
            </w: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E00EFA">
            <w:pPr>
              <w:jc w:val="center"/>
            </w:pPr>
            <w:r>
              <w:rPr>
                <w:rFonts w:ascii="宋体" w:hAnsi="宋体" w:eastAsia="宋体"/>
                <w:sz w:val="16"/>
              </w:rPr>
              <w:t>0.00</w:t>
            </w:r>
          </w:p>
        </w:tc>
        <w:tc>
          <w:tcPr>
            <w:tcW w:w="12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3F907">
            <w:pPr>
              <w:jc w:val="center"/>
            </w:pPr>
            <w:r>
              <w:rPr>
                <w:rFonts w:ascii="宋体" w:hAnsi="宋体" w:eastAsia="宋体"/>
                <w:sz w:val="16"/>
              </w:rPr>
              <w:t>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9D2A4">
            <w:pPr>
              <w:jc w:val="center"/>
            </w:pPr>
            <w:r>
              <w:rPr>
                <w:rFonts w:ascii="宋体" w:hAnsi="宋体" w:eastAsia="宋体"/>
                <w:sz w:val="16"/>
              </w:rPr>
              <w:t>0.00</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0F93B">
            <w:pPr>
              <w:jc w:val="center"/>
            </w:pPr>
            <w:r>
              <w:rPr>
                <w:rFonts w:ascii="宋体" w:hAnsi="宋体" w:eastAsia="宋体"/>
                <w:sz w:val="16"/>
              </w:rPr>
              <w:t>—</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4A875">
            <w:pPr>
              <w:jc w:val="center"/>
            </w:pPr>
            <w:r>
              <w:rPr>
                <w:rFonts w:ascii="宋体" w:hAnsi="宋体" w:eastAsia="宋体"/>
                <w:sz w:val="16"/>
              </w:rPr>
              <w:t>—</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EEEB4AC">
            <w:pPr>
              <w:jc w:val="center"/>
            </w:pPr>
            <w:r>
              <w:rPr>
                <w:rFonts w:ascii="宋体" w:hAnsi="宋体" w:eastAsia="宋体"/>
                <w:sz w:val="16"/>
              </w:rPr>
              <w:t>—</w:t>
            </w:r>
          </w:p>
        </w:tc>
      </w:tr>
      <w:tr w14:paraId="054DA51C">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D0AB1">
            <w:pPr>
              <w:jc w:val="center"/>
            </w:pPr>
            <w:r>
              <w:rPr>
                <w:rFonts w:ascii="宋体" w:hAnsi="宋体" w:eastAsia="宋体"/>
                <w:sz w:val="16"/>
              </w:rPr>
              <w:t>三、目标完成情况</w:t>
            </w:r>
          </w:p>
        </w:tc>
        <w:tc>
          <w:tcPr>
            <w:tcW w:w="460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230037">
            <w:pPr>
              <w:jc w:val="center"/>
            </w:pPr>
            <w:r>
              <w:rPr>
                <w:rFonts w:ascii="宋体" w:hAnsi="宋体" w:eastAsia="宋体"/>
                <w:sz w:val="16"/>
              </w:rPr>
              <w:t>预期目标</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82FA51">
            <w:pPr>
              <w:jc w:val="center"/>
            </w:pPr>
            <w:r>
              <w:rPr>
                <w:rFonts w:ascii="宋体" w:hAnsi="宋体" w:eastAsia="宋体"/>
                <w:sz w:val="16"/>
              </w:rPr>
              <w:t>实际完成情况</w:t>
            </w:r>
          </w:p>
        </w:tc>
      </w:tr>
      <w:tr w14:paraId="091DCABA">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1AA33F1A"/>
        </w:tc>
        <w:tc>
          <w:tcPr>
            <w:tcW w:w="460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C27C521">
            <w:pPr>
              <w:jc w:val="both"/>
            </w:pPr>
            <w:r>
              <w:rPr>
                <w:rFonts w:ascii="宋体" w:hAnsi="宋体" w:eastAsia="宋体"/>
                <w:sz w:val="16"/>
              </w:rPr>
              <w:t>该项目（关于下达2024年中央农业防灾救灾和水利救灾资金（动物防疫补助）项目经费）总投资70万元。其中财政拨款70万元，其他资金0万元，主要用于购买动物疫苗和动物实验室试剂盒、实验耗材等。确保不发生动物疫病，保证动物实验室正常运行。</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467744">
            <w:pPr>
              <w:jc w:val="both"/>
            </w:pPr>
            <w:r>
              <w:rPr>
                <w:rFonts w:ascii="宋体" w:hAnsi="宋体" w:eastAsia="宋体"/>
                <w:sz w:val="16"/>
              </w:rPr>
              <w:t>该项目</w:t>
            </w:r>
            <w:r>
              <w:rPr>
                <w:rFonts w:hint="eastAsia" w:ascii="宋体" w:hAnsi="宋体"/>
                <w:sz w:val="16"/>
                <w:lang w:eastAsia="zh-CN"/>
              </w:rPr>
              <w:t>截至2024</w:t>
            </w:r>
            <w:r>
              <w:rPr>
                <w:rFonts w:ascii="宋体" w:hAnsi="宋体" w:eastAsia="宋体"/>
                <w:sz w:val="16"/>
              </w:rPr>
              <w:t>年12月31日，执行数为70万元，主要用在：制免疫疫苗采购次数1次、购买动物</w:t>
            </w:r>
            <w:r>
              <w:rPr>
                <w:rFonts w:hint="eastAsia" w:ascii="宋体" w:hAnsi="宋体"/>
                <w:sz w:val="16"/>
                <w:lang w:eastAsia="zh-CN"/>
              </w:rPr>
              <w:t>防疫</w:t>
            </w:r>
            <w:r>
              <w:rPr>
                <w:rFonts w:ascii="宋体" w:hAnsi="宋体" w:eastAsia="宋体"/>
                <w:sz w:val="16"/>
              </w:rPr>
              <w:t>物资、耗材次数1次、春秋防检查免疫抗体合格率70%、免疫密度合格率90%、重大动物</w:t>
            </w:r>
            <w:r>
              <w:rPr>
                <w:rFonts w:hint="eastAsia" w:ascii="宋体" w:hAnsi="宋体"/>
                <w:sz w:val="16"/>
                <w:lang w:eastAsia="zh-CN"/>
              </w:rPr>
              <w:t>YQ</w:t>
            </w:r>
            <w:r>
              <w:rPr>
                <w:rFonts w:ascii="宋体" w:hAnsi="宋体" w:eastAsia="宋体"/>
                <w:sz w:val="16"/>
              </w:rPr>
              <w:t>及时报告率100%、购买动物疫苗30.26万元、购买动物</w:t>
            </w:r>
            <w:r>
              <w:rPr>
                <w:rFonts w:hint="eastAsia" w:ascii="宋体" w:hAnsi="宋体"/>
                <w:sz w:val="16"/>
                <w:lang w:eastAsia="zh-CN"/>
              </w:rPr>
              <w:t>防疫</w:t>
            </w:r>
            <w:r>
              <w:rPr>
                <w:rFonts w:ascii="宋体" w:hAnsi="宋体" w:eastAsia="宋体"/>
                <w:sz w:val="16"/>
              </w:rPr>
              <w:t>物资、耗材次数39.74万元、大规模随意抛弃病死猪事件发生率0%、资金使用重大违规违纪问题（无）、补助对象对政策实施的满意度95%。确保不发生</w:t>
            </w:r>
            <w:r>
              <w:rPr>
                <w:rFonts w:hint="eastAsia" w:ascii="宋体" w:hAnsi="宋体"/>
                <w:sz w:val="16"/>
                <w:lang w:eastAsia="zh-CN"/>
              </w:rPr>
              <w:t>重大</w:t>
            </w:r>
            <w:r>
              <w:rPr>
                <w:rFonts w:ascii="宋体" w:hAnsi="宋体" w:eastAsia="宋体"/>
                <w:sz w:val="16"/>
              </w:rPr>
              <w:t>动物</w:t>
            </w:r>
            <w:r>
              <w:rPr>
                <w:rFonts w:hint="eastAsia" w:ascii="宋体" w:hAnsi="宋体"/>
                <w:sz w:val="16"/>
                <w:lang w:eastAsia="zh-CN"/>
              </w:rPr>
              <w:t>YQ</w:t>
            </w:r>
            <w:r>
              <w:rPr>
                <w:rFonts w:ascii="宋体" w:hAnsi="宋体" w:eastAsia="宋体"/>
                <w:sz w:val="16"/>
              </w:rPr>
              <w:t>情况，确保动物实验室应急物资齐全。</w:t>
            </w:r>
          </w:p>
        </w:tc>
      </w:tr>
      <w:tr w14:paraId="02BDD36F">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tcPr>
          <w:p w14:paraId="546E2189"/>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9D5D337">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C9AC1A8">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F368BA">
            <w:pPr>
              <w:jc w:val="center"/>
            </w:pPr>
            <w:r>
              <w:rPr>
                <w:rFonts w:ascii="宋体" w:hAnsi="宋体" w:eastAsia="宋体"/>
                <w:sz w:val="16"/>
              </w:rPr>
              <w:t>三级指标</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08401">
            <w:pPr>
              <w:jc w:val="center"/>
            </w:pPr>
            <w:r>
              <w:rPr>
                <w:rFonts w:ascii="宋体" w:hAnsi="宋体" w:eastAsia="宋体"/>
                <w:sz w:val="16"/>
              </w:rPr>
              <w:t>年度指标值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89DE8C5">
            <w:pPr>
              <w:jc w:val="center"/>
            </w:pPr>
            <w:r>
              <w:rPr>
                <w:rFonts w:ascii="宋体" w:hAnsi="宋体" w:eastAsia="宋体"/>
                <w:sz w:val="16"/>
              </w:rPr>
              <w:t>指标值设定依据</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CB9D69F">
            <w:pPr>
              <w:jc w:val="center"/>
            </w:pPr>
            <w:r>
              <w:rPr>
                <w:rFonts w:ascii="宋体" w:hAnsi="宋体" w:eastAsia="宋体"/>
                <w:sz w:val="16"/>
              </w:rPr>
              <w:t>上年完成情况</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8D1CFF5">
            <w:pPr>
              <w:jc w:val="center"/>
            </w:pPr>
            <w:r>
              <w:rPr>
                <w:rFonts w:ascii="宋体" w:hAnsi="宋体" w:eastAsia="宋体"/>
                <w:sz w:val="16"/>
              </w:rPr>
              <w:t>权重</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3A6123D">
            <w:pPr>
              <w:jc w:val="center"/>
            </w:pPr>
            <w:r>
              <w:rPr>
                <w:rFonts w:ascii="宋体" w:hAnsi="宋体" w:eastAsia="宋体"/>
                <w:sz w:val="16"/>
              </w:rPr>
              <w:t>赋分规则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7B22D56">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360923">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CF1A3F8">
            <w:pPr>
              <w:jc w:val="center"/>
            </w:pPr>
            <w:r>
              <w:rPr>
                <w:rFonts w:ascii="宋体" w:hAnsi="宋体" w:eastAsia="宋体"/>
                <w:sz w:val="16"/>
              </w:rPr>
              <w:t>得分</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18354">
            <w:pPr>
              <w:jc w:val="center"/>
            </w:pPr>
            <w:r>
              <w:rPr>
                <w:rFonts w:ascii="宋体" w:hAnsi="宋体" w:eastAsia="宋体"/>
                <w:sz w:val="16"/>
              </w:rPr>
              <w:t>偏差原因分析及改进措施</w:t>
            </w:r>
          </w:p>
        </w:tc>
      </w:tr>
      <w:tr w14:paraId="30998E50">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FDA31">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1EFC4">
            <w:pPr>
              <w:jc w:val="center"/>
            </w:pPr>
            <w:r>
              <w:rPr>
                <w:rFonts w:ascii="宋体" w:hAnsi="宋体" w:eastAsia="宋体"/>
                <w:sz w:val="16"/>
              </w:rPr>
              <w:t>产出指标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2A624">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18F83A">
            <w:pPr>
              <w:jc w:val="center"/>
            </w:pPr>
            <w:r>
              <w:rPr>
                <w:rFonts w:ascii="宋体" w:hAnsi="宋体" w:eastAsia="宋体"/>
                <w:sz w:val="16"/>
              </w:rPr>
              <w:t>强制免疫疫苗采购次数（批次）</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32521">
            <w:pPr>
              <w:jc w:val="center"/>
            </w:pPr>
            <w:r>
              <w:rPr>
                <w:rFonts w:ascii="宋体" w:hAnsi="宋体" w:eastAsia="宋体"/>
                <w:sz w:val="16"/>
              </w:rPr>
              <w:t>&gt;=1次</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2E584FD">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C648C5A">
            <w:pPr>
              <w:jc w:val="center"/>
            </w:pPr>
            <w:r>
              <w:rPr>
                <w:rFonts w:ascii="宋体" w:hAnsi="宋体" w:eastAsia="宋体"/>
                <w:sz w:val="16"/>
              </w:rPr>
              <w:t>1次</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A5E3C33">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320B1E1">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49ACD1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657BB7">
            <w:pPr>
              <w:jc w:val="center"/>
            </w:pPr>
            <w:r>
              <w:rPr>
                <w:rFonts w:ascii="宋体" w:hAnsi="宋体" w:eastAsia="宋体"/>
                <w:sz w:val="16"/>
              </w:rPr>
              <w:t>=1次</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47962DE">
            <w:pPr>
              <w:jc w:val="center"/>
            </w:pPr>
            <w:r>
              <w:rPr>
                <w:rFonts w:ascii="宋体" w:hAnsi="宋体" w:eastAsia="宋体"/>
                <w:sz w:val="16"/>
              </w:rPr>
              <w:t>8</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CB28E">
            <w:pPr>
              <w:jc w:val="center"/>
            </w:pPr>
          </w:p>
        </w:tc>
      </w:tr>
      <w:tr w14:paraId="035E11AC">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2D5F66A6"/>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CDDBD1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920D75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12C334">
            <w:pPr>
              <w:jc w:val="center"/>
            </w:pPr>
            <w:r>
              <w:rPr>
                <w:rFonts w:ascii="宋体" w:hAnsi="宋体" w:eastAsia="宋体"/>
                <w:sz w:val="16"/>
              </w:rPr>
              <w:t>购买动物</w:t>
            </w:r>
            <w:r>
              <w:rPr>
                <w:rFonts w:hint="eastAsia" w:ascii="宋体" w:hAnsi="宋体"/>
                <w:sz w:val="16"/>
                <w:lang w:eastAsia="zh-CN"/>
              </w:rPr>
              <w:t>防疫</w:t>
            </w:r>
            <w:r>
              <w:rPr>
                <w:rFonts w:ascii="宋体" w:hAnsi="宋体" w:eastAsia="宋体"/>
                <w:sz w:val="16"/>
              </w:rPr>
              <w:t>物资、耗材次数（批次）</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DDE2E">
            <w:pPr>
              <w:jc w:val="center"/>
            </w:pPr>
            <w:r>
              <w:rPr>
                <w:rFonts w:ascii="宋体" w:hAnsi="宋体" w:eastAsia="宋体"/>
                <w:sz w:val="16"/>
              </w:rPr>
              <w:t>&gt;=1次</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4A44BC1">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AAE3F92">
            <w:pPr>
              <w:jc w:val="center"/>
            </w:pPr>
            <w:r>
              <w:rPr>
                <w:rFonts w:ascii="宋体" w:hAnsi="宋体" w:eastAsia="宋体"/>
                <w:sz w:val="16"/>
              </w:rPr>
              <w:t>新增</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CA36F56">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29BAA11">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8E7549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FA7908">
            <w:pPr>
              <w:jc w:val="center"/>
            </w:pPr>
            <w:r>
              <w:rPr>
                <w:rFonts w:ascii="宋体" w:hAnsi="宋体" w:eastAsia="宋体"/>
                <w:sz w:val="16"/>
              </w:rPr>
              <w:t>=1次</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B17358D">
            <w:pPr>
              <w:jc w:val="center"/>
            </w:pPr>
            <w:r>
              <w:rPr>
                <w:rFonts w:ascii="宋体" w:hAnsi="宋体" w:eastAsia="宋体"/>
                <w:sz w:val="16"/>
              </w:rPr>
              <w:t>8</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5CEEF">
            <w:pPr>
              <w:jc w:val="center"/>
            </w:pPr>
          </w:p>
        </w:tc>
      </w:tr>
      <w:tr w14:paraId="2300049A">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34080A6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5E114F2"/>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4C6E1">
            <w:pPr>
              <w:jc w:val="center"/>
            </w:pPr>
            <w:r>
              <w:rPr>
                <w:rFonts w:ascii="宋体" w:hAnsi="宋体" w:eastAsia="宋体"/>
                <w:sz w:val="16"/>
              </w:rPr>
              <w:t>质量指标</w:t>
            </w:r>
          </w:p>
        </w:tc>
        <w:tc>
          <w:tcPr>
            <w:tcW w:w="8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85275">
            <w:pPr>
              <w:jc w:val="center"/>
            </w:pPr>
            <w:r>
              <w:rPr>
                <w:rFonts w:ascii="宋体" w:hAnsi="宋体" w:eastAsia="宋体"/>
                <w:sz w:val="16"/>
              </w:rPr>
              <w:t>春秋防检查免疫抗体合格率（%）</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46579FC8">
            <w:pPr>
              <w:jc w:val="center"/>
            </w:pPr>
            <w:r>
              <w:rPr>
                <w:rFonts w:ascii="宋体" w:hAnsi="宋体" w:eastAsia="宋体"/>
                <w:sz w:val="16"/>
              </w:rPr>
              <w:t>&gt;=70%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2E6D1B6">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D68C9BF">
            <w:pPr>
              <w:jc w:val="center"/>
            </w:pPr>
            <w:r>
              <w:rPr>
                <w:rFonts w:ascii="宋体" w:hAnsi="宋体" w:eastAsia="宋体"/>
                <w:sz w:val="16"/>
              </w:rPr>
              <w:t>70%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D14B8BB">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53E1F73">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561DFF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4C7C00">
            <w:pPr>
              <w:jc w:val="center"/>
            </w:pPr>
            <w:r>
              <w:rPr>
                <w:rFonts w:ascii="宋体" w:hAnsi="宋体" w:eastAsia="宋体"/>
                <w:sz w:val="16"/>
              </w:rPr>
              <w:t>=70%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895BEC4">
            <w:pPr>
              <w:jc w:val="center"/>
            </w:pPr>
            <w:r>
              <w:rPr>
                <w:rFonts w:ascii="宋体" w:hAnsi="宋体" w:eastAsia="宋体"/>
                <w:sz w:val="16"/>
              </w:rPr>
              <w:t>8</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F8D23">
            <w:pPr>
              <w:jc w:val="center"/>
            </w:pPr>
          </w:p>
        </w:tc>
      </w:tr>
      <w:tr w14:paraId="0CA65636">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263A2317"/>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3A80BC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F836924"/>
        </w:tc>
        <w:tc>
          <w:tcPr>
            <w:tcW w:w="8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C867E">
            <w:pPr>
              <w:jc w:val="center"/>
            </w:pPr>
            <w:r>
              <w:rPr>
                <w:rFonts w:ascii="宋体" w:hAnsi="宋体" w:eastAsia="宋体"/>
                <w:sz w:val="16"/>
              </w:rPr>
              <w:t>免疫密度合格率（%）</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4490A398">
            <w:pPr>
              <w:jc w:val="center"/>
            </w:pPr>
            <w:r>
              <w:rPr>
                <w:rFonts w:ascii="宋体" w:hAnsi="宋体" w:eastAsia="宋体"/>
                <w:sz w:val="16"/>
              </w:rPr>
              <w:t>&gt;=90%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2D9E26F">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5FD6ECB">
            <w:pPr>
              <w:jc w:val="center"/>
            </w:pPr>
            <w:r>
              <w:rPr>
                <w:rFonts w:ascii="宋体" w:hAnsi="宋体" w:eastAsia="宋体"/>
                <w:sz w:val="16"/>
              </w:rPr>
              <w:t>90%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6840504">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F3AC732">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A0074E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19E899">
            <w:pPr>
              <w:jc w:val="center"/>
            </w:pPr>
            <w:r>
              <w:rPr>
                <w:rFonts w:ascii="宋体" w:hAnsi="宋体" w:eastAsia="宋体"/>
                <w:sz w:val="16"/>
              </w:rPr>
              <w:t>=90%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E577734">
            <w:pPr>
              <w:jc w:val="center"/>
            </w:pPr>
            <w:r>
              <w:rPr>
                <w:rFonts w:ascii="宋体" w:hAnsi="宋体" w:eastAsia="宋体"/>
                <w:sz w:val="16"/>
              </w:rPr>
              <w:t>8</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9E0E7">
            <w:pPr>
              <w:jc w:val="center"/>
            </w:pPr>
          </w:p>
        </w:tc>
      </w:tr>
      <w:tr w14:paraId="022F146D">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28A809D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3E9239C"/>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9C4F224">
            <w:pPr>
              <w:jc w:val="center"/>
            </w:pPr>
            <w:r>
              <w:rPr>
                <w:rFonts w:ascii="宋体" w:hAnsi="宋体" w:eastAsia="宋体"/>
                <w:sz w:val="16"/>
              </w:rPr>
              <w:t>时效指标</w:t>
            </w:r>
          </w:p>
        </w:tc>
        <w:tc>
          <w:tcPr>
            <w:tcW w:w="8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BFE2A">
            <w:pPr>
              <w:jc w:val="center"/>
            </w:pPr>
            <w:r>
              <w:rPr>
                <w:rFonts w:ascii="宋体" w:hAnsi="宋体" w:eastAsia="宋体"/>
                <w:sz w:val="16"/>
              </w:rPr>
              <w:t>重大动物</w:t>
            </w:r>
            <w:r>
              <w:rPr>
                <w:rFonts w:hint="eastAsia" w:ascii="宋体" w:hAnsi="宋体"/>
                <w:sz w:val="16"/>
                <w:lang w:eastAsia="zh-CN"/>
              </w:rPr>
              <w:t>YQ</w:t>
            </w:r>
            <w:r>
              <w:rPr>
                <w:rFonts w:ascii="宋体" w:hAnsi="宋体" w:eastAsia="宋体"/>
                <w:sz w:val="16"/>
              </w:rPr>
              <w:t>及时报告率（%）</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0D93CD9D">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A56CC7D">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6EA91EA">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4DB2811">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CD29C98">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8623C6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81C515">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8D99019">
            <w:pPr>
              <w:jc w:val="center"/>
            </w:pPr>
            <w:r>
              <w:rPr>
                <w:rFonts w:ascii="宋体" w:hAnsi="宋体" w:eastAsia="宋体"/>
                <w:sz w:val="16"/>
              </w:rPr>
              <w:t>8</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3CAF8">
            <w:pPr>
              <w:jc w:val="center"/>
            </w:pPr>
          </w:p>
        </w:tc>
      </w:tr>
      <w:tr w14:paraId="1F914A00">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2D7B0525"/>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CA81A">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15886">
            <w:pPr>
              <w:jc w:val="center"/>
            </w:pPr>
            <w:r>
              <w:rPr>
                <w:rFonts w:ascii="宋体" w:hAnsi="宋体" w:eastAsia="宋体"/>
                <w:sz w:val="16"/>
              </w:rPr>
              <w:t>经济成本指标</w:t>
            </w:r>
          </w:p>
        </w:tc>
        <w:tc>
          <w:tcPr>
            <w:tcW w:w="8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8431D">
            <w:pPr>
              <w:jc w:val="center"/>
            </w:pPr>
            <w:r>
              <w:rPr>
                <w:rFonts w:ascii="宋体" w:hAnsi="宋体" w:eastAsia="宋体"/>
                <w:sz w:val="16"/>
              </w:rPr>
              <w:t>购买动物疫苗（万元）</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5406A880">
            <w:pPr>
              <w:jc w:val="center"/>
            </w:pPr>
            <w:r>
              <w:rPr>
                <w:rFonts w:ascii="宋体" w:hAnsi="宋体" w:eastAsia="宋体"/>
                <w:sz w:val="16"/>
              </w:rPr>
              <w:t>&lt;=30.26万元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46BC2FD">
            <w:pPr>
              <w:jc w:val="center"/>
            </w:pPr>
            <w:r>
              <w:rPr>
                <w:rFonts w:ascii="宋体" w:hAnsi="宋体" w:eastAsia="宋体"/>
                <w:sz w:val="16"/>
              </w:rPr>
              <w:t>预算支出标准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20A2DFF">
            <w:pPr>
              <w:jc w:val="center"/>
            </w:pPr>
            <w:r>
              <w:rPr>
                <w:rFonts w:ascii="宋体" w:hAnsi="宋体" w:eastAsia="宋体"/>
                <w:sz w:val="16"/>
              </w:rPr>
              <w:t>新增</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195998">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5EB3BEF">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5D2BD9D">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4097B4">
            <w:pPr>
              <w:jc w:val="center"/>
            </w:pPr>
            <w:r>
              <w:rPr>
                <w:rFonts w:ascii="宋体" w:hAnsi="宋体" w:eastAsia="宋体"/>
                <w:sz w:val="16"/>
              </w:rPr>
              <w:t>=30.26万元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849BA23">
            <w:pPr>
              <w:jc w:val="center"/>
            </w:pPr>
            <w:r>
              <w:rPr>
                <w:rFonts w:ascii="宋体" w:hAnsi="宋体" w:eastAsia="宋体"/>
                <w:sz w:val="16"/>
              </w:rPr>
              <w:t>10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3EAB4">
            <w:pPr>
              <w:jc w:val="center"/>
            </w:pPr>
          </w:p>
        </w:tc>
      </w:tr>
      <w:tr w14:paraId="1F53FA49">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22F2C75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53DDBC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0A9EB97"/>
        </w:tc>
        <w:tc>
          <w:tcPr>
            <w:tcW w:w="8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40456">
            <w:pPr>
              <w:jc w:val="center"/>
            </w:pPr>
            <w:r>
              <w:rPr>
                <w:rFonts w:ascii="宋体" w:hAnsi="宋体" w:eastAsia="宋体"/>
                <w:sz w:val="16"/>
              </w:rPr>
              <w:t>购买动物</w:t>
            </w:r>
            <w:r>
              <w:rPr>
                <w:rFonts w:hint="eastAsia" w:ascii="宋体" w:hAnsi="宋体"/>
                <w:sz w:val="16"/>
                <w:lang w:eastAsia="zh-CN"/>
              </w:rPr>
              <w:t>防疫</w:t>
            </w:r>
            <w:r>
              <w:rPr>
                <w:rFonts w:ascii="宋体" w:hAnsi="宋体" w:eastAsia="宋体"/>
                <w:sz w:val="16"/>
              </w:rPr>
              <w:t>物资、耗材次数（万元）</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05BF6C68">
            <w:pPr>
              <w:jc w:val="center"/>
            </w:pPr>
            <w:r>
              <w:rPr>
                <w:rFonts w:ascii="宋体" w:hAnsi="宋体" w:eastAsia="宋体"/>
                <w:sz w:val="16"/>
              </w:rPr>
              <w:t>&lt;=39.74万元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2AA52FA">
            <w:pPr>
              <w:jc w:val="center"/>
            </w:pPr>
            <w:r>
              <w:rPr>
                <w:rFonts w:ascii="宋体" w:hAnsi="宋体" w:eastAsia="宋体"/>
                <w:sz w:val="16"/>
              </w:rPr>
              <w:t>预算支出标准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3C90911">
            <w:pPr>
              <w:jc w:val="center"/>
            </w:pPr>
            <w:r>
              <w:rPr>
                <w:rFonts w:ascii="宋体" w:hAnsi="宋体" w:eastAsia="宋体"/>
                <w:sz w:val="16"/>
              </w:rPr>
              <w:t>新增</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EC776FA">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FD3AC4A">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295FE87">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D3EB42">
            <w:pPr>
              <w:jc w:val="center"/>
            </w:pPr>
            <w:r>
              <w:rPr>
                <w:rFonts w:ascii="宋体" w:hAnsi="宋体" w:eastAsia="宋体"/>
                <w:sz w:val="16"/>
              </w:rPr>
              <w:t>=39.74万元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894F7AE">
            <w:pPr>
              <w:jc w:val="center"/>
            </w:pPr>
            <w:r>
              <w:rPr>
                <w:rFonts w:ascii="宋体" w:hAnsi="宋体" w:eastAsia="宋体"/>
                <w:sz w:val="16"/>
              </w:rPr>
              <w:t>10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C5312">
            <w:pPr>
              <w:jc w:val="center"/>
            </w:pPr>
          </w:p>
        </w:tc>
      </w:tr>
      <w:tr w14:paraId="050670F3">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52B56540"/>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C7B1E">
            <w:pPr>
              <w:jc w:val="center"/>
            </w:pPr>
            <w:r>
              <w:rPr>
                <w:rFonts w:ascii="宋体" w:hAnsi="宋体" w:eastAsia="宋体"/>
                <w:sz w:val="16"/>
              </w:rPr>
              <w:t>效益指标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C2AE2">
            <w:pPr>
              <w:jc w:val="center"/>
            </w:pPr>
            <w:r>
              <w:rPr>
                <w:rFonts w:ascii="宋体" w:hAnsi="宋体" w:eastAsia="宋体"/>
                <w:sz w:val="16"/>
              </w:rPr>
              <w:t>社会效益指标</w:t>
            </w:r>
          </w:p>
        </w:tc>
        <w:tc>
          <w:tcPr>
            <w:tcW w:w="8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1572B">
            <w:pPr>
              <w:jc w:val="center"/>
            </w:pPr>
            <w:r>
              <w:rPr>
                <w:rFonts w:ascii="宋体" w:hAnsi="宋体" w:eastAsia="宋体"/>
                <w:sz w:val="16"/>
              </w:rPr>
              <w:t>大规模随意抛弃病死猪事件发生率（%）</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5667D35F">
            <w:pPr>
              <w:jc w:val="center"/>
            </w:pPr>
            <w:r>
              <w:rPr>
                <w:rFonts w:ascii="宋体" w:hAnsi="宋体" w:eastAsia="宋体"/>
                <w:sz w:val="16"/>
              </w:rPr>
              <w:t>=0%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16B37B8">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63F462E">
            <w:pPr>
              <w:jc w:val="center"/>
            </w:pPr>
            <w:r>
              <w:rPr>
                <w:rFonts w:ascii="宋体" w:hAnsi="宋体" w:eastAsia="宋体"/>
                <w:sz w:val="16"/>
              </w:rPr>
              <w:t>新增</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E38E2D5">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3B76099">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D1EEA3A">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7DCF39">
            <w:pPr>
              <w:jc w:val="center"/>
            </w:pPr>
            <w:r>
              <w:rPr>
                <w:rFonts w:ascii="宋体" w:hAnsi="宋体" w:eastAsia="宋体"/>
                <w:sz w:val="16"/>
              </w:rPr>
              <w:t>=0%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1E29D64">
            <w:pPr>
              <w:jc w:val="center"/>
            </w:pPr>
            <w:r>
              <w:rPr>
                <w:rFonts w:ascii="宋体" w:hAnsi="宋体" w:eastAsia="宋体"/>
                <w:sz w:val="16"/>
              </w:rPr>
              <w:t>10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9AC2C">
            <w:pPr>
              <w:jc w:val="center"/>
            </w:pPr>
          </w:p>
        </w:tc>
      </w:tr>
      <w:tr w14:paraId="3FE8165A">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78CEC755"/>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8C9C2F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22C02D1"/>
        </w:tc>
        <w:tc>
          <w:tcPr>
            <w:tcW w:w="8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8506D">
            <w:pPr>
              <w:jc w:val="center"/>
            </w:pPr>
            <w:r>
              <w:rPr>
                <w:rFonts w:ascii="宋体" w:hAnsi="宋体" w:eastAsia="宋体"/>
                <w:sz w:val="16"/>
              </w:rPr>
              <w:t>资金使用重大违规违纪问题（有</w:t>
            </w:r>
            <w:r>
              <w:rPr>
                <w:rFonts w:hint="eastAsia" w:ascii="宋体" w:hAnsi="宋体"/>
                <w:sz w:val="16"/>
                <w:lang w:eastAsia="zh-CN"/>
              </w:rPr>
              <w:t>｜</w:t>
            </w:r>
            <w:r>
              <w:rPr>
                <w:rFonts w:ascii="宋体" w:hAnsi="宋体" w:eastAsia="宋体"/>
                <w:sz w:val="16"/>
              </w:rPr>
              <w:t>无）</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59BD8881">
            <w:pPr>
              <w:jc w:val="center"/>
            </w:pPr>
            <w:r>
              <w:rPr>
                <w:rFonts w:ascii="宋体" w:hAnsi="宋体" w:eastAsia="宋体"/>
                <w:sz w:val="16"/>
              </w:rPr>
              <w:t>无</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2CFC556">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6F11A63">
            <w:pPr>
              <w:jc w:val="center"/>
            </w:pPr>
            <w:r>
              <w:rPr>
                <w:rFonts w:ascii="宋体" w:hAnsi="宋体" w:eastAsia="宋体"/>
                <w:sz w:val="16"/>
              </w:rPr>
              <w:t>新增</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8E387C1">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BB48A59">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E017FC9">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05D913">
            <w:pPr>
              <w:jc w:val="center"/>
            </w:pPr>
            <w:r>
              <w:rPr>
                <w:rFonts w:ascii="宋体" w:hAnsi="宋体" w:eastAsia="宋体"/>
                <w:sz w:val="16"/>
              </w:rPr>
              <w:t>无</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EFA6BE8">
            <w:pPr>
              <w:jc w:val="center"/>
            </w:pPr>
            <w:r>
              <w:rPr>
                <w:rFonts w:ascii="宋体" w:hAnsi="宋体" w:eastAsia="宋体"/>
                <w:sz w:val="16"/>
              </w:rPr>
              <w:t>10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3A184">
            <w:pPr>
              <w:jc w:val="center"/>
            </w:pPr>
          </w:p>
        </w:tc>
      </w:tr>
      <w:tr w14:paraId="1EF7914B">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3132D58E"/>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0AA5CE3">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8B4BBFD">
            <w:pPr>
              <w:jc w:val="center"/>
            </w:pPr>
            <w:r>
              <w:rPr>
                <w:rFonts w:ascii="宋体" w:hAnsi="宋体" w:eastAsia="宋体"/>
                <w:sz w:val="16"/>
              </w:rPr>
              <w:t>满意度指标</w:t>
            </w:r>
          </w:p>
        </w:tc>
        <w:tc>
          <w:tcPr>
            <w:tcW w:w="8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C7065">
            <w:pPr>
              <w:jc w:val="center"/>
            </w:pPr>
            <w:r>
              <w:rPr>
                <w:rFonts w:ascii="宋体" w:hAnsi="宋体" w:eastAsia="宋体"/>
                <w:sz w:val="16"/>
              </w:rPr>
              <w:t>补助对象对政策实施的满意度（%）</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650D36CD">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2663ECC">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794583F">
            <w:pPr>
              <w:jc w:val="center"/>
            </w:pPr>
            <w:r>
              <w:rPr>
                <w:rFonts w:ascii="宋体" w:hAnsi="宋体" w:eastAsia="宋体"/>
                <w:sz w:val="16"/>
              </w:rPr>
              <w: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6BB941C">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4BDD4A9">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113AA0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1831B9">
            <w:pPr>
              <w:jc w:val="center"/>
            </w:pPr>
            <w:r>
              <w:rPr>
                <w:rFonts w:ascii="宋体" w:hAnsi="宋体" w:eastAsia="宋体"/>
                <w:sz w:val="16"/>
              </w:rPr>
              <w:t>=95%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679E44A">
            <w:pPr>
              <w:jc w:val="center"/>
            </w:pPr>
            <w:r>
              <w:rPr>
                <w:rFonts w:ascii="宋体" w:hAnsi="宋体" w:eastAsia="宋体"/>
                <w:sz w:val="16"/>
              </w:rPr>
              <w:t>10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9CCBE">
            <w:pPr>
              <w:jc w:val="center"/>
            </w:pPr>
          </w:p>
        </w:tc>
      </w:tr>
      <w:tr w14:paraId="0C4F1598">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ED6FBA2">
            <w:pPr>
              <w:jc w:val="center"/>
            </w:pPr>
            <w:r>
              <w:rPr>
                <w:rFonts w:ascii="宋体" w:hAnsi="宋体" w:eastAsia="宋体"/>
                <w:sz w:val="16"/>
              </w:rPr>
              <w:t>总分</w:t>
            </w:r>
          </w:p>
        </w:tc>
        <w:tc>
          <w:tcPr>
            <w:tcW w:w="460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29960FA">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4166B89">
            <w:pPr>
              <w:jc w:val="center"/>
            </w:pPr>
            <w:r>
              <w:rPr>
                <w:rFonts w:ascii="宋体" w:hAnsi="宋体" w:eastAsia="宋体"/>
                <w:sz w:val="16"/>
              </w:rPr>
              <w:t>得分</w:t>
            </w:r>
          </w:p>
        </w:tc>
        <w:tc>
          <w:tcPr>
            <w:tcW w:w="320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A0BA5D">
            <w:pPr>
              <w:jc w:val="center"/>
            </w:pPr>
            <w:r>
              <w:rPr>
                <w:rFonts w:ascii="宋体" w:hAnsi="宋体" w:eastAsia="宋体"/>
                <w:sz w:val="16"/>
              </w:rPr>
              <w:t>100分</w:t>
            </w:r>
          </w:p>
        </w:tc>
      </w:tr>
    </w:tbl>
    <w:p w14:paraId="05F4BA89">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23"/>
        <w:gridCol w:w="608"/>
        <w:gridCol w:w="608"/>
        <w:gridCol w:w="608"/>
        <w:gridCol w:w="776"/>
        <w:gridCol w:w="630"/>
        <w:gridCol w:w="580"/>
        <w:gridCol w:w="630"/>
      </w:tblGrid>
      <w:tr w14:paraId="72D5AA44">
        <w:tblPrEx>
          <w:tblCellMar>
            <w:top w:w="0" w:type="dxa"/>
            <w:left w:w="108" w:type="dxa"/>
            <w:bottom w:w="0" w:type="dxa"/>
            <w:right w:w="108" w:type="dxa"/>
          </w:tblCellMar>
        </w:tblPrEx>
        <w:tc>
          <w:tcPr>
            <w:tcW w:w="8848" w:type="dxa"/>
            <w:gridSpan w:val="14"/>
            <w:vAlign w:val="center"/>
          </w:tcPr>
          <w:p w14:paraId="7D5707D1">
            <w:pPr>
              <w:jc w:val="center"/>
            </w:pPr>
            <w:r>
              <w:rPr>
                <w:rFonts w:ascii="宋体" w:hAnsi="宋体" w:eastAsia="宋体"/>
                <w:sz w:val="24"/>
              </w:rPr>
              <w:t>项目支出绩效自评表</w:t>
            </w:r>
          </w:p>
        </w:tc>
      </w:tr>
      <w:tr w14:paraId="23521389">
        <w:tblPrEx>
          <w:tblCellMar>
            <w:top w:w="0" w:type="dxa"/>
            <w:left w:w="108" w:type="dxa"/>
            <w:bottom w:w="0" w:type="dxa"/>
            <w:right w:w="108" w:type="dxa"/>
          </w:tblCellMar>
        </w:tblPrEx>
        <w:tc>
          <w:tcPr>
            <w:tcW w:w="8848" w:type="dxa"/>
            <w:gridSpan w:val="14"/>
            <w:vAlign w:val="center"/>
          </w:tcPr>
          <w:p w14:paraId="6B141A71">
            <w:pPr>
              <w:jc w:val="center"/>
            </w:pPr>
            <w:r>
              <w:rPr>
                <w:rFonts w:ascii="宋体" w:hAnsi="宋体" w:eastAsia="宋体"/>
                <w:sz w:val="24"/>
              </w:rPr>
              <w:t>(2024年度)</w:t>
            </w:r>
          </w:p>
        </w:tc>
      </w:tr>
      <w:tr w14:paraId="11B58B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2BB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8A730E">
            <w:pPr>
              <w:jc w:val="center"/>
            </w:pPr>
            <w:r>
              <w:rPr>
                <w:rFonts w:ascii="宋体" w:hAnsi="宋体" w:eastAsia="宋体"/>
                <w:sz w:val="16"/>
              </w:rPr>
              <w:t>提前下达2024年中央农业防疫减灾和水利救灾资金（动物防疫补助）</w:t>
            </w:r>
          </w:p>
        </w:tc>
      </w:tr>
      <w:tr w14:paraId="7974B8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80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BF42EE">
            <w:pPr>
              <w:jc w:val="center"/>
            </w:pPr>
            <w:r>
              <w:rPr>
                <w:rFonts w:ascii="宋体" w:hAnsi="宋体" w:eastAsia="宋体"/>
                <w:sz w:val="16"/>
              </w:rPr>
              <w:t>克州农业农村局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3F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316377">
            <w:pPr>
              <w:jc w:val="center"/>
            </w:pPr>
            <w:r>
              <w:rPr>
                <w:rFonts w:ascii="宋体" w:hAnsi="宋体" w:eastAsia="宋体"/>
                <w:sz w:val="16"/>
              </w:rPr>
              <w:t>克孜勒苏柯尔克孜自治州动物疾病控制与诊断中心</w:t>
            </w:r>
          </w:p>
        </w:tc>
      </w:tr>
      <w:tr w14:paraId="714D5E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4F27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1ED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C1E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645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65A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B54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9AE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2E866">
            <w:pPr>
              <w:jc w:val="center"/>
            </w:pPr>
            <w:r>
              <w:rPr>
                <w:rFonts w:ascii="宋体" w:hAnsi="宋体" w:eastAsia="宋体"/>
                <w:sz w:val="16"/>
              </w:rPr>
              <w:t>得分</w:t>
            </w:r>
          </w:p>
        </w:tc>
      </w:tr>
      <w:tr w14:paraId="21D100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E09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338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C3776">
            <w:pPr>
              <w:jc w:val="center"/>
            </w:pPr>
            <w:r>
              <w:rPr>
                <w:rFonts w:ascii="宋体" w:hAnsi="宋体" w:eastAsia="宋体"/>
                <w:sz w:val="16"/>
              </w:rPr>
              <w:t>714.66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1AD56">
            <w:pPr>
              <w:jc w:val="center"/>
            </w:pPr>
            <w:r>
              <w:rPr>
                <w:rFonts w:ascii="宋体" w:hAnsi="宋体" w:eastAsia="宋体"/>
                <w:sz w:val="16"/>
              </w:rPr>
              <w:t>714.66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632E3">
            <w:pPr>
              <w:jc w:val="center"/>
            </w:pPr>
            <w:r>
              <w:rPr>
                <w:rFonts w:ascii="宋体" w:hAnsi="宋体" w:eastAsia="宋体"/>
                <w:sz w:val="16"/>
              </w:rPr>
              <w:t>714.66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5C7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793E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506F">
            <w:pPr>
              <w:jc w:val="center"/>
            </w:pPr>
            <w:r>
              <w:rPr>
                <w:rFonts w:ascii="宋体" w:hAnsi="宋体" w:eastAsia="宋体"/>
                <w:sz w:val="16"/>
              </w:rPr>
              <w:t>10.00分</w:t>
            </w:r>
          </w:p>
        </w:tc>
      </w:tr>
      <w:tr w14:paraId="2895F1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AA9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C57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F6AE1">
            <w:pPr>
              <w:jc w:val="center"/>
            </w:pPr>
            <w:r>
              <w:rPr>
                <w:rFonts w:ascii="宋体" w:hAnsi="宋体" w:eastAsia="宋体"/>
                <w:sz w:val="16"/>
              </w:rPr>
              <w:t>714.66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86B66">
            <w:pPr>
              <w:jc w:val="center"/>
            </w:pPr>
            <w:r>
              <w:rPr>
                <w:rFonts w:ascii="宋体" w:hAnsi="宋体" w:eastAsia="宋体"/>
                <w:sz w:val="16"/>
              </w:rPr>
              <w:t>714.66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FFC8A">
            <w:pPr>
              <w:jc w:val="center"/>
            </w:pPr>
            <w:r>
              <w:rPr>
                <w:rFonts w:ascii="宋体" w:hAnsi="宋体" w:eastAsia="宋体"/>
                <w:sz w:val="16"/>
              </w:rPr>
              <w:t>714.66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307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7B8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1C64">
            <w:pPr>
              <w:jc w:val="center"/>
            </w:pPr>
            <w:r>
              <w:rPr>
                <w:rFonts w:ascii="宋体" w:hAnsi="宋体" w:eastAsia="宋体"/>
                <w:sz w:val="16"/>
              </w:rPr>
              <w:t>—</w:t>
            </w:r>
          </w:p>
        </w:tc>
      </w:tr>
      <w:tr w14:paraId="5C906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7EC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3AD0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A38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417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62D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789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1C6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FFE1">
            <w:pPr>
              <w:jc w:val="center"/>
            </w:pPr>
            <w:r>
              <w:rPr>
                <w:rFonts w:ascii="宋体" w:hAnsi="宋体" w:eastAsia="宋体"/>
                <w:sz w:val="16"/>
              </w:rPr>
              <w:t>—</w:t>
            </w:r>
          </w:p>
        </w:tc>
      </w:tr>
      <w:tr w14:paraId="71711D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6C6D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E809C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BD4DAC">
            <w:pPr>
              <w:jc w:val="center"/>
            </w:pPr>
            <w:r>
              <w:rPr>
                <w:rFonts w:ascii="宋体" w:hAnsi="宋体" w:eastAsia="宋体"/>
                <w:sz w:val="16"/>
              </w:rPr>
              <w:t>实际完成情况</w:t>
            </w:r>
          </w:p>
        </w:tc>
      </w:tr>
      <w:tr w14:paraId="14F97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BF2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CA349">
            <w:pPr>
              <w:jc w:val="both"/>
            </w:pPr>
            <w:r>
              <w:rPr>
                <w:rFonts w:ascii="宋体" w:hAnsi="宋体" w:eastAsia="宋体"/>
                <w:sz w:val="16"/>
              </w:rPr>
              <w:t>该项目总收入714.66万元，其中财政拨款收入714万元，上年结余2023年中央农业防灾救灾和水利救灾资金（动物防疫补助）0.66万元。其他收入0万元。该项目主要用于；根据要求进行疫苗的验收调拨发放付款，以实际采购数量和资金拨付为准并严格按照相关文件要求做好各项工作并做好档案存档工作。2024年动物疫苗由自治州动物疾控中心进行</w:t>
            </w:r>
            <w:r>
              <w:rPr>
                <w:rFonts w:hint="eastAsia" w:ascii="宋体" w:hAnsi="宋体"/>
                <w:sz w:val="16"/>
                <w:lang w:eastAsia="zh-CN"/>
              </w:rPr>
              <w:t>公开</w:t>
            </w:r>
            <w:r>
              <w:rPr>
                <w:rFonts w:ascii="宋体" w:hAnsi="宋体" w:eastAsia="宋体"/>
                <w:sz w:val="16"/>
              </w:rPr>
              <w:t>采购，如疫苗资金拨付后还有结余，可以采购常规动物疫苗，也可以根据提前下达2024年中央农业防疫减灾和水利救灾资金（动物防疫补助）文件精神，用于安排购买相关防疫物资和维修疫苗库及支付疫苗库电费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DE6AAD">
            <w:pPr>
              <w:jc w:val="both"/>
            </w:pPr>
            <w:r>
              <w:rPr>
                <w:rFonts w:hint="eastAsia" w:ascii="宋体" w:hAnsi="宋体"/>
                <w:sz w:val="16"/>
                <w:lang w:eastAsia="zh-CN"/>
              </w:rPr>
              <w:t>截至</w:t>
            </w:r>
            <w:r>
              <w:rPr>
                <w:rFonts w:ascii="宋体" w:hAnsi="宋体" w:eastAsia="宋体"/>
                <w:sz w:val="16"/>
              </w:rPr>
              <w:t>2024年12月31日，已完成：采购强制免疫疫苗种类8种，免疫牲畜数量2400万只，通过实施该项目提升防治病种防治工作效率。</w:t>
            </w:r>
            <w:r>
              <w:rPr>
                <w:rFonts w:ascii="宋体" w:hAnsi="宋体" w:eastAsia="宋体"/>
                <w:sz w:val="16"/>
              </w:rPr>
              <w:tab/>
            </w:r>
          </w:p>
        </w:tc>
      </w:tr>
      <w:tr w14:paraId="4CF716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9776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727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7F7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DF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E66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424A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7B5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A7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E3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74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90C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BC9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93E97">
            <w:pPr>
              <w:jc w:val="center"/>
            </w:pPr>
            <w:r>
              <w:rPr>
                <w:rFonts w:ascii="宋体" w:hAnsi="宋体" w:eastAsia="宋体"/>
                <w:sz w:val="16"/>
              </w:rPr>
              <w:t>偏差原因分析及改进措施</w:t>
            </w:r>
          </w:p>
        </w:tc>
      </w:tr>
      <w:tr w14:paraId="4FC5D8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D9E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D86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38EB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14B3">
            <w:pPr>
              <w:jc w:val="center"/>
            </w:pPr>
            <w:r>
              <w:rPr>
                <w:rFonts w:ascii="宋体" w:hAnsi="宋体" w:eastAsia="宋体"/>
                <w:sz w:val="16"/>
              </w:rPr>
              <w:t>采购强制免疫疫苗种类（种）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1854">
            <w:pPr>
              <w:jc w:val="center"/>
            </w:pPr>
            <w:r>
              <w:rPr>
                <w:rFonts w:ascii="宋体" w:hAnsi="宋体" w:eastAsia="宋体"/>
                <w:sz w:val="16"/>
              </w:rPr>
              <w:t>&gt;=8种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B9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841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DD7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D6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E2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14FA">
            <w:pPr>
              <w:jc w:val="center"/>
            </w:pPr>
            <w:r>
              <w:rPr>
                <w:rFonts w:ascii="宋体" w:hAnsi="宋体" w:eastAsia="宋体"/>
                <w:sz w:val="16"/>
              </w:rPr>
              <w:t>=8种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B9F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CD0AC">
            <w:pPr>
              <w:jc w:val="center"/>
            </w:pPr>
          </w:p>
        </w:tc>
      </w:tr>
      <w:tr w14:paraId="513FFC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227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DF9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3CA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B323">
            <w:pPr>
              <w:jc w:val="center"/>
            </w:pPr>
            <w:r>
              <w:rPr>
                <w:rFonts w:ascii="宋体" w:hAnsi="宋体" w:eastAsia="宋体"/>
                <w:sz w:val="16"/>
              </w:rPr>
              <w:t>免疫牲畜数量（万只）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31F8">
            <w:pPr>
              <w:jc w:val="center"/>
            </w:pPr>
            <w:r>
              <w:rPr>
                <w:rFonts w:ascii="宋体" w:hAnsi="宋体" w:eastAsia="宋体"/>
                <w:sz w:val="16"/>
              </w:rPr>
              <w:t>&gt;=2400万只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D10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6C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8B63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93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E2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D646">
            <w:pPr>
              <w:jc w:val="center"/>
            </w:pPr>
            <w:r>
              <w:rPr>
                <w:rFonts w:ascii="宋体" w:hAnsi="宋体" w:eastAsia="宋体"/>
                <w:sz w:val="16"/>
              </w:rPr>
              <w:t>=2400万只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8B9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98E18">
            <w:pPr>
              <w:jc w:val="center"/>
            </w:pPr>
          </w:p>
        </w:tc>
      </w:tr>
      <w:tr w14:paraId="42D44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755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C31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B287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67D38">
            <w:pPr>
              <w:jc w:val="center"/>
            </w:pPr>
            <w:r>
              <w:rPr>
                <w:rFonts w:ascii="宋体" w:hAnsi="宋体" w:eastAsia="宋体"/>
                <w:sz w:val="16"/>
              </w:rPr>
              <w:t>强制免疫病种应免畜禽的免疫密度(%)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F62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234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F0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7A7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7C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39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270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3B7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752DF">
            <w:pPr>
              <w:jc w:val="center"/>
            </w:pPr>
          </w:p>
        </w:tc>
      </w:tr>
      <w:tr w14:paraId="74F0A9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F18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EA3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DD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E379">
            <w:pPr>
              <w:jc w:val="center"/>
            </w:pPr>
            <w:r>
              <w:rPr>
                <w:rFonts w:ascii="宋体" w:hAnsi="宋体" w:eastAsia="宋体"/>
                <w:sz w:val="16"/>
              </w:rPr>
              <w:t>依法对重大动物</w:t>
            </w:r>
            <w:r>
              <w:rPr>
                <w:rFonts w:hint="eastAsia" w:ascii="宋体" w:hAnsi="宋体"/>
                <w:sz w:val="16"/>
                <w:lang w:eastAsia="zh-CN"/>
              </w:rPr>
              <w:t>YQ</w:t>
            </w:r>
            <w:r>
              <w:rPr>
                <w:rFonts w:ascii="宋体" w:hAnsi="宋体" w:eastAsia="宋体"/>
                <w:sz w:val="16"/>
              </w:rPr>
              <w:t>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F8E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CB1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6B0E">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9ED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7C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11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3A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E66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FFE8B">
            <w:pPr>
              <w:jc w:val="center"/>
            </w:pPr>
          </w:p>
        </w:tc>
      </w:tr>
      <w:tr w14:paraId="0CE46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AA9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62B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55F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7037">
            <w:pPr>
              <w:jc w:val="center"/>
            </w:pPr>
            <w:r>
              <w:rPr>
                <w:rFonts w:ascii="宋体" w:hAnsi="宋体" w:eastAsia="宋体"/>
                <w:sz w:val="16"/>
              </w:rPr>
              <w:t>口蹄疫、高致病性禽流感、小反刍兽疫免疫抗体合格率(%)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F1E71">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CE4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0395">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B5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74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B3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B1E5">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C68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904FC">
            <w:pPr>
              <w:jc w:val="center"/>
            </w:pPr>
          </w:p>
        </w:tc>
      </w:tr>
      <w:tr w14:paraId="07BB2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46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1AB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4CC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80A3">
            <w:pPr>
              <w:jc w:val="center"/>
            </w:pPr>
            <w:r>
              <w:rPr>
                <w:rFonts w:ascii="宋体" w:hAnsi="宋体" w:eastAsia="宋体"/>
                <w:sz w:val="16"/>
              </w:rPr>
              <w:t>中央财政补助经费使用率(%)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0B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81F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0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E2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F2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17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7F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7D1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53251">
            <w:pPr>
              <w:jc w:val="center"/>
            </w:pPr>
          </w:p>
        </w:tc>
      </w:tr>
      <w:tr w14:paraId="630C5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C48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08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140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0532A">
            <w:pPr>
              <w:jc w:val="center"/>
            </w:pPr>
            <w:r>
              <w:rPr>
                <w:rFonts w:ascii="宋体" w:hAnsi="宋体" w:eastAsia="宋体"/>
                <w:sz w:val="16"/>
              </w:rPr>
              <w:t>重大动物</w:t>
            </w:r>
            <w:r>
              <w:rPr>
                <w:rFonts w:hint="eastAsia" w:ascii="宋体" w:hAnsi="宋体"/>
                <w:sz w:val="16"/>
                <w:lang w:eastAsia="zh-CN"/>
              </w:rPr>
              <w:t>YQ</w:t>
            </w:r>
            <w:r>
              <w:rPr>
                <w:rFonts w:ascii="宋体" w:hAnsi="宋体" w:eastAsia="宋体"/>
                <w:sz w:val="16"/>
              </w:rPr>
              <w:t>及时报告率(%)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CE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FFF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C3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3663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B4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24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9B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4D3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40095">
            <w:pPr>
              <w:jc w:val="center"/>
            </w:pPr>
          </w:p>
        </w:tc>
      </w:tr>
      <w:tr w14:paraId="2DB59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764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1B3D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DAE9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746A">
            <w:pPr>
              <w:jc w:val="center"/>
            </w:pPr>
            <w:r>
              <w:rPr>
                <w:rFonts w:ascii="宋体" w:hAnsi="宋体" w:eastAsia="宋体"/>
                <w:sz w:val="16"/>
              </w:rPr>
              <w:t>第一次采购动物疫苗（万元）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219D">
            <w:pPr>
              <w:jc w:val="center"/>
            </w:pPr>
            <w:r>
              <w:rPr>
                <w:rFonts w:ascii="宋体" w:hAnsi="宋体" w:eastAsia="宋体"/>
                <w:sz w:val="16"/>
              </w:rPr>
              <w:t>&lt;=661.67万元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E9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C2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6E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8D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13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FE93">
            <w:pPr>
              <w:jc w:val="center"/>
            </w:pPr>
            <w:r>
              <w:rPr>
                <w:rFonts w:ascii="宋体" w:hAnsi="宋体" w:eastAsia="宋体"/>
                <w:sz w:val="16"/>
              </w:rPr>
              <w:t>=661.67万元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AB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94F0A">
            <w:pPr>
              <w:jc w:val="center"/>
            </w:pPr>
          </w:p>
        </w:tc>
      </w:tr>
      <w:tr w14:paraId="064F6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772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B73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B41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61EC">
            <w:pPr>
              <w:jc w:val="center"/>
            </w:pPr>
            <w:r>
              <w:rPr>
                <w:rFonts w:ascii="宋体" w:hAnsi="宋体" w:eastAsia="宋体"/>
                <w:sz w:val="16"/>
              </w:rPr>
              <w:t>第二次采购动物疫苗（万元）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FDB99">
            <w:pPr>
              <w:jc w:val="center"/>
            </w:pPr>
            <w:r>
              <w:rPr>
                <w:rFonts w:ascii="宋体" w:hAnsi="宋体" w:eastAsia="宋体"/>
                <w:sz w:val="16"/>
              </w:rPr>
              <w:t>&lt;=52.99万元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BB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CF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CF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9E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FE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5E2FC">
            <w:pPr>
              <w:jc w:val="center"/>
            </w:pPr>
            <w:r>
              <w:rPr>
                <w:rFonts w:ascii="宋体" w:hAnsi="宋体" w:eastAsia="宋体"/>
                <w:sz w:val="16"/>
              </w:rPr>
              <w:t>=52.99万元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E3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63E67">
            <w:pPr>
              <w:jc w:val="center"/>
            </w:pPr>
          </w:p>
        </w:tc>
      </w:tr>
      <w:tr w14:paraId="11E02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004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73C0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D76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79C1F">
            <w:pPr>
              <w:jc w:val="center"/>
            </w:pPr>
            <w:r>
              <w:rPr>
                <w:rFonts w:ascii="宋体" w:hAnsi="宋体" w:eastAsia="宋体"/>
                <w:sz w:val="16"/>
              </w:rPr>
              <w:t>提升防治病种防治工作效率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FAC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FB9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0A6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60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7AD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77C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D94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35F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A10C0">
            <w:pPr>
              <w:jc w:val="center"/>
            </w:pPr>
          </w:p>
        </w:tc>
      </w:tr>
      <w:tr w14:paraId="72F478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00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A4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984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ADA1">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6298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1AD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C0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47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89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84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03F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34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A979E">
            <w:pPr>
              <w:jc w:val="center"/>
            </w:pPr>
          </w:p>
        </w:tc>
      </w:tr>
      <w:tr w14:paraId="3C5C4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5FF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57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D9D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EDC3">
            <w:pPr>
              <w:jc w:val="center"/>
            </w:pPr>
            <w:r>
              <w:rPr>
                <w:rFonts w:ascii="宋体" w:hAnsi="宋体" w:eastAsia="宋体"/>
                <w:sz w:val="16"/>
              </w:rPr>
              <w:t>补助对象对政策实施的满意度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52C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1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4F2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A2E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2C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48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E1A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37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B69C6">
            <w:pPr>
              <w:jc w:val="center"/>
            </w:pPr>
          </w:p>
        </w:tc>
      </w:tr>
      <w:tr w14:paraId="61E003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1A2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981B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B1C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68EEA4">
            <w:pPr>
              <w:jc w:val="center"/>
            </w:pPr>
            <w:r>
              <w:rPr>
                <w:rFonts w:ascii="宋体" w:hAnsi="宋体" w:eastAsia="宋体"/>
                <w:sz w:val="16"/>
              </w:rPr>
              <w:t>100分</w:t>
            </w:r>
          </w:p>
        </w:tc>
      </w:tr>
    </w:tbl>
    <w:p w14:paraId="4DD3E5C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30"/>
        <w:gridCol w:w="626"/>
        <w:gridCol w:w="626"/>
        <w:gridCol w:w="626"/>
        <w:gridCol w:w="696"/>
        <w:gridCol w:w="631"/>
        <w:gridCol w:w="617"/>
        <w:gridCol w:w="630"/>
      </w:tblGrid>
      <w:tr w14:paraId="6DC0FB70">
        <w:tblPrEx>
          <w:tblCellMar>
            <w:top w:w="0" w:type="dxa"/>
            <w:left w:w="108" w:type="dxa"/>
            <w:bottom w:w="0" w:type="dxa"/>
            <w:right w:w="108" w:type="dxa"/>
          </w:tblCellMar>
        </w:tblPrEx>
        <w:tc>
          <w:tcPr>
            <w:tcW w:w="8848" w:type="dxa"/>
            <w:gridSpan w:val="14"/>
            <w:vAlign w:val="center"/>
          </w:tcPr>
          <w:p w14:paraId="3498E3BE">
            <w:pPr>
              <w:jc w:val="center"/>
            </w:pPr>
            <w:r>
              <w:rPr>
                <w:rFonts w:ascii="宋体" w:hAnsi="宋体" w:eastAsia="宋体"/>
                <w:sz w:val="24"/>
              </w:rPr>
              <w:t>项目支出绩效自评表</w:t>
            </w:r>
          </w:p>
        </w:tc>
      </w:tr>
      <w:tr w14:paraId="5D59906C">
        <w:tblPrEx>
          <w:tblCellMar>
            <w:top w:w="0" w:type="dxa"/>
            <w:left w:w="108" w:type="dxa"/>
            <w:bottom w:w="0" w:type="dxa"/>
            <w:right w:w="108" w:type="dxa"/>
          </w:tblCellMar>
        </w:tblPrEx>
        <w:tc>
          <w:tcPr>
            <w:tcW w:w="8848" w:type="dxa"/>
            <w:gridSpan w:val="14"/>
            <w:vAlign w:val="center"/>
          </w:tcPr>
          <w:p w14:paraId="17785121">
            <w:pPr>
              <w:jc w:val="center"/>
            </w:pPr>
            <w:r>
              <w:rPr>
                <w:rFonts w:ascii="宋体" w:hAnsi="宋体" w:eastAsia="宋体"/>
                <w:sz w:val="24"/>
              </w:rPr>
              <w:t>(2024年度)</w:t>
            </w:r>
          </w:p>
        </w:tc>
      </w:tr>
      <w:tr w14:paraId="563BBE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68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0660C7">
            <w:pPr>
              <w:jc w:val="center"/>
            </w:pPr>
            <w:r>
              <w:rPr>
                <w:rFonts w:ascii="宋体" w:hAnsi="宋体" w:eastAsia="宋体"/>
                <w:sz w:val="16"/>
              </w:rPr>
              <w:t>提前下达2024年自治区动物防疫补助资金预算实施方案</w:t>
            </w:r>
          </w:p>
        </w:tc>
      </w:tr>
      <w:tr w14:paraId="27A0C8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BF6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5FF8F4">
            <w:pPr>
              <w:jc w:val="center"/>
            </w:pPr>
            <w:r>
              <w:rPr>
                <w:rFonts w:ascii="宋体" w:hAnsi="宋体" w:eastAsia="宋体"/>
                <w:sz w:val="16"/>
              </w:rPr>
              <w:t>克州农业农村局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9A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297DC8">
            <w:pPr>
              <w:jc w:val="center"/>
            </w:pPr>
            <w:r>
              <w:rPr>
                <w:rFonts w:ascii="宋体" w:hAnsi="宋体" w:eastAsia="宋体"/>
                <w:sz w:val="16"/>
              </w:rPr>
              <w:t>克孜勒苏柯尔克孜自治州动物疾病控制与诊断中心</w:t>
            </w:r>
          </w:p>
        </w:tc>
      </w:tr>
      <w:tr w14:paraId="32131F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B4E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5DB9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A216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E3C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D9B8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7E9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C8B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ECBE">
            <w:pPr>
              <w:jc w:val="center"/>
            </w:pPr>
            <w:r>
              <w:rPr>
                <w:rFonts w:ascii="宋体" w:hAnsi="宋体" w:eastAsia="宋体"/>
                <w:sz w:val="16"/>
              </w:rPr>
              <w:t>得分</w:t>
            </w:r>
          </w:p>
        </w:tc>
      </w:tr>
      <w:tr w14:paraId="57B703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163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56C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9833E">
            <w:pPr>
              <w:jc w:val="center"/>
            </w:pPr>
            <w:r>
              <w:rPr>
                <w:rFonts w:ascii="宋体" w:hAnsi="宋体" w:eastAsia="宋体"/>
                <w:sz w:val="16"/>
              </w:rPr>
              <w:t>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83A51">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AB554">
            <w:pPr>
              <w:jc w:val="center"/>
            </w:pPr>
            <w:r>
              <w:rPr>
                <w:rFonts w:ascii="宋体" w:hAnsi="宋体" w:eastAsia="宋体"/>
                <w:sz w:val="16"/>
              </w:rPr>
              <w:t>31.88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2E2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F223D">
            <w:pPr>
              <w:jc w:val="center"/>
            </w:pPr>
            <w:r>
              <w:rPr>
                <w:rFonts w:ascii="宋体" w:hAnsi="宋体" w:eastAsia="宋体"/>
                <w:sz w:val="16"/>
              </w:rPr>
              <w:t>86.2%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8C90">
            <w:pPr>
              <w:jc w:val="center"/>
            </w:pPr>
            <w:r>
              <w:rPr>
                <w:rFonts w:ascii="宋体" w:hAnsi="宋体" w:eastAsia="宋体"/>
                <w:sz w:val="16"/>
              </w:rPr>
              <w:t>6.54分</w:t>
            </w:r>
          </w:p>
        </w:tc>
      </w:tr>
      <w:tr w14:paraId="55A1FE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D9A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4A7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0D202">
            <w:pPr>
              <w:jc w:val="center"/>
            </w:pPr>
            <w:r>
              <w:rPr>
                <w:rFonts w:ascii="宋体" w:hAnsi="宋体" w:eastAsia="宋体"/>
                <w:sz w:val="16"/>
              </w:rPr>
              <w:t>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E3B75">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8F38F">
            <w:pPr>
              <w:jc w:val="center"/>
            </w:pPr>
            <w:r>
              <w:rPr>
                <w:rFonts w:ascii="宋体" w:hAnsi="宋体" w:eastAsia="宋体"/>
                <w:sz w:val="16"/>
              </w:rPr>
              <w:t>31.88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884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D86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B519">
            <w:pPr>
              <w:jc w:val="center"/>
            </w:pPr>
            <w:r>
              <w:rPr>
                <w:rFonts w:ascii="宋体" w:hAnsi="宋体" w:eastAsia="宋体"/>
                <w:sz w:val="16"/>
              </w:rPr>
              <w:t>—</w:t>
            </w:r>
          </w:p>
        </w:tc>
      </w:tr>
      <w:tr w14:paraId="2754C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FDF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D6D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7F2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61B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6A4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FE3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FA3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29D2">
            <w:pPr>
              <w:jc w:val="center"/>
            </w:pPr>
            <w:r>
              <w:rPr>
                <w:rFonts w:ascii="宋体" w:hAnsi="宋体" w:eastAsia="宋体"/>
                <w:sz w:val="16"/>
              </w:rPr>
              <w:t>—</w:t>
            </w:r>
          </w:p>
        </w:tc>
      </w:tr>
      <w:tr w14:paraId="5AE9E7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9F76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7AE3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47E76A">
            <w:pPr>
              <w:jc w:val="center"/>
            </w:pPr>
            <w:r>
              <w:rPr>
                <w:rFonts w:ascii="宋体" w:hAnsi="宋体" w:eastAsia="宋体"/>
                <w:sz w:val="16"/>
              </w:rPr>
              <w:t>实际完成情况</w:t>
            </w:r>
          </w:p>
        </w:tc>
      </w:tr>
      <w:tr w14:paraId="4A11B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FCD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62A15C">
            <w:pPr>
              <w:jc w:val="both"/>
            </w:pPr>
            <w:r>
              <w:rPr>
                <w:rFonts w:ascii="宋体" w:hAnsi="宋体" w:eastAsia="宋体"/>
                <w:sz w:val="16"/>
              </w:rPr>
              <w:t>该项目共37万元，其中财政资金37万元，其他资金0万元。目标1.口蹄疫、高致病性禽流感、小反刍兽疫强制免疫密度达到90%，平   均免疫抗体合格率常年保持在70%以上；目标2.依法对重大动物</w:t>
            </w:r>
            <w:r>
              <w:rPr>
                <w:rFonts w:hint="eastAsia" w:ascii="宋体" w:hAnsi="宋体"/>
                <w:sz w:val="16"/>
                <w:lang w:eastAsia="zh-CN"/>
              </w:rPr>
              <w:t>YQ</w:t>
            </w:r>
            <w:r>
              <w:rPr>
                <w:rFonts w:ascii="宋体" w:hAnsi="宋体" w:eastAsia="宋体"/>
                <w:sz w:val="16"/>
              </w:rPr>
              <w:t>处置率为100%；目标3.确保全州不发生区域性重大动物</w:t>
            </w:r>
            <w:r>
              <w:rPr>
                <w:rFonts w:hint="eastAsia" w:ascii="宋体" w:hAnsi="宋体"/>
                <w:sz w:val="16"/>
                <w:lang w:eastAsia="zh-CN"/>
              </w:rPr>
              <w:t>YQ</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BE1BB1">
            <w:pPr>
              <w:jc w:val="both"/>
            </w:pPr>
            <w:r>
              <w:rPr>
                <w:rFonts w:ascii="宋体" w:hAnsi="宋体" w:eastAsia="宋体"/>
                <w:sz w:val="16"/>
              </w:rPr>
              <w:t>该项目</w:t>
            </w:r>
            <w:r>
              <w:rPr>
                <w:rFonts w:hint="eastAsia" w:ascii="宋体" w:hAnsi="宋体"/>
                <w:sz w:val="16"/>
                <w:lang w:eastAsia="zh-CN"/>
              </w:rPr>
              <w:t>截至2024</w:t>
            </w:r>
            <w:r>
              <w:rPr>
                <w:rFonts w:ascii="宋体" w:hAnsi="宋体" w:eastAsia="宋体"/>
                <w:sz w:val="16"/>
              </w:rPr>
              <w:t>年12月31日，执行数为318855.79元，主要用在：采购动物疫苗等专用材料和专用设备2次，动物实验室运转水、电、维修维护3次，业务人员开展业务指导、宣讲10次；强制免疫病种应免畜禽的免疫密度90%，有效确保不发生区域性重大动物</w:t>
            </w:r>
            <w:r>
              <w:rPr>
                <w:rFonts w:hint="eastAsia" w:ascii="宋体" w:hAnsi="宋体"/>
                <w:sz w:val="16"/>
                <w:lang w:eastAsia="zh-CN"/>
              </w:rPr>
              <w:t>YQ</w:t>
            </w:r>
            <w:r>
              <w:rPr>
                <w:rFonts w:ascii="宋体" w:hAnsi="宋体" w:eastAsia="宋体"/>
                <w:sz w:val="16"/>
              </w:rPr>
              <w:t>。</w:t>
            </w:r>
          </w:p>
        </w:tc>
      </w:tr>
      <w:tr w14:paraId="716C85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FC46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397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4EB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EE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F65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49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7F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1B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0A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0F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F16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D96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D8002">
            <w:pPr>
              <w:jc w:val="center"/>
            </w:pPr>
            <w:r>
              <w:rPr>
                <w:rFonts w:ascii="宋体" w:hAnsi="宋体" w:eastAsia="宋体"/>
                <w:sz w:val="16"/>
              </w:rPr>
              <w:t>偏差原因分析及改进措施</w:t>
            </w:r>
          </w:p>
        </w:tc>
      </w:tr>
      <w:tr w14:paraId="0EAD1D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ABEF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E1E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42A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7DAD">
            <w:pPr>
              <w:jc w:val="center"/>
            </w:pPr>
            <w:r>
              <w:rPr>
                <w:rFonts w:ascii="宋体" w:hAnsi="宋体" w:eastAsia="宋体"/>
                <w:sz w:val="16"/>
              </w:rPr>
              <w:t>采购动物疫苗等专用材料和专用设备（次）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76CC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AF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4248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7C3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C3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F0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F8A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F22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642F9">
            <w:pPr>
              <w:jc w:val="center"/>
            </w:pPr>
          </w:p>
        </w:tc>
      </w:tr>
      <w:tr w14:paraId="17947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4F6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15F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F6E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4207B">
            <w:pPr>
              <w:jc w:val="center"/>
            </w:pPr>
            <w:r>
              <w:rPr>
                <w:rFonts w:ascii="宋体" w:hAnsi="宋体" w:eastAsia="宋体"/>
                <w:sz w:val="16"/>
              </w:rPr>
              <w:t>动物实验室运转水、电、维修维护次数（次）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9B40">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3D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40413">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E6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27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91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4E2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4D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530B6">
            <w:pPr>
              <w:jc w:val="center"/>
            </w:pPr>
          </w:p>
        </w:tc>
      </w:tr>
      <w:tr w14:paraId="365F3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30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3A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4D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30A9">
            <w:pPr>
              <w:jc w:val="center"/>
            </w:pPr>
            <w:r>
              <w:rPr>
                <w:rFonts w:ascii="宋体" w:hAnsi="宋体" w:eastAsia="宋体"/>
                <w:sz w:val="16"/>
              </w:rPr>
              <w:t>业务人员开展业务指导、宣讲（次）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37AB7">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75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B158">
            <w:pPr>
              <w:jc w:val="center"/>
            </w:pPr>
            <w:r>
              <w:rPr>
                <w:rFonts w:ascii="宋体" w:hAnsi="宋体" w:eastAsia="宋体"/>
                <w:sz w:val="16"/>
              </w:rPr>
              <w:t>0.20万只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1FE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79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28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C9BA">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DFE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98A72">
            <w:pPr>
              <w:jc w:val="center"/>
            </w:pPr>
          </w:p>
        </w:tc>
      </w:tr>
      <w:tr w14:paraId="16BA41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947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87F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E1D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8F65">
            <w:pPr>
              <w:jc w:val="center"/>
            </w:pPr>
            <w:r>
              <w:rPr>
                <w:rFonts w:ascii="宋体" w:hAnsi="宋体" w:eastAsia="宋体"/>
                <w:sz w:val="16"/>
              </w:rPr>
              <w:t>强制免疫病种应免畜禽的免疫密度（%）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E95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A1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B6D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CB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B8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C2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E82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B0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77991">
            <w:pPr>
              <w:jc w:val="center"/>
            </w:pPr>
          </w:p>
        </w:tc>
      </w:tr>
      <w:tr w14:paraId="497C4C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DAD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6C7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8D4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6DC4A">
            <w:pPr>
              <w:jc w:val="center"/>
            </w:pPr>
            <w:r>
              <w:rPr>
                <w:rFonts w:ascii="宋体" w:hAnsi="宋体" w:eastAsia="宋体"/>
                <w:sz w:val="16"/>
              </w:rPr>
              <w:t>补助政策知晓率（%）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4B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89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9F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07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99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18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18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1DFA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02620">
            <w:pPr>
              <w:jc w:val="center"/>
            </w:pPr>
          </w:p>
        </w:tc>
      </w:tr>
      <w:tr w14:paraId="57A32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71B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137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3E1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80485">
            <w:pPr>
              <w:jc w:val="center"/>
            </w:pPr>
            <w:r>
              <w:rPr>
                <w:rFonts w:ascii="宋体" w:hAnsi="宋体" w:eastAsia="宋体"/>
                <w:sz w:val="16"/>
              </w:rPr>
              <w:t>依法对重大动物</w:t>
            </w:r>
            <w:r>
              <w:rPr>
                <w:rFonts w:hint="eastAsia" w:ascii="宋体" w:hAnsi="宋体"/>
                <w:sz w:val="16"/>
                <w:lang w:eastAsia="zh-CN"/>
              </w:rPr>
              <w:t>YQ</w:t>
            </w:r>
            <w:r>
              <w:rPr>
                <w:rFonts w:ascii="宋体" w:hAnsi="宋体" w:eastAsia="宋体"/>
                <w:sz w:val="16"/>
              </w:rPr>
              <w:t>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35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B6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73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8D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4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CD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71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E87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4C701">
            <w:pPr>
              <w:jc w:val="center"/>
            </w:pPr>
          </w:p>
        </w:tc>
      </w:tr>
      <w:tr w14:paraId="11514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DE6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42A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357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60E3">
            <w:pPr>
              <w:jc w:val="center"/>
            </w:pPr>
            <w:r>
              <w:rPr>
                <w:rFonts w:ascii="宋体" w:hAnsi="宋体" w:eastAsia="宋体"/>
                <w:sz w:val="16"/>
              </w:rPr>
              <w:t>口蹄疫、高致病性禽流感、小反刍兽疫免疫抗体合格率（%）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4D8C">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4A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DFF9">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5A0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8D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C0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47BFA">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D2E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101E9">
            <w:pPr>
              <w:jc w:val="center"/>
            </w:pPr>
          </w:p>
        </w:tc>
      </w:tr>
      <w:tr w14:paraId="6CCC6C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A9F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CBF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A3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8A1A">
            <w:pPr>
              <w:jc w:val="center"/>
            </w:pPr>
            <w:r>
              <w:rPr>
                <w:rFonts w:ascii="宋体" w:hAnsi="宋体" w:eastAsia="宋体"/>
                <w:sz w:val="16"/>
              </w:rPr>
              <w:t>重大动物</w:t>
            </w:r>
            <w:r>
              <w:rPr>
                <w:rFonts w:hint="eastAsia" w:ascii="宋体" w:hAnsi="宋体"/>
                <w:sz w:val="16"/>
                <w:lang w:eastAsia="zh-CN"/>
              </w:rPr>
              <w:t>YQ</w:t>
            </w:r>
            <w:r>
              <w:rPr>
                <w:rFonts w:ascii="宋体" w:hAnsi="宋体" w:eastAsia="宋体"/>
                <w:sz w:val="16"/>
              </w:rPr>
              <w:t>及时报告率（%）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014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E9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A8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52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3D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7A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EF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5479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6BC2D">
            <w:pPr>
              <w:jc w:val="center"/>
            </w:pPr>
          </w:p>
        </w:tc>
      </w:tr>
      <w:tr w14:paraId="669C0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F7F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4617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83F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715E">
            <w:pPr>
              <w:jc w:val="center"/>
            </w:pPr>
            <w:r>
              <w:rPr>
                <w:rFonts w:ascii="宋体" w:hAnsi="宋体" w:eastAsia="宋体"/>
                <w:sz w:val="16"/>
              </w:rPr>
              <w:t>采购动物疫苗等专用材料和专用设备（万元）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A780">
            <w:pPr>
              <w:jc w:val="center"/>
            </w:pPr>
            <w:r>
              <w:rPr>
                <w:rFonts w:ascii="宋体" w:hAnsi="宋体" w:eastAsia="宋体"/>
                <w:sz w:val="16"/>
              </w:rPr>
              <w:t>&lt;=21.84万元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67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0CC6">
            <w:pPr>
              <w:jc w:val="center"/>
            </w:pPr>
            <w:r>
              <w:rPr>
                <w:rFonts w:ascii="宋体" w:hAnsi="宋体" w:eastAsia="宋体"/>
                <w:sz w:val="16"/>
              </w:rPr>
              <w: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A5E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5C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E7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34753">
            <w:pPr>
              <w:jc w:val="center"/>
            </w:pPr>
            <w:r>
              <w:rPr>
                <w:rFonts w:ascii="宋体" w:hAnsi="宋体" w:eastAsia="宋体"/>
                <w:sz w:val="16"/>
              </w:rPr>
              <w:t>=17.83万元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26BA">
            <w:pPr>
              <w:jc w:val="center"/>
            </w:pPr>
            <w:r>
              <w:rPr>
                <w:rFonts w:ascii="宋体" w:hAnsi="宋体" w:eastAsia="宋体"/>
                <w:sz w:val="16"/>
              </w:rPr>
              <w:t>3.79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D619B">
            <w:pPr>
              <w:jc w:val="center"/>
            </w:pPr>
            <w:r>
              <w:rPr>
                <w:rFonts w:ascii="宋体" w:hAnsi="宋体" w:eastAsia="宋体"/>
                <w:sz w:val="16"/>
              </w:rPr>
              <w:t>偏差原因：该项目已完成，节约了财政资金。改进措施：下一年继续扩大实施该项目。</w:t>
            </w:r>
          </w:p>
        </w:tc>
      </w:tr>
      <w:tr w14:paraId="6F24A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5C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97A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86C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F399">
            <w:pPr>
              <w:jc w:val="center"/>
            </w:pPr>
            <w:r>
              <w:rPr>
                <w:rFonts w:ascii="宋体" w:hAnsi="宋体" w:eastAsia="宋体"/>
                <w:sz w:val="16"/>
              </w:rPr>
              <w:t>动物实验室运转水、电、维修维护（万元）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B4DD">
            <w:pPr>
              <w:jc w:val="center"/>
            </w:pPr>
            <w:r>
              <w:rPr>
                <w:rFonts w:ascii="宋体" w:hAnsi="宋体" w:eastAsia="宋体"/>
                <w:sz w:val="16"/>
              </w:rPr>
              <w:t>&lt;=9.51万元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07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99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B530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62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73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1CE2">
            <w:pPr>
              <w:jc w:val="center"/>
            </w:pPr>
            <w:r>
              <w:rPr>
                <w:rFonts w:ascii="宋体" w:hAnsi="宋体" w:eastAsia="宋体"/>
                <w:sz w:val="16"/>
              </w:rPr>
              <w:t>=9.14万元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A224">
            <w:pPr>
              <w:jc w:val="center"/>
            </w:pPr>
            <w:r>
              <w:rPr>
                <w:rFonts w:ascii="宋体" w:hAnsi="宋体" w:eastAsia="宋体"/>
                <w:sz w:val="16"/>
              </w:rPr>
              <w:t>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D1BD0">
            <w:pPr>
              <w:jc w:val="center"/>
            </w:pPr>
            <w:r>
              <w:rPr>
                <w:rFonts w:ascii="宋体" w:hAnsi="宋体" w:eastAsia="宋体"/>
                <w:sz w:val="16"/>
              </w:rPr>
              <w:t>偏差原因：该项目已完成，节约了财政资金。改进措施：下一年继续扩大实施该项目。</w:t>
            </w:r>
          </w:p>
        </w:tc>
      </w:tr>
      <w:tr w14:paraId="28BE0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779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A4C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44A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324A">
            <w:pPr>
              <w:jc w:val="center"/>
            </w:pPr>
            <w:r>
              <w:rPr>
                <w:rFonts w:ascii="宋体" w:hAnsi="宋体" w:eastAsia="宋体"/>
                <w:sz w:val="16"/>
              </w:rPr>
              <w:t>业务人员开展业务指导、宣讲时产生的差旅费和公务用车运行维护费（万元）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8028">
            <w:pPr>
              <w:jc w:val="center"/>
            </w:pPr>
            <w:r>
              <w:rPr>
                <w:rFonts w:ascii="宋体" w:hAnsi="宋体" w:eastAsia="宋体"/>
                <w:sz w:val="16"/>
              </w:rPr>
              <w:t>&lt;=5.65万元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257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2B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48A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C7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FAC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2A97">
            <w:pPr>
              <w:jc w:val="center"/>
            </w:pPr>
            <w:r>
              <w:rPr>
                <w:rFonts w:ascii="宋体" w:hAnsi="宋体" w:eastAsia="宋体"/>
                <w:sz w:val="16"/>
              </w:rPr>
              <w:t>=4.91万元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ECC3">
            <w:pPr>
              <w:jc w:val="center"/>
            </w:pPr>
            <w:r>
              <w:rPr>
                <w:rFonts w:ascii="宋体" w:hAnsi="宋体" w:eastAsia="宋体"/>
                <w:sz w:val="16"/>
              </w:rPr>
              <w:t>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71B60">
            <w:pPr>
              <w:jc w:val="center"/>
            </w:pPr>
            <w:r>
              <w:rPr>
                <w:rFonts w:ascii="宋体" w:hAnsi="宋体" w:eastAsia="宋体"/>
                <w:sz w:val="16"/>
              </w:rPr>
              <w:t>偏差原因：该项目已完成，节约了财政资金。改进措施：下一年继续扩大实施该项目。</w:t>
            </w:r>
          </w:p>
        </w:tc>
      </w:tr>
      <w:tr w14:paraId="485A7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C94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DC9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DC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3CDA">
            <w:pPr>
              <w:jc w:val="center"/>
            </w:pPr>
            <w:r>
              <w:rPr>
                <w:rFonts w:ascii="宋体" w:hAnsi="宋体" w:eastAsia="宋体"/>
                <w:sz w:val="16"/>
              </w:rPr>
              <w:t>确保不发生区域性重大动物</w:t>
            </w:r>
            <w:r>
              <w:rPr>
                <w:rFonts w:hint="eastAsia" w:ascii="宋体" w:hAnsi="宋体"/>
                <w:sz w:val="16"/>
                <w:lang w:eastAsia="zh-CN"/>
              </w:rPr>
              <w:t>YQ</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3459">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04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EA98">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F85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06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C91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1DBC5">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2BB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9505E">
            <w:pPr>
              <w:jc w:val="center"/>
            </w:pPr>
          </w:p>
        </w:tc>
      </w:tr>
      <w:tr w14:paraId="74B18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12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87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7B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ED10C">
            <w:pPr>
              <w:jc w:val="center"/>
            </w:pPr>
            <w:r>
              <w:rPr>
                <w:rFonts w:ascii="宋体" w:hAnsi="宋体" w:eastAsia="宋体"/>
                <w:sz w:val="16"/>
              </w:rPr>
              <w:t>项目实施满意度（%）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DBC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2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7CB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4AA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A0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5C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97A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477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5627D">
            <w:pPr>
              <w:jc w:val="center"/>
            </w:pPr>
          </w:p>
        </w:tc>
      </w:tr>
      <w:tr w14:paraId="3ADBEF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E88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ECE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500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EDA489">
            <w:pPr>
              <w:jc w:val="center"/>
            </w:pPr>
            <w:r>
              <w:rPr>
                <w:rFonts w:ascii="宋体" w:hAnsi="宋体" w:eastAsia="宋体"/>
                <w:sz w:val="16"/>
              </w:rPr>
              <w:t>90.69分</w:t>
            </w:r>
          </w:p>
        </w:tc>
      </w:tr>
    </w:tbl>
    <w:p w14:paraId="5B048AAC">
      <w:r>
        <w:br w:type="page"/>
      </w:r>
    </w:p>
    <w:p w14:paraId="38FEA0CD">
      <w:pPr>
        <w:spacing w:line="640" w:lineRule="exact"/>
        <w:ind w:firstLine="640"/>
        <w:jc w:val="both"/>
        <w:outlineLvl w:val="2"/>
      </w:pPr>
      <w:r>
        <w:rPr>
          <w:rFonts w:ascii="黑体" w:hAnsi="黑体" w:eastAsia="黑体"/>
          <w:sz w:val="32"/>
        </w:rPr>
        <w:t>十二、其他需说明的事项</w:t>
      </w:r>
    </w:p>
    <w:p w14:paraId="02FC738A">
      <w:pPr>
        <w:spacing w:line="580" w:lineRule="exact"/>
        <w:ind w:firstLine="640"/>
        <w:jc w:val="both"/>
      </w:pPr>
      <w:r>
        <w:rPr>
          <w:rFonts w:ascii="仿宋_GB2312" w:hAnsi="仿宋_GB2312" w:eastAsia="仿宋_GB2312"/>
          <w:b w:val="0"/>
          <w:sz w:val="32"/>
        </w:rPr>
        <w:t>本单位无其他需说明的事项。</w:t>
      </w:r>
    </w:p>
    <w:p w14:paraId="4AEC6967">
      <w:r>
        <w:br w:type="page"/>
      </w:r>
    </w:p>
    <w:p w14:paraId="0724C253">
      <w:pPr>
        <w:spacing w:line="240" w:lineRule="auto"/>
        <w:jc w:val="center"/>
        <w:outlineLvl w:val="1"/>
      </w:pPr>
      <w:r>
        <w:rPr>
          <w:rFonts w:ascii="黑体" w:hAnsi="黑体" w:eastAsia="黑体"/>
          <w:sz w:val="32"/>
        </w:rPr>
        <w:t>第三部分 专业名词解释</w:t>
      </w:r>
    </w:p>
    <w:p w14:paraId="2E5D8E8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12EE69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3C0705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08204B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F8B4A7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B21AA5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B8D752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0BC263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5D4EE4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007F64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6424C9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C38F1A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0A3C50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E93175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2186BBB">
      <w:r>
        <w:br w:type="page"/>
      </w:r>
    </w:p>
    <w:p w14:paraId="115D4402">
      <w:pPr>
        <w:spacing w:line="240" w:lineRule="auto"/>
        <w:jc w:val="center"/>
        <w:outlineLvl w:val="1"/>
      </w:pPr>
      <w:r>
        <w:rPr>
          <w:rFonts w:ascii="黑体" w:hAnsi="黑体" w:eastAsia="黑体"/>
          <w:sz w:val="32"/>
        </w:rPr>
        <w:t>第四部分 部门决算报表（见附表）</w:t>
      </w:r>
    </w:p>
    <w:p w14:paraId="3FDF06F5">
      <w:pPr>
        <w:spacing w:line="240" w:lineRule="auto"/>
        <w:ind w:firstLine="640"/>
        <w:jc w:val="both"/>
      </w:pPr>
      <w:r>
        <w:rPr>
          <w:rFonts w:ascii="仿宋_GB2312" w:hAnsi="仿宋_GB2312" w:eastAsia="仿宋_GB2312"/>
          <w:b w:val="0"/>
          <w:sz w:val="32"/>
        </w:rPr>
        <w:t>一、《收入支出决算总表》</w:t>
      </w:r>
    </w:p>
    <w:p w14:paraId="6C9028A9">
      <w:pPr>
        <w:spacing w:line="240" w:lineRule="auto"/>
        <w:ind w:firstLine="640"/>
        <w:jc w:val="both"/>
      </w:pPr>
      <w:r>
        <w:rPr>
          <w:rFonts w:ascii="仿宋_GB2312" w:hAnsi="仿宋_GB2312" w:eastAsia="仿宋_GB2312"/>
          <w:b w:val="0"/>
          <w:sz w:val="32"/>
        </w:rPr>
        <w:t>二、《收入决算表》</w:t>
      </w:r>
    </w:p>
    <w:p w14:paraId="19B3D706">
      <w:pPr>
        <w:spacing w:line="240" w:lineRule="auto"/>
        <w:ind w:firstLine="640"/>
        <w:jc w:val="both"/>
      </w:pPr>
      <w:r>
        <w:rPr>
          <w:rFonts w:ascii="仿宋_GB2312" w:hAnsi="仿宋_GB2312" w:eastAsia="仿宋_GB2312"/>
          <w:b w:val="0"/>
          <w:sz w:val="32"/>
        </w:rPr>
        <w:t>三、《支出决算表》</w:t>
      </w:r>
    </w:p>
    <w:p w14:paraId="625E595D">
      <w:pPr>
        <w:spacing w:line="240" w:lineRule="auto"/>
        <w:ind w:firstLine="640"/>
        <w:jc w:val="both"/>
      </w:pPr>
      <w:r>
        <w:rPr>
          <w:rFonts w:ascii="仿宋_GB2312" w:hAnsi="仿宋_GB2312" w:eastAsia="仿宋_GB2312"/>
          <w:b w:val="0"/>
          <w:sz w:val="32"/>
        </w:rPr>
        <w:t>四、《财政拨款收入支出决算总表》</w:t>
      </w:r>
    </w:p>
    <w:p w14:paraId="7CFB85C1">
      <w:pPr>
        <w:spacing w:line="240" w:lineRule="auto"/>
        <w:ind w:firstLine="640"/>
        <w:jc w:val="both"/>
      </w:pPr>
      <w:r>
        <w:rPr>
          <w:rFonts w:ascii="仿宋_GB2312" w:hAnsi="仿宋_GB2312" w:eastAsia="仿宋_GB2312"/>
          <w:b w:val="0"/>
          <w:sz w:val="32"/>
        </w:rPr>
        <w:t>五、《一般公共预算财政拨款支出决算表》</w:t>
      </w:r>
    </w:p>
    <w:p w14:paraId="42DB0414">
      <w:pPr>
        <w:spacing w:line="240" w:lineRule="auto"/>
        <w:ind w:firstLine="640"/>
        <w:jc w:val="both"/>
      </w:pPr>
      <w:r>
        <w:rPr>
          <w:rFonts w:ascii="仿宋_GB2312" w:hAnsi="仿宋_GB2312" w:eastAsia="仿宋_GB2312"/>
          <w:b w:val="0"/>
          <w:sz w:val="32"/>
        </w:rPr>
        <w:t>六、《一般公共预算财政拨款基本支出决算表》</w:t>
      </w:r>
    </w:p>
    <w:p w14:paraId="4BF0D734">
      <w:pPr>
        <w:spacing w:line="240" w:lineRule="auto"/>
        <w:ind w:firstLine="640"/>
        <w:jc w:val="both"/>
      </w:pPr>
      <w:r>
        <w:rPr>
          <w:rFonts w:ascii="仿宋_GB2312" w:hAnsi="仿宋_GB2312" w:eastAsia="仿宋_GB2312"/>
          <w:b w:val="0"/>
          <w:sz w:val="32"/>
        </w:rPr>
        <w:t>七、《政府性基金预算财政拨款收入支出决算表》</w:t>
      </w:r>
    </w:p>
    <w:p w14:paraId="6D93B8EF">
      <w:pPr>
        <w:spacing w:line="240" w:lineRule="auto"/>
        <w:ind w:firstLine="640"/>
        <w:jc w:val="both"/>
      </w:pPr>
      <w:r>
        <w:rPr>
          <w:rFonts w:ascii="仿宋_GB2312" w:hAnsi="仿宋_GB2312" w:eastAsia="仿宋_GB2312"/>
          <w:b w:val="0"/>
          <w:sz w:val="32"/>
        </w:rPr>
        <w:t>八、《国有资本经营预算财政拨款收入支出决算表》</w:t>
      </w:r>
    </w:p>
    <w:p w14:paraId="659AB015">
      <w:pPr>
        <w:spacing w:line="240" w:lineRule="auto"/>
        <w:ind w:firstLine="640"/>
        <w:jc w:val="both"/>
      </w:pPr>
      <w:r>
        <w:rPr>
          <w:rFonts w:ascii="仿宋_GB2312" w:hAnsi="仿宋_GB2312" w:eastAsia="仿宋_GB2312"/>
          <w:b w:val="0"/>
          <w:sz w:val="32"/>
        </w:rPr>
        <w:t>九、《财政拨款“三公”经费支出决算表》</w:t>
      </w:r>
    </w:p>
    <w:p w14:paraId="1F41299F">
      <w:pPr>
        <w:spacing w:line="240" w:lineRule="auto"/>
        <w:ind w:firstLine="640"/>
        <w:jc w:val="both"/>
      </w:pPr>
    </w:p>
    <w:p w14:paraId="7DCC0FEA">
      <w:pPr>
        <w:spacing w:line="240" w:lineRule="auto"/>
        <w:ind w:firstLine="640"/>
        <w:jc w:val="both"/>
      </w:pPr>
    </w:p>
    <w:p w14:paraId="64ED45CE">
      <w:pPr>
        <w:spacing w:line="240" w:lineRule="auto"/>
        <w:ind w:firstLine="640"/>
        <w:jc w:val="both"/>
      </w:pPr>
    </w:p>
    <w:p w14:paraId="03482EC6">
      <w:pPr>
        <w:spacing w:line="240" w:lineRule="auto"/>
        <w:ind w:firstLine="640"/>
        <w:jc w:val="both"/>
      </w:pPr>
    </w:p>
    <w:p w14:paraId="3A7F2F9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3478CF2-7E72-4F7C-83A4-0D38D27C19E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840468C-96E2-4B19-B3C5-22F471364766}"/>
  </w:font>
  <w:font w:name="仿宋_GB2312">
    <w:panose1 w:val="02010609030101010101"/>
    <w:charset w:val="86"/>
    <w:family w:val="modern"/>
    <w:pitch w:val="default"/>
    <w:sig w:usb0="00000001" w:usb1="080E0000" w:usb2="00000000" w:usb3="00000000" w:csb0="00040000" w:csb1="00000000"/>
    <w:embedRegular r:id="rId3" w:fontKey="{4DB0F807-C8E1-45E7-BA44-D1911EA58D85}"/>
  </w:font>
  <w:font w:name="楷体_GB2312">
    <w:altName w:val="楷体"/>
    <w:panose1 w:val="00000000000000000000"/>
    <w:charset w:val="00"/>
    <w:family w:val="auto"/>
    <w:pitch w:val="default"/>
    <w:sig w:usb0="00000000" w:usb1="00000000" w:usb2="00000000" w:usb3="00000000" w:csb0="00000000" w:csb1="00000000"/>
    <w:embedRegular r:id="rId4" w:fontKey="{4187DD3C-F8C2-4A8D-B0B6-BFEB2F0AF229}"/>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80207C"/>
    <w:rsid w:val="09A729D8"/>
    <w:rsid w:val="0A3C58E8"/>
    <w:rsid w:val="0A7B4867"/>
    <w:rsid w:val="0B8C3ECC"/>
    <w:rsid w:val="0C3613A3"/>
    <w:rsid w:val="0C7227A7"/>
    <w:rsid w:val="0DCA6EF7"/>
    <w:rsid w:val="0E4B1576"/>
    <w:rsid w:val="0EA04331"/>
    <w:rsid w:val="0F9811B3"/>
    <w:rsid w:val="11E15093"/>
    <w:rsid w:val="120E0809"/>
    <w:rsid w:val="16732F71"/>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715182"/>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8A3BAF"/>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5209</Words>
  <Characters>5989</Characters>
  <Lines>0</Lines>
  <Paragraphs>0</Paragraphs>
  <TotalTime>7</TotalTime>
  <ScaleCrop>false</ScaleCrop>
  <LinksUpToDate>false</LinksUpToDate>
  <CharactersWithSpaces>6000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2025-09-02T04:43:18Z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