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档案数字化加工</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克孜勒苏柯尔克孜自治州档案局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杨宁</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档案数字化项目实施前期、过程及效果，评价财政预算资金使用的效率及效益。根据《自治州党委办公室、自治州人民政府办公室关于印发〈“十四五”克孜勒苏柯尔克孜自治州档案事业发展规划〉的通知》（克党室字〔2022〕1号）要求，到“十四五”末，传统载体档案数字化率要达到80%以上。完成存量档案数字化工作，为建设数字化档案馆打下坚实基础、为服务群众提供便捷式检索服务提供打下坚实基础、为全州档案数字化事业历史性奠基。完成存量档案数字化工作后可有效减少对实体档案查阅造成的损耗，降低档案保存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本项目总投资40万元，其中：财政资金15万元。其他资金25万元，开展档案拆分、扫描、录入、挂接，达到档案数字化、规范化要求的效果。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党委办公室、自治州人民政府办公室关于印发〈“十四五”克孜勒苏柯尔克孜自治州档案事业发展规划〉的通知》（克党室字〔2022〕1号）要求，到“十四五”末，传统载体档案数字化率要达到80%以上，为建设数字化档案馆打下坚实基础、为服务群众提供便捷式检索服务提供打下坚实基础。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该项目由克州档案馆单位实施，内设5个科室，分别是：办公室、保管利用科、编研科、电子信息化科、档案征集接收科。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编制人数20人，其中：行政人员编制0人、工勤1人、参公20人、事业编制0人。实有在职人数18人，其中：行政在职0人、工勤1、参公17人、事业在职0人。离退休人员15人，其中：行政退休人员9人、事业退休5人。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教【2024】1号文本年度安排下达资金15万元，为财政拨款资金，克档发【2024】5号最终确定项目资金总数为40万元。其中：中央财政拨款0万元，自治区财政拨款0万元，本级财政拨款15万元，其他资金25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截至2024年12月31日，档案数字化项目，实际支出38.61万元，预算执行率96.54%。主要用于档案拆分、扫描、录入、挂接，达到档案数字化、规范化要求的效果。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主要为档案数字化加工，为建设数字化档案馆打下坚实基础、为服务群众提供便捷式检索服务提供打下坚实基础、为全州档案数字化事业历史性奠基。完成存量档案数字化工作后可有效减少对实体档案查阅造成的损耗，降低档案保存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“档案数字化页数（万页）”指标，预期指标值为=30万页；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“上传数字化档案合格率（%）”指标，预期指标值为＝100%；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“馆藏档案数字化率（%）”指标，预期指标值为≥90%。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“项目实施时间”指标，预期指标值为2024年12月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“传统载体档案数字化率及时率（%）”指标，预期指标值为＝100%；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“档案数字化财政款经费数（万元）”指标，预期指标值为≤15万元；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“档案数字化、交流交融援疆支持费数（万元）”指标，预期指标值为≤25万元；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“为服务群众提供便捷式检索服务”指标，预期指标值为效果显著；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“受益预算单位满意度（%）”指标，预期指标值为≥95%。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档案数字化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档案数字化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谷建峰任评价组组长：主要负责绩效评价组织协调工作，上情下达，制定绩效评价目标及考核项目；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张海顺任评价小组组员：主要负责对接项目承建单位经办人员，组织收集审核项目相关工程资料，审核项目相关文件、实施方案、招投标档案等资料；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邹莉任评价小组组员：主要负责对接项目相关财务人员，负责收集查阅项目资金支付财务凭证相关附件资料，审核资金使用合规性、管理机制及操作流程。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档案数字化”项目绩效进行客观公正的评价，本项目总得分为99.55分，绩效评级属于“优”。其中，决策类指标得分20分，过程类指标得分19.83分，产出类指标得分39.72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州档案馆计划利用三年时间完成剩余的70%约30多万页的存量档案数字化工作，已完成80%，推动了档案数字化工作进程产生档案拆分、扫描、录入、挂接，达到档案数字化、规范化要求的效果，完成存量档案数字化工作，为建设数字化档案馆打下坚实基础、为服务群众提供便捷式检索服务提供打下坚实基础、为全州档案数字化事业历史性奠基。完成存量档案数字化工作后可有效减少对实体档案查阅造成的损耗，降低档案保存成本。</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完成存量档案数字化工作，为建设数字化档案馆打下坚实基础,本项目立项依据为：《克州档案馆会议纪要》《克州档案馆关于申请档案事业发展相关资金的报告》等。并结合克州档案馆职责组织实施。围绕档案馆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（2）立项程序规范性：根据决策依据编制工作计划和经费预算，经过与档案馆财经领导小组进行沟通、筛选确定经费预算计划，上局务会研究确定最终预算方案，根据评分标准，该指标不扣分，得2分。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人大会议研究下拨15万元，通过与援疆前指对接，拨入援疆资金25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资金分配按照根据《自治州党委办公室、自治州人民政府办公室关于印发〈“十四五”克孜勒苏柯尔克孜自州档案事业发展规划〉的通知》（克党室字〔2022〕1号）要求，到“十四五”末，传统载体档案数字化率要达到80%以上，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5个三级指标构成，权重分为20分，实际得分19.83分，得分率为99.15%。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（1）资金到位率：该项目总投资40万元，克州财政局实际下达经费15万元，援疆资金25万元，财政资金足额拨付到位，根据评分标准，该指标不扣分，得5分。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（2）预算执行率：本项目申请预算金额为40万元，预算批复实际下达金额为 15万元，援疆资金25万元，截至 2024年 12 月 31日，资金执行38.61万元，资金执行率96.5%。项目资金支出总体能够按照预算执行，根据评分标准（38.61/40）*5=4.83，该指标0.17扣分，得4.83分。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资金分配按照根据《自治州党委办公室、自治州人民政府办公室关于印发〈“十四五”克孜勒苏柯尔克孜自治州档案事业发展规划〉的通知》（克党室字〔2022〕1号）要求，到“十四五”末，传统载体档案数字化率要达到80%以上。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（1）管理制度健全性：该项目严格按照《克州档案馆财务制度》及档案数字化金相关的制度和管理规定实施，对财政专项资金进行严格管理，基本做到了专款专用，根据评分标准，该指标不扣分，得2分。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项目产出类指标包括产出数量、产出质量、产出时效、产出成本四方面的内容，由7个三级指标构成，权重分为40分，实际得分39.72分，得分率为99.3%。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档案数字化页数30万页，与预期目标一致，根据评分标准，该指标不扣分，得10分。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上传数字化档案合格率100%，与预期目标一致，根据评分标准，该指标不扣分，得5分。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馆藏档案数字化率90%，与预期目标一致，根据评分标准，该指标不扣分，得5分。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任务完成时间2024年12月，与预期目标指标一致，根据评分标准，该指标不扣分，得5分。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传统载体档案数字化及时率100%，与预期目标指标一致，根据评分标准，该指标不扣分，得5分。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档案数字化财政拨款经费15万元，与预期目标一致，根据评分标准，该指标不扣分，得5分。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档案数字化、交流交融援疆支持经费23.6147万元，与预期目标不一致，存在偏差：预期绩效目标25万元，实际完成值为23.61万元，偏差率为5.54% ，偏差原因：交流交融成本减少，采取的措施：加强预算精准测算，根据评分标准23.61/25*5=4.72，该指标扣0.28分，得4.72分。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合计得9.72分。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为服务群众提供便捷式检索服务 效果显著，与预期指标一致，根据评分标准，该指标不扣分，得10分。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对于满意度指标：受益预算单位满意度95%，与预期目标一致，根据评分标准，该指标不扣分，得10分。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