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为民办事经费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克孜勒苏柯尔克孜自治州草原监理所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韩忠海</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项目实施前期、过程及效果，评价财政预算资金使用的效率及效益。根据自治州相关工作要求，加大阿克陶县克孜勒陶乡其木干村基础设施建设力度，改善办学条件、医疗卫生条件，通过转移就业、发展产业、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草原监理所为民办实事经费和第一书记工作经费为2个小村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联合带领阿克陶县克孜勒陶乡其木干村两委班子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草原监理所单位实施，内设4个科室，分别是办公室、业务科、虫鼠害防治中心、牧草种子管理科。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 万亩草地生态的观测及草原蝗虫鼠害测报防治工作；草地植被演替变化及草原鼠虫的观测、防治、消除等工作；对草业有关的项目进行督促、检查、指导。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编制人数20人，其中：行政人员编制0人、工勤0人、参公0人、事业编制20人。实有在职人数36人，其中：行政在职0人、工勤0人、参公0人、事业在职36人。离退休人员25人，其中：行政退休人员0人、事业退休25人。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2024年为民办实事经费【2024】16号文本年度安排下达资金7万元，为自治区资金，最终确定项目资金总数为7万元。其中：中央财政拨款0万元，自治区财政拨款7万元，本级财政拨款0万元，上年结余0万元。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项目，实际支出7万元，预算执行率100%。主要用于做好对工作队慰问和在驻村点开展各项群众工作的基础保障，有利于村两委班子充分发挥优势，加强乡村振兴工作，达到实现维护社会稳定和长治久安效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7万元，其中：财政资金7万元，其他资金0.05万元，该项目资金主要用于做好对工作队慰问和在驻村点开展各项群众工作的基础保障。通过该项目的实施，联合带领阿克陶县克孜勒陶乡喀普喀村、阿尔帕勒克村两委班子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“举办群众活动次数（次）”指标，预期指标值为≥7次；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“开展群众工作活动次数（次）”指标，预期指标值为≥8次；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“租赁房屋套数”指标，预期指标值为≥2套；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“购买办公用品批数（批）”指标，预期指标值为≥8批次；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“开展群众活动及时率（%）”指标，预期指标值为=100%。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①经济成本指标开展群众工作费用（万元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“开展群众工作费用（万元）”指标，预期指标值为≤3万元；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“房屋租赁费(万元)”指标，预期指标值为≤1万元；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“宣传开展文体活动费用（万元）”指标，预期指标值为≤2万元；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“工作队购买办公用品费用（万元）”指标，预期指标值≤1万元；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“工作队印刷费（万元）”指标，预期指标值≤0.05万元；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“农牧民的幸福感和归属感”指标，预期指标值为明显提高；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“维护社会稳定和长治久安”指标，预期指标值为明显提升；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“受益农牧民满意度（%）”指标，预期指标值为≥85%。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韩忠海（评价小组组长）：主要负责绩效评价组织协调工作，上情下达，制定绩效评价目标及考核项目；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沙拉木·阿不都（评价小组组员）：主要负责对接项目承建单位经办人员，组织收集审核项目相关工程资料，审核项目相关文件、实施方案、招投标档案等资料；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崔世宏（评价小组组员）：主要负责对接项目相关财务人员，负责收集查阅项目资金支付财务凭证相关附件资料，审核资金使用合规性、管理机制及操作流程。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沙拉木·阿不都（评价小组组员）：主要负责记录整理绩效评价过程中存在问题，编制绩效评价目标初稿，撰写绩效评价相关文稿。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州草原监理所职责组织实施。围绕克州草原监理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（2）立项程序规范性：根据决策依据编制工作计划和经费预算，经过与克州草原监理所财经领导小组进行沟通、筛选确定经费预算计划，上局务会研究确定最终预算方案，根据评分标准，该指标不扣分，得2分。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（1）资金到位率：该项目总投资7万元，克州财政局实际下达经费7万元，其中当年财政拨款7万元，上年结转资金0万元，财政资金足额拨付到位，根据评分标准，该指标不扣分，得5分。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 万元，预算批复实际下达金额为 7万元截至 2024年 12 月 31日，资金执行7万元，资金执行率100.00%。项目资金支出总体能够按照预算执行，根据评分标准，该指标不扣分，得5分。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（1）管理制度健全性：该项目严格按照《克州草原监理所财务制度》及访惠聚资金相关的制度和管理规定实施，对财政专项资金进行严格管理，基本做到了专款专用，根据评分标准，该指标不扣分，得2分。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举办群众活动7次，与预期目标一致，根据评分标准，该指标不扣分，得2.5分。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开展群众工作活动8次，与预期目标一致，根据评分标准，该指标不扣分，得2.5分。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租赁房屋2套，与预期目标一致，根据评分标准，该指标不扣分，得2.5分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购买办公用品8批次，与预期目标一致，根据评分标准，该指标不扣分，得2.5分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开展群众活动及时率100%，与预期目标指标一致，根据评分标准，该指标不扣分，得10分。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开展群众工作费用3万元，与预期目标一致，根据评分标准，该指标不扣分，得2分。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房屋租赁费1万元，与预期目标一致，根据评分标准，该指标不扣分，得2分。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宣传开展文体活动费用2万元，与预期目标一致，根据评分标准，该指标不扣分，得2分。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工作队购买办公用品费用1万元，与预期目标一致，根据评分标准，该指标不扣分，得2分。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工作队印刷费0.05万元，与预期目标一致，根据评分标准，该指标不扣分，得2分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提高农牧民的幸福感和归属感，与预期指标一致，根据评分标准，该指标不扣分，得5分。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提升维护社会稳定和长治久安，与预期指标一致，根据评分标准，该指标不扣分，得5分。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对于满意度指标：受益群众满意度85%，与预期目标一致，根据评分标准，该指标不扣分，得10分。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