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外墙保温板、下水管道、给水管道维修加固项目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克孜勒苏柯尔克孜自治州驻乌鲁木齐第二干休所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克州党委老干部局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常微</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外墙保温板、下水管道、给水管道维修加固项目实施前期、过程及效果，评价财政预算资金使用的效率及效益。根据自治州“十四五”规划及克州驻乌第二干休所工作需要，按自治区、自治州党委、政府的工作要求，经自治州党委、人民政府同意，由克州驻乌第二干休所申请，结合本单位工作管理职能</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本单位工作管理职责，按照年度工作计划，对外墙保温板、下水管道、给水管道维修加固。通过该项目的实施，改善老干部居住、活动场所环境，保障各项活动安全开展，为老干部生活、学习、活动提高全方位的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为外墙保温板、下水管道、给水管道维修加固项目，主要用于2024年外墙保温板、下水管道、给水管道维修加固。通过该项目的实施，改善老干部居住、活动场所环境，保障各项活动安全开展，为老干部生活、学习、活动提高全方位的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该项目负责落实外墙保温板、下水管道、给水管道维修加固改善老干部居住、活动场所环境，保障各项活动安全开展，为老干部生活、学习、活动提各全方位的服务。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该项目由克孜勒苏柯尔克孜自治州驻乌鲁木齐第二干休所实施，为事业单位，编制人数3人，实有在职人数3人，其中：事业在职2人、行政工勤1人，主要职能是：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负责克州驻乌鲁木齐老干部公用周转房的管理与服务，及时传达中央、国务院和区州党委政府有关重要会议精神。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负责做好干休所院内安全、卫生、美化、亮化管理工作，为老干部营造一信良好、安全居住环境。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负责老干部家庭水、电、燃气等设施维修服务，为老干部就医、统一组织活动和其他必要的出行提供用车服务。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负责组织老干部开展形式多样、积极健康的室内外文化娱乐活动。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协助做好老干部医疗保健工作、为住所退休老干部安度晚年提供良好的服务和生活环境。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克财预【2024】1号文本年度安排下达资金177.43万元，为外墙保温板、下水管道、给水管道维修加固项目资金，最终确定项目资金总数为177.43万元。其中：本级财政拨款177.43万元。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截至2024年12月31日，本项目实际支付资金177.43万元，预算执行率100%。主要用于2024年外墙保温板、下水管道、给水管道维修加固。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该项目资金主要用于2024年外墙保温板、下水管道、给水管道维修加固项目。通过该项目实施改善老干部居住、活动场所环境，保障各项活动安全开展，为老干部生活、学习、活动提高全方位的服务。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“外墙保温板加固次数（次）”指标，预期指标值为&gt;=1次；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“下水管道维修次数（次）”指标，预期指标值为&gt;=1次；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“给水管道维修次数（次）”指标，预期指标值为&gt;=1次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“维修、加固合格率（%）”指标，预期指标值为=100%；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“维修、加固及时率（%）”指标，预期指标值为=100%；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“外墙保温板加固费用（万元）”指标，预期指标值为&lt;=101.27万元；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“下水管道维修费用（万元）”指标，预期指标值为&lt;=15.33万元；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“给水管道维修费用（万元）”指标，预期指标值为&lt;=60.83万元。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“改善老干部活动居住环境”指标，预期指标值为有效改善；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“保障各项生活安全”指标，预期指标值为有效保障。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“受益退休老人满意度”指标，预期指标值为≥95%。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外墙保温板、下水管道、给水管道维修加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外墙保温板、下水管道、给水管道维修加固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常微（评价小组组长）：主要负责绩效评价组织协调工作，上情下达，制定绩效评价目标及考核项目；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彭暄译（评价小组组员）：主要负责对接项目承建单位经办人员，组织收集审核项目相关工程资料，审核项目相关文件、实施方案、招投标档案等资料；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常瑞芳（评价小组组员）：主要负责对接项目相关财务人员，负责收集查阅项目资金支付财务凭证相关附件资料，审核资金使用合规性、管理机制及操作流程。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张娟娟（评价小组组员）：主要负责记录整理绩效评价过程中存在问题，编制绩效评价目标初稿，撰写绩效评价相关文稿。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外墙保温板、下水管道、给水管道维修加固”项目绩效进行客观公正的评价，本项目总得分为100分，绩效评级属于“优”。其中，决策类指标得分20分，过程类指标得分20分，产出类指标得分40分，效益类指标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驻乌鲁木齐第二干休所已完成外墙保温版、下水管道、给水管道项目177.43万元，通过该项目的实施，通过该项目的实施，加强对老干部党组织的重视，提高老干部工作的积极性。</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（1）立项依据充分性：结合克州驻乌鲁木齐第二干休所职责，并组织实施。围绕克州驻乌鲁木齐第二干休所年度工作重点和工作计划制定经费预算，根据评分标准，该指标不扣分，得3分。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（2）立项程序规范性：根据决策依据编制工作计划和经费预算，经过与所领导进行沟通、筛选确定经费预算计划，上内部控制领导小组会议研究确定最终预算方案，根据评分标准，该指标不扣分，得2分。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（1）预算编制科学性：预算编制经过科学论证，内容与项目内容匹配，项目投资额与工作任务相匹配，根据评分标准，该指标不扣分，得5分。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（1）资金到位率：该项目总投资177.43万元，克州财政局实际下达经费177.43万元，其中当年财政拨款177.43万元，上年结转资金0万元，财政资金足额拨付到位，根据评分标准，该指标不扣分，得5分。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（2）预算执行率：本项目申请预算金额为177.43万元，预算批复实际下达金额为177.43万元。截至 2024年 12 月 31日，资金执行177.43万元，资金执行率100%。项目资金支出总体能够按照预算执行，根据评分标准，该指标不扣分，得5分。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制定了相关的制度和管理规定对经费使用进行规范管理，符合预算批复规定用途，不存在截留、挤占、挪用、虚列支出等情况，未发现违规使用情况，财务制度健全、执行严格，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（1）管理制度健全性：该项目严格按照《克州驻乌鲁木齐第二干休所财务制度》管理规定实施，对财政专项资金进行严格管理，基本做到了专款专用，根据评分标准，该指标不扣分，得2分。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外墙保温板加固次数1次，与预期目标一致，根据评分标准，该指标不扣分，得3分。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下水管道维修次数1次，与预期目标一致，根据评分标准，该指标不扣分，得4分。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给水管道维修次数1次，与预期目标一致，根据评分标准，该指标不扣分，得3分。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“维修、加固合格率100%”指标，与预期目标一致，根据评分标准，该指标不扣分，得10分。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“维修、加固及时率100%”指标，与预期目标一致，根据评分标准，该指标不扣分，得5分。；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“资金支付及时率100%”指标，与预期目标一致，根据评分标准，该指标不扣分，得5分。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“外墙保温板加固费用101.27万元”，与预期目标一致，根据评分准，该指标不扣分，得4分。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“下水管道维修费用15.33万元”，与预期目标一致，根据评分准，该指标不扣分，得3分。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“给水管道维修费用60.万元”，与预期目标一致，根据评分准，该指标不扣分，得3分。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“改善老干部居住环境 有效改善”，与预期指标一致，根据评分标准，该指标不扣分，得5分。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“保障各项生活安全 有效保障”，与预期指标一致，根据评分标准，该指标不扣分，得5分。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对于满意度指标：受益退休老人满意度95%，与预期目标一致，根据评分标准，该指标不扣分，得10分。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对于满意度指标：受益退休老人满意度95%，与预期目标一致，根据评分标准，该指标不扣分，得10分。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二是加强组织领导，本项目绩效评价工作，由局领导亲自挂帅，分管所领导具体负责，从项目到资金，均能很好的执行。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三是加强沟通协调，我单位及时向局领导汇报项目建设进度，加强与实施单位的沟通，确保项目按期完工。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附件1：外墙保温板、下水管道、给水管道项目绩效评价指标体系及评分标准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