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交通运输综合行政执法及安全生产工作经费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克孜勒苏柯尔克孜自治州交通运输综合行政执法局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克州交通运输局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罗霞</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交通运输综合行政执法及安全生产工作经费项目实施前期、过程及效果，评价财政预算资金使用的效率及效益。根据自治州相关工作要求，深入贯彻落实习近平总书记关于安全生产重要论述和重要指示批示精神，贯彻落实自治区交通运输厅、交通运输局、交通运输综合行政执法局工作安排部署，坚持“三管三必须”工作要求，深入开展交通运输领域各项工作任务，确保辖区道路运输领域重点节假日、安全生产、行政执法、</w:t>
      </w:r>
      <w:r>
        <w:rPr>
          <w:rStyle w:val="Strong"/>
          <w:rFonts w:ascii="仿宋" w:eastAsia="仿宋" w:hAnsi="仿宋" w:cs="仿宋" w:hint="eastAsia"/>
          <w:b w:val="0"/>
          <w:bCs w:val="0"/>
          <w:spacing w:val="-4"/>
          <w:sz w:val="32"/>
          <w:szCs w:val="32"/>
        </w:rPr>
        <w:t xml:space="preserve">“双随机、一公开”</w:t>
      </w:r>
      <w:r>
        <w:rPr>
          <w:rStyle w:val="Strong"/>
          <w:rFonts w:ascii="仿宋" w:eastAsia="仿宋" w:hAnsi="仿宋" w:cs="仿宋" w:hint="eastAsia"/>
          <w:b w:val="0"/>
          <w:bCs w:val="0"/>
          <w:spacing w:val="-4"/>
          <w:sz w:val="32"/>
          <w:szCs w:val="32"/>
        </w:rPr>
        <w:t xml:space="preserve">、宣传教育、运输执法领域突出问题专项整治等工作任务。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交通运输综合行政执法局执法工作经费20万元，由州本级财政承担，主要用于开展行政执法工作经费保障，有利于推进自治州交通运输领域持续健康发展。通过该项目实施达到对辖区内交通运输领域开展综合行政执法监督检查及安全生产工作，打击非法营运，维护交通运输市场稳定，为新时代平安克州提供坚强交通执法保障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该项目资金用于开展打击道路交通运输领域的非法经营活动行为，安全生产隐患大排查、整治督导检查，从而加大道路交通运输领域安全生产重点风险隐患的管控力度，切实保障人民群众生命财产的安全出行。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该项目由克孜勒苏柯尔克孜自治州交通运输综合行政执法局实施，下设5个处室，分别是：综合科、科技信息科、法制督查科、执法协调科和工程质量监督科。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编制人数23人，其中：在职17人，增加2人，减少3人；退休4人，增加2人；离休0人，增加0人。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根据州本级财政预算【2024】16号文本年度安排下达资金20万元，为自治州财政资金，最终确定项目资金总数为20万元。其中：中央财政拨款0万元，自治区财政拨款0万元，本级财政拨款20万元，上年结余0万元。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截至2024年12月31日，交通运输综合行政执法及安全生产工作经费项目，实际支出20万元，预算执行率100%。主要用于开展行政执法工作经费保障，有利于推进自治州交通运输领域持续健康发展。</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确保完成“十四五”开局之的建设任务，依法对辖区内道路运输企业、汽车维修企业、驾驶培训学校、城市公交、出租车企业进行监督管理，打击非法营运，督导检查安全生产工作，维护道路运输市场稳定，服务对象满意度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“安全生产督导检查企业数量（家）”指标，预期指标值为≥100家；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“打非治违专项行动执法检查行业数量（家）”指标，预期指标值为≥200家；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Style w:val="Strong"/>
          <w:rFonts w:ascii="仿宋" w:eastAsia="仿宋" w:hAnsi="仿宋" w:cs="仿宋" w:hint="eastAsia"/>
          <w:b w:val="0"/>
          <w:bCs w:val="0"/>
          <w:spacing w:val="-4"/>
          <w:sz w:val="32"/>
          <w:szCs w:val="32"/>
        </w:rPr>
        <w:t xml:space="preserve">“双随机、一公开”</w:t>
      </w:r>
      <w:r>
        <w:rPr>
          <w:rStyle w:val="Strong"/>
          <w:rFonts w:ascii="仿宋" w:eastAsia="仿宋" w:hAnsi="仿宋" w:cs="仿宋" w:hint="eastAsia"/>
          <w:b w:val="0"/>
          <w:bCs w:val="0"/>
          <w:spacing w:val="-4"/>
          <w:sz w:val="32"/>
          <w:szCs w:val="32"/>
        </w:rPr>
        <w:t xml:space="preserve">”检查企业数量（家）”指标，预期指标值为≥50家；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“出动执法人员（人次）”指标，预期指标值为≥100次；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w:t>
      </w:r>
      <w:r>
        <w:rPr>
          <w:rStyle w:val="Strong"/>
          <w:rFonts w:ascii="仿宋" w:eastAsia="仿宋" w:hAnsi="仿宋" w:cs="仿宋" w:hint="eastAsia"/>
          <w:b w:val="0"/>
          <w:bCs w:val="0"/>
          <w:spacing w:val="-4"/>
          <w:sz w:val="32"/>
          <w:szCs w:val="32"/>
        </w:rPr>
        <w:t xml:space="preserve">法治宣传</w:t>
      </w:r>
      <w:r>
        <w:rPr>
          <w:rStyle w:val="Strong"/>
          <w:rFonts w:ascii="仿宋" w:eastAsia="仿宋" w:hAnsi="仿宋" w:cs="仿宋" w:hint="eastAsia"/>
          <w:b w:val="0"/>
          <w:bCs w:val="0"/>
          <w:spacing w:val="-4"/>
          <w:sz w:val="32"/>
          <w:szCs w:val="32"/>
        </w:rPr>
        <w:t xml:space="preserve">（人次）”指标，预期指标值为≥100人次；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“出动执法车辆（辆）”指标，预期指标值为≥3辆；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“执法抽检覆盖率（%）”指标，预期指标值为≥90%；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“年度内保障交通运输市场运行率（%）”指标，预期指标值为≥95%；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“法制宣传覆盖率（%）”指标，预期指标值为≥90%；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“排查安全生产隐患及时率（%）”指标，预期指标值为≥95%。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“各项任务完成时间”指标，预期指标值为2024年12月。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“执法工作办公经费”指标，预期指标值为≤7万元；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“执法公务用车经费数”指标，预期指标值为≤13万元；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“打击非法营运”指标，预期指标值为急需坚持；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“社会服务对象满意度（%）”指标，预期指标值为≥95%。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交通运输综合行政执法及安全生产工作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交通运输综合行政执法及安全生产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古则栗阿衣·塞买提：主要负责绩效评价组织协调工作，上情下达，制定绩效评价目标及考核项目；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阿不都力木江·阿不来提：主要负责对接项目承建单位经办人员，组织收集审核项目相关工程资料，审核项目相关文件、实施方案、招投标档案等资料；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米叶赛尔·赛买提：主要负责对接项目相关财务人员，负责收集查阅项目资金支付财务凭证相关附件资料，审核资金使用合规性、管理机制及操作流程。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罗霞：主要负责记录整理绩效评价过程中存在问题，编制绩效评价目标初稿，撰写绩效评价相关文稿。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交通运输综合行政执法及安全生产工作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2023年12月31日，该项目执行数20万元，已完成：截至2024年12月31日，该项目执行数为20万元，已完成：安全生产督导检查企业数量114家,“打非治违”专项行动执法检查行业数量207家，“双随机一公开”检查企业数量92家，出动执法人员112人次，开展法制宣传240人次，出动执法车辆3辆。通过该项目实施推动对辖区内交通运输领域开展综合行政执法监督检查及安全生产工作，打击非法营运，维护交通运输市场稳定，为新时代平安克州提供坚强交通执法保障的效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自治区党委编委关于印发&lt;新疆维吾尔自治区交通运输综合执法改革涉及属地化管理的职责、机构、编制等划转方案&gt;的通知》（新党编委〔2020〕43号）文件要求，结合克州交通运输执法局职责组织实施。围绕克州交通运输综合行政执法局办公室2023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（2）立项程序规范性：根据决策依据编制工作计划和经费预算，经过与克州交通运输局党组领导小组进行沟通、筛选确定经费预算计划，上党组会研究确定最终预算方案，根据评分标准，该指标不扣分，得2分。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（1）预算编制科学性：预算编制经过自治州财政局预算编制工作要求按照20万元下拨，，实际完成内容与项目内容匹配，项目投资额与工作任务相匹配，根据评分标准，该指标不扣分，得5分。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自治区党委编委关于印发&lt;新疆维吾尔自治区交通运输综合执法改革涉及属地化管理的职责、机构、编制等划转方案&gt;的通知》（新党编委〔2020〕43号）文件要求，用于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（1）资金到位率：该项目总投资20万元，克州财政局实际下达经费20万元，其中当年财政拨款20万元，上年结转资金0万元，财政资金足额拨付到位，根据评分标准，该指标不扣分，得5分。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万元，预算批复实际下达金额为20万元。截至2024年12月31日，资金执行20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根据《自治区党委编委关于印发&lt;新疆维吾尔自治区交通运输综合执法改革涉及属地化管理的职责、机构、编制等划转方案&gt;的通知》（新党编委〔2020〕43号）文件符合预算批复规定用途，不存在截留、挤占、挪用、虚列支出等情况，未发现违规使用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（1）管理制度健全性：该项目严格按照《克州交通运输综合行政执法局财务制度》及相关的制度和管理规定实施，对财政专项资金进行严格管理，基本做到了专款专用，根据评分标准，该指标不扣分，得2分。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项目产出类指标包括产出数量、产出质量、产出时效、产出成本四方面的内容，由13个三级指标构成，权重分为40分，实际得分40分，得分率为100%。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安全生产督导检查企业数量114家，与预期目标一致，根据评分标准，该指标不扣分，得2分。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“打非治违”专项行动执法检查行业数量207家，与预期目标一致，根据评分标准，该指标不扣分，得2分。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“双随机一公开”检查企业数量92家，与预期目标一致，根据评分标准，该指标不扣分，得2分。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出动执法人员112人次，与预期目标一致，根据评分标准，该指标不扣分，得2分。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开展法制宣传240人次，与预期目标一致，根据评分标准，该指标不扣分，得1分。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出动执法车辆3辆，与预期目标一致，根据评分标准，该指标不扣分，得1分。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执法抽检覆盖率90%，与预期目标一致，根据评分标准，该指标不扣分，得4分。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年度内保障交通运输市场运行率95%，与预期目标一致，根据评分标准，该指标不扣分，得3分。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法制宣传覆盖率90%，与预期目标一致，根据评分标准，该指标不扣分，得3分。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排查安全生产隐患及时率95%，与预期目标一致，根据评分标准，该指标不扣分，得5分。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各项任务完成时间2024年12月，与预期目标指标一致，根据评分标准，该指标不扣分，得5分。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执法工作办公经费7万元，与预期目标指标一致，根据评分标准，该指标不扣分，得5分。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执法公务用车经费数13万元，与预期目标指标一致，根据评分标准，该指标不扣分，得5分。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打击非法营运持续坚持，与预期指标一致，根据评分标准，该指标不扣分，得10分。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对于满意度指标：社会服务对象满意度95%，与预期目标一致，根据评分标准，该指标不扣分，得10分。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附件1：交通运输综合行政执法及安全生产工作经费项目绩效评价指标体系及评分标准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