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spacing w:line="480" w:lineRule="auto"/>
        <w:ind w:firstLine="0" w:firstLineChars="0"/>
        <w:jc w:val="center"/>
        <w:rPr>
          <w:rFonts w:ascii="仿宋" w:eastAsia="仿宋" w:hAnsi="仿宋" w:cs="仿宋" w:hint="eastAsia"/>
          <w:b/>
          <w:kern w:val="0"/>
          <w:sz w:val="32"/>
          <w:szCs w:val="32"/>
          <w:highlight w:val="none"/>
          <w:lang w:bidi="en-US"/>
        </w:rPr>
      </w:pPr>
      <w:bookmarkStart w:id="0" w:name="_GoBack"/>
      <w:bookmarkEnd w:id="0"/>
    </w:p>
    <w:p>
      <w:pPr>
        <w:spacing w:line="480" w:lineRule="auto"/>
        <w:ind w:firstLine="0" w:firstLineChars="0"/>
        <w:jc w:val="center"/>
        <w:rPr>
          <w:rFonts w:ascii="仿宋" w:eastAsia="仿宋" w:hAnsi="仿宋" w:cs="仿宋" w:hint="eastAsia"/>
          <w:b/>
          <w:kern w:val="0"/>
          <w:sz w:val="32"/>
          <w:szCs w:val="32"/>
          <w:highlight w:val="none"/>
          <w:lang w:bidi="en-US"/>
        </w:rPr>
      </w:pPr>
    </w:p>
    <w:p>
      <w:pPr>
        <w:spacing w:line="480" w:lineRule="auto"/>
        <w:ind w:firstLine="0" w:firstLineChars="0"/>
        <w:jc w:val="center"/>
        <w:rPr>
          <w:rFonts w:ascii="仿宋" w:eastAsia="仿宋" w:hAnsi="仿宋" w:cs="仿宋" w:hint="eastAsia"/>
          <w:b/>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before="120" w:after="120" w:line="660" w:lineRule="exact"/>
        <w:ind w:firstLine="0" w:firstLineChars="0"/>
        <w:jc w:val="center"/>
        <w:textAlignment w:val="auto"/>
        <w:outlineLvl w:val="0"/>
        <w:rPr>
          <w:rFonts w:ascii="仿宋" w:eastAsia="仿宋" w:hAnsi="仿宋" w:cs="仿宋" w:hint="eastAsia"/>
          <w:b/>
          <w:sz w:val="36"/>
          <w:szCs w:val="36"/>
          <w:highlight w:val="none"/>
          <w:lang w:eastAsia="zh-CN"/>
        </w:rPr>
      </w:pPr>
      <w:r>
        <w:rPr>
          <w:rFonts w:ascii="仿宋" w:eastAsia="仿宋" w:hAnsi="仿宋" w:cs="仿宋" w:hint="eastAsia"/>
          <w:b/>
          <w:sz w:val="36"/>
          <w:szCs w:val="36"/>
          <w:highlight w:val="none"/>
          <w:lang w:eastAsia="zh-CN"/>
        </w:rPr>
        <w:t xml:space="preserve">　 部门单位项目支出绩效评价报告</w:t>
      </w:r>
    </w:p>
    <w:p>
      <w:pPr>
        <w:spacing w:line="480" w:lineRule="auto"/>
        <w:ind w:firstLine="0" w:firstLineChars="0"/>
        <w:jc w:val="center"/>
        <w:rPr>
          <w:rFonts w:ascii="仿宋" w:eastAsia="仿宋" w:hAnsi="仿宋" w:cs="仿宋" w:hint="eastAsia"/>
          <w:b/>
          <w:kern w:val="0"/>
          <w:sz w:val="32"/>
          <w:szCs w:val="32"/>
          <w:highlight w:val="none"/>
          <w:lang w:bidi="en-US"/>
        </w:rPr>
      </w:pPr>
      <w:r>
        <w:rPr>
          <w:rFonts w:ascii="仿宋" w:eastAsia="仿宋" w:hAnsi="仿宋" w:cs="仿宋" w:hint="eastAsia"/>
          <w:b/>
          <w:kern w:val="0"/>
          <w:sz w:val="32"/>
          <w:szCs w:val="32"/>
          <w:highlight w:val="none"/>
          <w:lang w:bidi="en-US"/>
        </w:rPr>
        <w:t xml:space="preserve">（</w:t>
      </w:r>
      <w:r>
        <w:rPr>
          <w:rFonts w:ascii="仿宋" w:eastAsia="仿宋" w:hAnsi="仿宋" w:cs="仿宋" w:hint="eastAsia"/>
          <w:b/>
          <w:kern w:val="0"/>
          <w:sz w:val="32"/>
          <w:szCs w:val="32"/>
          <w:highlight w:val="none"/>
          <w:lang w:val="en-US" w:eastAsia="zh-CN" w:bidi="en-US"/>
        </w:rPr>
        <w:t xml:space="preserve">2</w:t>
      </w:r>
      <w:r>
        <w:rPr>
          <w:rFonts w:ascii="仿宋" w:eastAsia="仿宋" w:hAnsi="仿宋" w:cs="仿宋" w:hint="eastAsia"/>
          <w:b/>
          <w:kern w:val="0"/>
          <w:sz w:val="32"/>
          <w:szCs w:val="32"/>
          <w:highlight w:val="none"/>
          <w:lang w:val="en-US" w:eastAsia="zh-CN" w:bidi="en-US"/>
        </w:rPr>
        <w:t xml:space="preserve">024</w:t>
      </w:r>
      <w:r>
        <w:rPr>
          <w:rFonts w:ascii="仿宋" w:eastAsia="仿宋" w:hAnsi="仿宋" w:cs="仿宋" w:hint="eastAsia"/>
          <w:b/>
          <w:kern w:val="0"/>
          <w:sz w:val="32"/>
          <w:szCs w:val="32"/>
          <w:highlight w:val="none"/>
          <w:lang w:bidi="en-US"/>
        </w:rPr>
        <w:t xml:space="preserve">年度）</w:t>
      </w:r>
    </w:p>
    <w:p>
      <w:pPr>
        <w:spacing w:line="480" w:lineRule="auto"/>
        <w:ind w:firstLine="0" w:firstLineChars="0"/>
        <w:jc w:val="center"/>
        <w:rPr>
          <w:rFonts w:ascii="仿宋" w:eastAsia="仿宋" w:hAnsi="仿宋" w:cs="仿宋" w:hint="eastAsia"/>
          <w:b/>
          <w:kern w:val="0"/>
          <w:sz w:val="32"/>
          <w:szCs w:val="32"/>
          <w:highlight w:val="none"/>
          <w:lang w:bidi="en-US"/>
        </w:rPr>
      </w:pPr>
    </w:p>
    <w:p>
      <w:pPr>
        <w:spacing w:line="480" w:lineRule="auto"/>
        <w:ind w:firstLine="0" w:firstLineChars="0"/>
        <w:jc w:val="center"/>
        <w:rPr>
          <w:rFonts w:ascii="仿宋" w:eastAsia="仿宋" w:hAnsi="仿宋" w:cs="仿宋" w:hint="eastAsia"/>
          <w:b/>
          <w:kern w:val="0"/>
          <w:sz w:val="32"/>
          <w:szCs w:val="32"/>
          <w:highlight w:val="none"/>
          <w:lang w:bidi="en-US"/>
        </w:rPr>
      </w:pPr>
    </w:p>
    <w:p>
      <w:pPr>
        <w:spacing w:line="480" w:lineRule="auto"/>
        <w:ind w:firstLine="0" w:firstLineChars="0"/>
        <w:jc w:val="center"/>
        <w:rPr>
          <w:rFonts w:ascii="仿宋" w:eastAsia="仿宋" w:hAnsi="仿宋" w:cs="仿宋" w:hint="eastAsia"/>
          <w:b/>
          <w:kern w:val="0"/>
          <w:sz w:val="32"/>
          <w:szCs w:val="32"/>
          <w:highlight w:val="none"/>
          <w:lang w:bidi="en-US"/>
        </w:rPr>
      </w:pPr>
    </w:p>
    <w:p>
      <w:pPr>
        <w:spacing w:line="480" w:lineRule="auto"/>
        <w:ind w:firstLine="0" w:firstLineChars="0"/>
        <w:jc w:val="center"/>
        <w:rPr>
          <w:rFonts w:ascii="仿宋" w:eastAsia="仿宋" w:hAnsi="仿宋" w:cs="仿宋" w:hint="eastAsia"/>
          <w:b/>
          <w:kern w:val="0"/>
          <w:sz w:val="32"/>
          <w:szCs w:val="32"/>
          <w:highlight w:val="none"/>
          <w:lang w:bidi="en-US"/>
        </w:rPr>
      </w:pPr>
    </w:p>
    <w:p>
      <w:pPr>
        <w:spacing w:line="480" w:lineRule="auto"/>
        <w:ind w:firstLine="0" w:firstLineChars="0"/>
        <w:jc w:val="center"/>
        <w:rPr>
          <w:rFonts w:ascii="仿宋" w:eastAsia="仿宋" w:hAnsi="仿宋" w:cs="仿宋" w:hint="eastAsia"/>
          <w:b/>
          <w:kern w:val="0"/>
          <w:sz w:val="32"/>
          <w:szCs w:val="32"/>
          <w:highlight w:val="none"/>
          <w:lang w:bidi="en-US"/>
        </w:rPr>
      </w:pPr>
    </w:p>
    <w:p>
      <w:pPr>
        <w:pageBreakBefore w:val="0"/>
        <w:kinsoku/>
        <w:wordWrap/>
        <w:overflowPunct/>
        <w:topLinePunct w:val="0"/>
        <w:bidi w:val="0"/>
        <w:snapToGrid/>
        <w:spacing w:line="560" w:lineRule="exact"/>
        <w:ind w:left="0" w:firstLine="640" w:leftChars="0" w:firstLineChars="200"/>
        <w:jc w:val="both"/>
        <w:textAlignment w:val="auto"/>
        <w:rPr>
          <w:rFonts w:ascii="仿宋" w:eastAsia="仿宋" w:hAnsi="仿宋" w:cs="仿宋" w:hint="eastAsia"/>
          <w:kern w:val="0"/>
          <w:sz w:val="32"/>
          <w:szCs w:val="32"/>
          <w:highlight w:val="none"/>
          <w:lang w:val="en-US" w:eastAsia="zh-CN" w:bidi="en-US"/>
        </w:rPr>
      </w:pPr>
      <w:r>
        <w:rPr>
          <w:rFonts w:ascii="仿宋" w:eastAsia="仿宋" w:hAnsi="仿宋" w:cs="仿宋" w:hint="eastAsia"/>
          <w:kern w:val="0"/>
          <w:sz w:val="32"/>
          <w:szCs w:val="32"/>
          <w:highlight w:val="none"/>
          <w:lang w:bidi="en-US"/>
        </w:rPr>
        <w:t xml:space="preserve">项目名称：</w:t>
      </w:r>
      <w:r>
        <w:rPr>
          <w:rFonts w:ascii="仿宋" w:eastAsia="仿宋" w:hAnsi="仿宋" w:cs="仿宋" w:hint="eastAsia"/>
          <w:kern w:val="0"/>
          <w:sz w:val="32"/>
          <w:szCs w:val="32"/>
          <w:highlight w:val="none"/>
          <w:lang w:val="en-US" w:eastAsia="zh-CN" w:bidi="en-US"/>
        </w:rPr>
        <w:t xml:space="preserve">克州网格化服务中心设备搬迁项目评价报告</w:t>
      </w:r>
    </w:p>
    <w:p>
      <w:pPr>
        <w:spacing w:line="480" w:lineRule="auto"/>
        <w:ind w:firstLine="0" w:firstLineChars="0"/>
        <w:jc w:val="left"/>
        <w:rPr>
          <w:rFonts w:ascii="仿宋" w:eastAsia="仿宋" w:hAnsi="仿宋" w:cs="仿宋" w:hint="eastAsia"/>
          <w:kern w:val="0"/>
          <w:sz w:val="32"/>
          <w:szCs w:val="32"/>
          <w:highlight w:val="none"/>
          <w:lang w:eastAsia="zh-CN" w:bidi="en-US"/>
        </w:rPr>
      </w:pPr>
      <w:r>
        <w:rPr>
          <w:rFonts w:ascii="仿宋" w:eastAsia="仿宋" w:hAnsi="仿宋" w:cs="仿宋" w:hint="eastAsia"/>
          <w:kern w:val="0"/>
          <w:sz w:val="32"/>
          <w:szCs w:val="32"/>
          <w:highlight w:val="none"/>
          <w:lang w:eastAsia="zh-CN" w:bidi="en-US"/>
        </w:rPr>
        <w:t xml:space="preserve">　　</w:t>
      </w:r>
      <w:r>
        <w:rPr>
          <w:rFonts w:ascii="仿宋" w:eastAsia="仿宋" w:hAnsi="仿宋" w:cs="仿宋" w:hint="eastAsia"/>
          <w:kern w:val="0"/>
          <w:sz w:val="32"/>
          <w:szCs w:val="32"/>
          <w:highlight w:val="none"/>
          <w:lang w:bidi="en-US"/>
        </w:rPr>
        <w:t xml:space="preserve">实施单位（公章）：</w:t>
      </w:r>
      <w:r>
        <w:rPr>
          <w:rFonts w:ascii="仿宋" w:eastAsia="仿宋" w:hAnsi="仿宋" w:cs="仿宋" w:hint="eastAsia"/>
          <w:kern w:val="0"/>
          <w:sz w:val="32"/>
          <w:szCs w:val="32"/>
          <w:highlight w:val="none"/>
          <w:lang w:eastAsia="zh-CN" w:bidi="en-US"/>
        </w:rPr>
        <w:t xml:space="preserve">克州党委政法委</w:t>
      </w:r>
    </w:p>
    <w:p>
      <w:pPr>
        <w:spacing w:line="480" w:lineRule="auto"/>
        <w:ind w:firstLine="640" w:firstLineChars="0"/>
        <w:jc w:val="left"/>
        <w:rPr>
          <w:rFonts w:ascii="仿宋" w:eastAsia="仿宋" w:hAnsi="仿宋" w:cs="仿宋" w:hint="eastAsia"/>
          <w:kern w:val="0"/>
          <w:sz w:val="32"/>
          <w:szCs w:val="32"/>
          <w:highlight w:val="none"/>
          <w:lang w:eastAsia="zh-CN" w:bidi="en-US"/>
        </w:rPr>
      </w:pPr>
      <w:r>
        <w:rPr>
          <w:rFonts w:ascii="仿宋" w:eastAsia="仿宋" w:hAnsi="仿宋" w:cs="仿宋" w:hint="eastAsia"/>
          <w:kern w:val="0"/>
          <w:sz w:val="32"/>
          <w:szCs w:val="32"/>
          <w:highlight w:val="none"/>
          <w:lang w:bidi="en-US"/>
        </w:rPr>
        <w:t xml:space="preserve">主管部门（公章）：</w:t>
      </w:r>
      <w:r>
        <w:rPr>
          <w:rFonts w:ascii="仿宋" w:eastAsia="仿宋" w:hAnsi="仿宋" w:cs="仿宋" w:hint="eastAsia"/>
          <w:kern w:val="0"/>
          <w:sz w:val="32"/>
          <w:szCs w:val="32"/>
          <w:highlight w:val="none"/>
          <w:lang w:eastAsia="zh-CN" w:bidi="en-US"/>
        </w:rPr>
        <w:t xml:space="preserve">克州党委政法委</w:t>
      </w:r>
    </w:p>
    <w:p>
      <w:pPr>
        <w:spacing w:line="480" w:lineRule="auto"/>
        <w:ind w:firstLine="640" w:firstLineChars="0"/>
        <w:jc w:val="left"/>
        <w:rPr>
          <w:rFonts w:ascii="仿宋" w:eastAsia="仿宋" w:hAnsi="仿宋" w:cs="仿宋" w:hint="eastAsia"/>
          <w:kern w:val="0"/>
          <w:sz w:val="32"/>
          <w:szCs w:val="32"/>
          <w:highlight w:val="none"/>
          <w:lang w:eastAsia="zh-CN" w:bidi="en-US"/>
        </w:rPr>
      </w:pPr>
      <w:r>
        <w:rPr>
          <w:rFonts w:ascii="仿宋" w:eastAsia="仿宋" w:hAnsi="仿宋" w:cs="仿宋" w:hint="eastAsia"/>
          <w:kern w:val="0"/>
          <w:sz w:val="32"/>
          <w:szCs w:val="32"/>
          <w:highlight w:val="none"/>
          <w:lang w:eastAsia="zh-CN" w:bidi="en-US"/>
        </w:rPr>
        <w:t xml:space="preserve">项目负责人：文斌</w:t>
      </w:r>
    </w:p>
    <w:p>
      <w:pPr>
        <w:spacing w:line="480" w:lineRule="auto"/>
        <w:ind w:firstLine="640" w:firstLineChars="0"/>
        <w:jc w:val="left"/>
        <w:rPr>
          <w:rFonts w:ascii="仿宋" w:eastAsia="仿宋" w:hAnsi="仿宋" w:cs="仿宋" w:hint="eastAsia"/>
          <w:kern w:val="0"/>
          <w:sz w:val="32"/>
          <w:szCs w:val="32"/>
          <w:highlight w:val="none"/>
          <w:lang w:eastAsia="zh-CN" w:bidi="en-US"/>
        </w:rPr>
      </w:pPr>
      <w:r>
        <w:rPr>
          <w:rFonts w:ascii="仿宋" w:eastAsia="仿宋" w:hAnsi="仿宋" w:cs="仿宋" w:hint="eastAsia"/>
          <w:kern w:val="0"/>
          <w:sz w:val="32"/>
          <w:szCs w:val="32"/>
          <w:highlight w:val="none"/>
          <w:lang w:eastAsia="zh-CN" w:bidi="en-US"/>
        </w:rPr>
        <w:t xml:space="preserve">填报时间：202</w:t>
      </w:r>
      <w:r>
        <w:rPr>
          <w:rFonts w:ascii="仿宋" w:eastAsia="仿宋" w:hAnsi="仿宋" w:cs="仿宋" w:hint="eastAsia"/>
          <w:kern w:val="0"/>
          <w:sz w:val="32"/>
          <w:szCs w:val="32"/>
          <w:highlight w:val="none"/>
          <w:lang w:val="en-US" w:eastAsia="zh-CN" w:bidi="en-US"/>
        </w:rPr>
        <w:t xml:space="preserve">5</w:t>
      </w:r>
      <w:r>
        <w:rPr>
          <w:rFonts w:ascii="仿宋" w:eastAsia="仿宋" w:hAnsi="仿宋" w:cs="仿宋" w:hint="eastAsia"/>
          <w:kern w:val="0"/>
          <w:sz w:val="32"/>
          <w:szCs w:val="32"/>
          <w:highlight w:val="none"/>
          <w:lang w:eastAsia="zh-CN" w:bidi="en-US"/>
        </w:rPr>
        <w:t xml:space="preserve">年</w:t>
      </w:r>
      <w:r>
        <w:rPr>
          <w:rFonts w:ascii="仿宋" w:eastAsia="仿宋" w:hAnsi="仿宋" w:cs="仿宋" w:hint="eastAsia"/>
          <w:kern w:val="0"/>
          <w:sz w:val="32"/>
          <w:szCs w:val="32"/>
          <w:highlight w:val="none"/>
          <w:lang w:val="en-US" w:eastAsia="zh-CN" w:bidi="en-US"/>
        </w:rPr>
        <w:t xml:space="preserve">4</w:t>
      </w:r>
      <w:r>
        <w:rPr>
          <w:rFonts w:ascii="仿宋" w:eastAsia="仿宋" w:hAnsi="仿宋" w:cs="仿宋" w:hint="eastAsia"/>
          <w:kern w:val="0"/>
          <w:sz w:val="32"/>
          <w:szCs w:val="32"/>
          <w:highlight w:val="none"/>
          <w:lang w:eastAsia="zh-CN" w:bidi="en-US"/>
        </w:rPr>
        <w:t xml:space="preserve">月</w:t>
      </w:r>
      <w:r>
        <w:rPr>
          <w:rFonts w:ascii="仿宋" w:eastAsia="仿宋" w:hAnsi="仿宋" w:cs="仿宋" w:hint="eastAsia"/>
          <w:kern w:val="0"/>
          <w:sz w:val="32"/>
          <w:szCs w:val="32"/>
          <w:highlight w:val="none"/>
          <w:lang w:val="en-US" w:eastAsia="zh-CN" w:bidi="en-US"/>
        </w:rPr>
        <w:t xml:space="preserve">20</w:t>
      </w:r>
      <w:r>
        <w:rPr>
          <w:rFonts w:ascii="仿宋" w:eastAsia="仿宋" w:hAnsi="仿宋" w:cs="仿宋" w:hint="eastAsia"/>
          <w:kern w:val="0"/>
          <w:sz w:val="32"/>
          <w:szCs w:val="32"/>
          <w:highlight w:val="none"/>
          <w:lang w:eastAsia="zh-CN" w:bidi="en-US"/>
        </w:rPr>
        <w:t xml:space="preserve">日</w:t>
      </w:r>
    </w:p>
    <w:p>
      <w:pPr>
        <w:ind w:firstLine="0" w:firstLineChars="0"/>
        <w:rPr>
          <w:rFonts w:ascii="仿宋" w:eastAsia="仿宋" w:hAnsi="仿宋" w:cs="仿宋" w:hint="eastAsia"/>
          <w:b w:val="0"/>
          <w:bCs w:val="0"/>
          <w:sz w:val="28"/>
          <w:szCs w:val="28"/>
          <w:highlight w:val="none"/>
        </w:rPr>
      </w:pPr>
      <w:bookmarkStart w:id="1" w:name="_Toc68364657"/>
    </w:p>
    <w:p>
      <w:pPr>
        <w:ind w:firstLine="0" w:firstLineChars="0"/>
        <w:rPr>
          <w:rFonts w:ascii="仿宋" w:eastAsia="仿宋" w:hAnsi="仿宋" w:cs="仿宋" w:hint="eastAsia"/>
          <w:b/>
          <w:bCs/>
          <w:sz w:val="28"/>
          <w:szCs w:val="28"/>
          <w:highlight w:val="none"/>
          <w:lang w:eastAsia="zh-CN"/>
        </w:rPr>
      </w:pPr>
    </w:p>
    <w:p>
      <w:pPr>
        <w:ind w:firstLine="0" w:firstLineChars="0"/>
        <w:rPr>
          <w:rFonts w:ascii="仿宋" w:eastAsia="仿宋" w:hAnsi="仿宋" w:cs="仿宋" w:hint="eastAsia"/>
          <w:b/>
          <w:bCs/>
          <w:sz w:val="28"/>
          <w:szCs w:val="28"/>
          <w:highlight w:val="none"/>
          <w:lang w:eastAsia="zh-CN"/>
        </w:rPr>
      </w:pPr>
    </w:p>
    <w:p>
      <w:pPr>
        <w:ind w:firstLine="0" w:firstLineChars="0"/>
        <w:rPr>
          <w:rFonts w:ascii="仿宋" w:eastAsia="仿宋" w:hAnsi="仿宋" w:cs="仿宋" w:hint="eastAsia"/>
          <w:b/>
          <w:bCs/>
          <w:sz w:val="28"/>
          <w:szCs w:val="28"/>
          <w:highlight w:val="none"/>
          <w:lang w:eastAsia="zh-CN"/>
        </w:rPr>
      </w:pPr>
    </w:p>
    <w:p>
      <w:pPr>
        <w:ind w:firstLine="0" w:firstLineChars="0"/>
        <w:rPr>
          <w:rFonts w:ascii="仿宋" w:eastAsia="仿宋" w:hAnsi="仿宋" w:cs="仿宋" w:hint="eastAsia"/>
          <w:b/>
          <w:bCs/>
          <w:sz w:val="28"/>
          <w:szCs w:val="28"/>
          <w:highlight w:val="none"/>
          <w:lang w:eastAsia="zh-CN"/>
        </w:rPr>
      </w:pPr>
    </w:p>
    <w:p>
      <w:pPr>
        <w:ind w:firstLine="0" w:firstLineChars="0"/>
        <w:rPr>
          <w:rFonts w:ascii="仿宋" w:eastAsia="仿宋" w:hAnsi="仿宋" w:cs="仿宋" w:hint="eastAsia"/>
          <w:b/>
          <w:bCs/>
          <w:sz w:val="28"/>
          <w:szCs w:val="28"/>
          <w:highlight w:val="none"/>
          <w:lang w:eastAsia="zh-CN"/>
        </w:rPr>
      </w:pPr>
    </w:p>
    <w:p>
      <w:pPr>
        <w:ind w:firstLine="0" w:firstLineChars="0"/>
        <w:rPr>
          <w:rFonts w:ascii="仿宋" w:eastAsia="仿宋" w:hAnsi="仿宋" w:cs="仿宋" w:hint="eastAsia"/>
          <w:b/>
          <w:bCs/>
          <w:sz w:val="28"/>
          <w:szCs w:val="28"/>
          <w:highlight w:val="none"/>
          <w:lang w:eastAsia="zh-CN"/>
        </w:rPr>
      </w:pPr>
    </w:p>
    <w:p>
      <w:pPr>
        <w:ind w:firstLine="0" w:firstLineChars="0"/>
        <w:rPr>
          <w:rFonts w:ascii="仿宋" w:eastAsia="仿宋" w:hAnsi="仿宋" w:cs="仿宋" w:hint="eastAsia"/>
          <w:b w:val="0"/>
          <w:bCs w:val="0"/>
          <w:sz w:val="28"/>
          <w:szCs w:val="28"/>
          <w:highlight w:val="none"/>
        </w:rPr>
      </w:pPr>
      <w:r>
        <w:rPr>
          <w:rFonts w:ascii="仿宋" w:eastAsia="仿宋" w:hAnsi="仿宋" w:cs="仿宋" w:hint="eastAsia"/>
          <w:b/>
          <w:bCs/>
          <w:sz w:val="28"/>
          <w:szCs w:val="28"/>
          <w:highlight w:val="none"/>
          <w:lang w:eastAsia="zh-CN"/>
        </w:rPr>
        <w:t xml:space="preserve">　</w:t>
      </w:r>
      <w:r>
        <w:rPr>
          <w:rFonts w:ascii="方正黑体_GBK" w:eastAsia="方正黑体_GBK" w:hAnsi="方正黑体_GBK" w:cs="方正黑体_GBK" w:hint="eastAsia"/>
          <w:b/>
          <w:bCs/>
          <w:sz w:val="28"/>
          <w:szCs w:val="28"/>
          <w:highlight w:val="none"/>
          <w:lang w:eastAsia="zh-CN"/>
        </w:rPr>
        <w:t xml:space="preserve">　</w:t>
      </w:r>
      <w:r>
        <w:rPr>
          <w:rFonts w:ascii="方正黑体_GBK" w:eastAsia="方正黑体_GBK" w:hAnsi="方正黑体_GBK" w:cs="方正黑体_GBK" w:hint="eastAsia"/>
          <w:b/>
          <w:bCs/>
          <w:sz w:val="32"/>
          <w:szCs w:val="32"/>
          <w:highlight w:val="none"/>
        </w:rPr>
        <w:t xml:space="preserve">一、基本情况</w:t>
      </w:r>
      <w:bookmarkEnd w:id="1"/>
    </w:p>
    <w:p>
      <w:pPr>
        <w:pStyle w:val="闻政-正文二级标题"/>
        <w:ind w:left="0" w:firstLine="0" w:leftChars="0" w:firstLineChars="0"/>
        <w:rPr>
          <w:rFonts w:ascii="仿宋" w:eastAsia="仿宋" w:hAnsi="仿宋" w:cs="仿宋" w:hint="eastAsia"/>
          <w:b/>
          <w:bCs/>
          <w:sz w:val="28"/>
          <w:szCs w:val="28"/>
          <w:highlight w:val="none"/>
        </w:rPr>
      </w:pPr>
      <w:bookmarkStart w:id="2" w:name="_Toc68364658"/>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（一）项目概况</w:t>
      </w:r>
      <w:bookmarkEnd w:id="2"/>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1.项目背景</w:t>
      </w:r>
    </w:p>
    <w:p>
      <w:pPr>
        <w:pStyle w:val="列表段落1"/>
        <w:pageBreakBefore w:val="0"/>
        <w:kinsoku/>
        <w:wordWrap/>
        <w:overflowPunct/>
        <w:topLinePunct w:val="0"/>
        <w:bidi w:val="0"/>
        <w:snapToGrid/>
        <w:spacing w:line="560" w:lineRule="exact"/>
        <w:ind w:left="0" w:firstLine="0" w:leftChars="0" w:firstLineChars="0"/>
        <w:jc w:val="left"/>
        <w:textAlignment w:val="auto"/>
        <w:rPr>
          <w:rFonts w:ascii="仿宋" w:eastAsia="仿宋" w:hAnsi="仿宋" w:cs="仿宋" w:hint="eastAsia"/>
          <w:b/>
          <w:bCs/>
          <w:color w:val="FF0000"/>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000000"/>
          <w:lang w:val="en-US" w:eastAsia="zh-CN"/>
        </w:rPr>
        <w:t xml:space="preserve">本项目遵循财政部《项目支出绩效评价管理办法》（财预〔2020〕10号）和自治区财政厅《自治区财政支出绩效评价管理暂行办法》（新财预〔2018〕189号）等相关政策文件与规定，旨在评价克州网格化服务中心设备搬迁项目项目实施前期、过程及效果，评价财政预算资金使用的效率及效益。根据自治州机关事务管理局《关于解决州纪委监委、政法委等单位办公用房改造维修资金的请示》文件精神，经自治州党委财经委会议通过，同意克州党委政法委开展办公用房维修改造项目，其中克州网格化服务中心搬迁项目预算51.02万。</w:t>
      </w:r>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2.主要内容及实施情况</w:t>
      </w:r>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color w:val="000000"/>
          <w:lang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rPr>
        <w:t xml:space="preserve">主要内容</w:t>
      </w:r>
    </w:p>
    <w:p>
      <w:pPr>
        <w:pStyle w:val="闻政-正文段落文字"/>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default"/>
          <w:color w:val="000000"/>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000000"/>
          <w:lang w:eastAsia="zh-CN"/>
        </w:rPr>
        <w:t xml:space="preserve">根据《自治州第十一届党委财经委第五次会议纪要》相关要求，克州党委政法委于</w:t>
      </w:r>
      <w:r>
        <w:rPr>
          <w:rFonts w:ascii="仿宋" w:eastAsia="仿宋" w:hAnsi="仿宋" w:cs="仿宋" w:hint="eastAsia"/>
          <w:color w:val="000000"/>
          <w:lang w:val="en-US" w:eastAsia="zh-CN"/>
        </w:rPr>
        <w:t xml:space="preserve">2023年11月启动克州网格化服务中心搬迁项目。项目经费由州财政保障。项目主要包括克州网格化服务中心搬迁到委机关办公楼四楼，即由阿图什市帕米尔路东65号院四馆一中心搬迁到阿图什市帕米尔路3院。需拆装、搬迁运输、调试设备，改造强电、弱电，综合布线，单独音频接地专线，线缆桥架安装等施工，还需做隔墙装修等改造。搬迁后将拉进州网格化服务中心与主管单位之间的办公距离，提高工作效率，原办公场地将由州政府统一安排使用，提高资源利用效率。</w:t>
      </w:r>
    </w:p>
    <w:p>
      <w:pPr>
        <w:pStyle w:val="闻政-正文段落文字"/>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rPr>
        <w:t xml:space="preserve">实施情况</w:t>
      </w:r>
    </w:p>
    <w:p>
      <w:pPr>
        <w:pStyle w:val="闻政-正文段落文字"/>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000000"/>
          <w:lang w:eastAsia="zh-CN"/>
        </w:rPr>
        <w:t xml:space="preserve">根据《自治州第十一届党委财经委第五次会议纪要》（克党财</w:t>
      </w:r>
      <w:r>
        <w:rPr>
          <w:rFonts w:ascii="方正仿宋_GBK" w:eastAsia="方正仿宋_GBK" w:hAnsi="方正仿宋_GBK" w:cs="方正仿宋_GBK" w:hint="eastAsia"/>
          <w:color w:val="000000"/>
          <w:lang w:eastAsia="zh-CN"/>
        </w:rPr>
        <w:t xml:space="preserve">﹝</w:t>
      </w:r>
      <w:r>
        <w:rPr>
          <w:rFonts w:ascii="方正仿宋_GBK" w:eastAsia="方正仿宋_GBK" w:hAnsi="方正仿宋_GBK" w:cs="方正仿宋_GBK" w:hint="eastAsia"/>
          <w:color w:val="000000"/>
          <w:lang w:val="en-US" w:eastAsia="zh-CN"/>
        </w:rPr>
        <w:t xml:space="preserve">2023</w:t>
      </w:r>
      <w:r>
        <w:rPr>
          <w:rFonts w:ascii="方正仿宋_GBK" w:eastAsia="方正仿宋_GBK" w:hAnsi="方正仿宋_GBK" w:cs="方正仿宋_GBK" w:hint="eastAsia"/>
          <w:color w:val="000000"/>
          <w:lang w:eastAsia="zh-CN"/>
        </w:rPr>
        <w:t xml:space="preserve">﹞</w:t>
      </w:r>
      <w:r>
        <w:rPr>
          <w:rFonts w:ascii="方正仿宋_GBK" w:eastAsia="方正仿宋_GBK" w:hAnsi="方正仿宋_GBK" w:cs="方正仿宋_GBK" w:hint="eastAsia"/>
          <w:color w:val="000000"/>
          <w:lang w:val="en-US" w:eastAsia="zh-CN"/>
        </w:rPr>
        <w:t xml:space="preserve">2号</w:t>
      </w:r>
      <w:r>
        <w:rPr>
          <w:rFonts w:ascii="仿宋" w:eastAsia="仿宋" w:hAnsi="仿宋" w:cs="仿宋" w:hint="eastAsia"/>
          <w:color w:val="000000"/>
          <w:lang w:eastAsia="zh-CN"/>
        </w:rPr>
        <w:t xml:space="preserve">）文件相关要求，严格履行政府采购程序，按照政府采购招投标流程开展搬迁项目，项目实施、验收后由克州机关事务服务中心审查通过，由新疆誉诚信工程项目管理有限责任公司审定结算价格为</w:t>
      </w:r>
      <w:r>
        <w:rPr>
          <w:rFonts w:ascii="仿宋" w:eastAsia="仿宋" w:hAnsi="仿宋" w:cs="仿宋" w:hint="eastAsia"/>
          <w:color w:val="000000"/>
          <w:lang w:val="en-US" w:eastAsia="zh-CN"/>
        </w:rPr>
        <w:t xml:space="preserve">500023.5元。</w:t>
      </w:r>
    </w:p>
    <w:p>
      <w:pPr>
        <w:pStyle w:val="闻政-正文段落文字"/>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3</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项目实施主体</w:t>
      </w:r>
    </w:p>
    <w:p>
      <w:pPr>
        <w:widowControl/>
        <w:spacing w:line="600" w:lineRule="exact"/>
        <w:ind w:left="0" w:firstLine="0" w:leftChars="0" w:firstLineChars="0"/>
        <w:outlineLvl w:val="1"/>
        <w:rPr>
          <w:rFonts w:ascii="仿宋" w:eastAsia="仿宋" w:hAnsi="仿宋" w:cs="仿宋" w:hint="eastAsia"/>
          <w:color w:val="000000"/>
          <w:kern w:val="0"/>
          <w:sz w:val="28"/>
          <w:szCs w:val="28"/>
          <w:lang w:val="en-US" w:eastAsia="zh-CN" w:bidi="ar-SA"/>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000000"/>
          <w:kern w:val="0"/>
          <w:sz w:val="28"/>
          <w:szCs w:val="28"/>
          <w:lang w:val="en-US" w:eastAsia="zh-CN" w:bidi="ar-SA"/>
        </w:rPr>
        <w:t xml:space="preserve">该项目由中共克孜勒苏柯尔克孜自治州委员会政法委员会（以下称克州党委政法委）实施。克州党委政法委无下属预算单位，下设6个科室，分别是：办公室、政治部、指导科、综治督导科、基层社会治理科、执法监督科。</w:t>
      </w:r>
    </w:p>
    <w:p>
      <w:pPr>
        <w:widowControl/>
        <w:spacing w:line="600" w:lineRule="exact"/>
        <w:ind w:left="0" w:firstLine="0" w:leftChars="0" w:firstLineChars="0"/>
        <w:outlineLvl w:val="1"/>
        <w:rPr>
          <w:rFonts w:ascii="仿宋" w:eastAsia="仿宋" w:hAnsi="仿宋" w:cs="仿宋" w:hint="eastAsia"/>
          <w:color w:val="000000"/>
          <w:kern w:val="0"/>
          <w:sz w:val="28"/>
          <w:szCs w:val="28"/>
          <w:lang w:val="en-US" w:eastAsia="zh-CN" w:bidi="ar-SA"/>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000000"/>
          <w:kern w:val="0"/>
          <w:sz w:val="28"/>
          <w:szCs w:val="28"/>
          <w:lang w:val="en-US" w:eastAsia="zh-CN" w:bidi="ar-SA"/>
        </w:rPr>
        <w:t xml:space="preserve">编制人数123人，其中：行政人员编制15人、工勤2人、事业编制106人。实有在职人数101人，其中：行政在职13人、工勤1人、事业在职87人。离退休人员6人，其中：行政退休人员6人、事业退休0人。</w:t>
      </w:r>
    </w:p>
    <w:p>
      <w:pPr>
        <w:pStyle w:val="闻政-正文段落文字"/>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4</w:t>
      </w:r>
      <w:r>
        <w:rPr>
          <w:rFonts w:ascii="仿宋" w:eastAsia="仿宋" w:hAnsi="仿宋" w:cs="仿宋" w:hint="eastAsia"/>
          <w:b/>
          <w:bCs/>
          <w:sz w:val="28"/>
          <w:szCs w:val="28"/>
          <w:highlight w:val="none"/>
        </w:rPr>
        <w:t xml:space="preserve">.资金投入和使用情况</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auto"/>
          <w:sz w:val="28"/>
          <w:szCs w:val="28"/>
          <w:lang w:val="en-US" w:eastAsia="zh-CN"/>
        </w:rPr>
        <w:t xml:space="preserve">（1）项目资金安排落实、总投入等情况分析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auto"/>
          <w:lang w:val="en-US" w:eastAsia="zh-CN"/>
        </w:rPr>
        <w:t xml:space="preserve">克州网格化服务中心搬迁项目</w:t>
      </w:r>
      <w:r>
        <w:rPr>
          <w:rFonts w:ascii="仿宋" w:eastAsia="仿宋" w:hAnsi="仿宋" w:cs="仿宋" w:hint="eastAsia"/>
          <w:color w:val="auto"/>
          <w:lang w:eastAsia="zh-CN"/>
        </w:rPr>
        <w:t xml:space="preserve">由新疆誉诚信工程项目管理有限责任公司审定结算价格为</w:t>
      </w:r>
      <w:r>
        <w:rPr>
          <w:rFonts w:ascii="仿宋" w:eastAsia="仿宋" w:hAnsi="仿宋" w:cs="仿宋" w:hint="eastAsia"/>
          <w:color w:val="auto"/>
          <w:lang w:val="en-US" w:eastAsia="zh-CN"/>
        </w:rPr>
        <w:t xml:space="preserve">500023.5元，项目资金为年中追加</w:t>
      </w:r>
      <w:r>
        <w:rPr>
          <w:rFonts w:ascii="仿宋" w:eastAsia="仿宋" w:hAnsi="仿宋" w:cs="仿宋" w:hint="eastAsia"/>
          <w:color w:val="auto"/>
          <w:sz w:val="28"/>
          <w:szCs w:val="28"/>
          <w:lang w:val="en-US" w:eastAsia="zh-CN"/>
        </w:rPr>
        <w:t xml:space="preserve">，全部为本级财政拨款。</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auto"/>
          <w:lang w:val="en-US" w:eastAsia="zh-CN"/>
        </w:rPr>
        <w:t xml:space="preserve">（2）项目资金实际使用情况分析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default"/>
          <w:color w:val="FF0000"/>
          <w:sz w:val="28"/>
          <w:szCs w:val="28"/>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auto"/>
          <w:lang w:val="en-US" w:eastAsia="zh-CN"/>
        </w:rPr>
        <w:t xml:space="preserve">截至2024年12月31日，克州网格化服务中心搬迁项目，实际支出50万元，预算执行率100%。</w:t>
      </w:r>
      <w:bookmarkStart w:id="3" w:name="_Toc68364659"/>
      <w:r>
        <w:rPr>
          <w:rFonts w:ascii="仿宋" w:eastAsia="仿宋" w:hAnsi="仿宋" w:cs="仿宋" w:hint="eastAsia"/>
          <w:color w:val="auto"/>
          <w:lang w:val="en-US" w:eastAsia="zh-CN"/>
        </w:rPr>
        <w:t xml:space="preserve">主要用于克州网格化服务中心搬迁到委机关办公楼四楼，即由阿图什市帕米尔路东65号院四馆一中心搬迁到阿图什市帕米尔路3院。搬迁了原有场所显示屏（LED显示屏、</w:t>
      </w:r>
      <w:r>
        <w:rPr>
          <w:rFonts w:ascii="仿宋" w:eastAsia="仿宋" w:hAnsi="仿宋" w:cs="仿宋" w:hint="eastAsia"/>
          <w:color w:val="000000"/>
          <w:lang w:val="en-US" w:eastAsia="zh-CN"/>
        </w:rPr>
        <w:t xml:space="preserve">液晶显示屏及配套大屏支架等设备）、机房内设备（机柜及机柜内设备）、配电室内设备（USP及控制柜、开关柜、电瓶和支架、精密空调、配电控制柜等设备），改造强电弱电，综合布线，安装单独音频接地专线链接设备、线缆桥架，设备拆装、运输、搬运、设备连接调试、恢复功能等施工服务。</w:t>
      </w:r>
    </w:p>
    <w:p>
      <w:pPr>
        <w:pStyle w:val="闻政-正文二级标题"/>
        <w:ind w:left="560"/>
        <w:rPr>
          <w:rFonts w:ascii="仿宋" w:eastAsia="仿宋" w:hAnsi="仿宋" w:cs="仿宋" w:hint="eastAsia"/>
          <w:b/>
          <w:bCs/>
          <w:sz w:val="28"/>
          <w:szCs w:val="28"/>
          <w:highlight w:val="none"/>
        </w:rPr>
      </w:pPr>
      <w:r>
        <w:rPr>
          <w:rFonts w:ascii="仿宋" w:eastAsia="仿宋" w:hAnsi="仿宋" w:cs="仿宋" w:hint="eastAsia"/>
          <w:b/>
          <w:bCs/>
          <w:sz w:val="28"/>
          <w:szCs w:val="28"/>
          <w:highlight w:val="none"/>
        </w:rPr>
        <w:t xml:space="preserve">（二）项目绩效目标</w:t>
      </w:r>
      <w:bookmarkEnd w:id="3"/>
    </w:p>
    <w:p>
      <w:pPr>
        <w:pStyle w:val="闻政-正文段落文字"/>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rPr>
        <w:t xml:space="preserve">项目绩效总目标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color w:val="000000"/>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color w:val="000000"/>
          <w:lang w:val="en-US" w:eastAsia="zh-CN"/>
        </w:rPr>
        <w:t xml:space="preserve">该项目总投资50万元，其中财政资金50万元，其他资金0万元。主要用于克州网格化服务中心搬迁项目，该项目根据自治州机关事务管理局《关于解决州纪委监委、政法委等单位办公用房改造维修资金的请示》文件精神，经自治州党委财经委会议通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val="en-US" w:eastAsia="zh-CN"/>
        </w:rPr>
        <w:t xml:space="preserve">　　2.</w:t>
      </w:r>
      <w:r>
        <w:rPr>
          <w:rFonts w:ascii="仿宋" w:eastAsia="仿宋" w:hAnsi="仿宋" w:cs="仿宋" w:hint="eastAsia"/>
          <w:b/>
          <w:bCs/>
          <w:sz w:val="28"/>
          <w:szCs w:val="28"/>
          <w:highlight w:val="none"/>
        </w:rPr>
        <w:t xml:space="preserve">阶段性目标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sz w:val="28"/>
          <w:szCs w:val="28"/>
          <w:highlight w:val="none"/>
          <w:lang w:eastAsia="zh-CN"/>
        </w:rPr>
        <w:t xml:space="preserve">　　根据</w:t>
      </w:r>
      <w:r>
        <w:rPr>
          <w:rFonts w:ascii="仿宋" w:eastAsia="仿宋" w:hAnsi="仿宋" w:cs="仿宋" w:hint="eastAsia"/>
          <w:sz w:val="28"/>
          <w:szCs w:val="28"/>
          <w:highlight w:val="none"/>
          <w:lang w:eastAsia="zh-CN"/>
        </w:rPr>
        <w:t xml:space="preserve">《中华人民共和国预算法》</w:t>
      </w:r>
      <w:r>
        <w:rPr>
          <w:rFonts w:ascii="仿宋" w:eastAsia="仿宋" w:hAnsi="仿宋" w:cs="仿宋" w:hint="eastAsia"/>
          <w:sz w:val="28"/>
          <w:szCs w:val="28"/>
          <w:highlight w:val="none"/>
          <w:lang w:eastAsia="zh-CN"/>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sz w:val="28"/>
          <w:szCs w:val="28"/>
          <w:highlight w:val="none"/>
          <w:lang w:eastAsia="zh-CN"/>
        </w:rPr>
        <w:t xml:space="preserve">　　（1）项目产出目标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①数量指标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“防静电地板数量”指标，预期指标值为≥</w:t>
      </w:r>
      <w:r>
        <w:rPr>
          <w:rFonts w:ascii="仿宋" w:eastAsia="仿宋" w:hAnsi="仿宋" w:cs="仿宋" w:hint="eastAsia"/>
          <w:color w:val="auto"/>
          <w:sz w:val="28"/>
          <w:szCs w:val="28"/>
          <w:highlight w:val="none"/>
          <w:lang w:val="en-US" w:eastAsia="zh-CN"/>
        </w:rPr>
        <w:t xml:space="preserve">132.82平米</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“机房设备数量”指标，预期指标值为≥</w:t>
      </w:r>
      <w:r>
        <w:rPr>
          <w:rFonts w:ascii="仿宋" w:eastAsia="仿宋" w:hAnsi="仿宋" w:cs="仿宋" w:hint="eastAsia"/>
          <w:color w:val="auto"/>
          <w:sz w:val="28"/>
          <w:szCs w:val="28"/>
          <w:highlight w:val="none"/>
          <w:lang w:val="en-US" w:eastAsia="zh-CN"/>
        </w:rPr>
        <w:t xml:space="preserve">1批</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“办公设备数量”指标，预期指标值为≥</w:t>
      </w:r>
      <w:r>
        <w:rPr>
          <w:rFonts w:ascii="仿宋" w:eastAsia="仿宋" w:hAnsi="仿宋" w:cs="仿宋" w:hint="eastAsia"/>
          <w:color w:val="auto"/>
          <w:sz w:val="28"/>
          <w:szCs w:val="28"/>
          <w:highlight w:val="none"/>
          <w:lang w:val="en-US" w:eastAsia="zh-CN"/>
        </w:rPr>
        <w:t xml:space="preserve">1批</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“电力改造数量”指标，预期指标值为≥</w:t>
      </w:r>
      <w:r>
        <w:rPr>
          <w:rFonts w:ascii="仿宋" w:eastAsia="仿宋" w:hAnsi="仿宋" w:cs="仿宋" w:hint="eastAsia"/>
          <w:color w:val="auto"/>
          <w:sz w:val="28"/>
          <w:szCs w:val="28"/>
          <w:highlight w:val="none"/>
          <w:lang w:val="en-US" w:eastAsia="zh-CN"/>
        </w:rPr>
        <w:t xml:space="preserve">1批</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②质量指标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“项目审计合规率”指标，预期指标值为</w:t>
      </w:r>
      <w:r>
        <w:rPr>
          <w:rFonts w:ascii="仿宋" w:eastAsia="仿宋" w:hAnsi="仿宋" w:cs="仿宋" w:hint="eastAsia"/>
          <w:color w:val="auto"/>
          <w:sz w:val="28"/>
          <w:szCs w:val="28"/>
          <w:highlight w:val="none"/>
          <w:lang w:val="en-US" w:eastAsia="zh-CN"/>
        </w:rPr>
        <w:t xml:space="preserve">＝100%</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③时效指标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“搬迁项目按时完成率”指标，预期指标值为</w:t>
      </w:r>
      <w:r>
        <w:rPr>
          <w:rFonts w:ascii="仿宋" w:eastAsia="仿宋" w:hAnsi="仿宋" w:cs="仿宋" w:hint="eastAsia"/>
          <w:color w:val="auto"/>
          <w:sz w:val="28"/>
          <w:szCs w:val="28"/>
          <w:highlight w:val="none"/>
          <w:lang w:val="en-US" w:eastAsia="zh-CN"/>
        </w:rPr>
        <w:t xml:space="preserve">=100%</w:t>
      </w:r>
      <w:r>
        <w:rPr>
          <w:rFonts w:ascii="仿宋" w:eastAsia="仿宋" w:hAnsi="仿宋" w:cs="仿宋" w:hint="eastAsia"/>
          <w:color w:val="auto"/>
          <w:sz w:val="28"/>
          <w:szCs w:val="28"/>
          <w:highlight w:val="none"/>
          <w:lang w:eastAsia="zh-CN"/>
        </w:rPr>
        <w:t xml:space="preserve">。</w:t>
      </w:r>
    </w:p>
    <w:p>
      <w:pPr>
        <w:ind w:left="0" w:firstLine="0" w:leftChars="0" w:firstLineChars="0"/>
        <w:rPr>
          <w:rFonts w:eastAsia="仿宋_GB2312" w:hint="eastAsia"/>
          <w:color w:val="auto"/>
          <w:lang w:eastAsia="zh-CN"/>
        </w:rPr>
      </w:pPr>
      <w:r>
        <w:rPr>
          <w:rFonts w:ascii="仿宋" w:eastAsia="仿宋" w:hAnsi="仿宋" w:cs="仿宋" w:hint="eastAsia"/>
          <w:color w:val="auto"/>
          <w:sz w:val="28"/>
          <w:szCs w:val="28"/>
          <w:highlight w:val="none"/>
          <w:lang w:eastAsia="zh-CN"/>
        </w:rPr>
        <w:t xml:space="preserve">　　</w:t>
      </w:r>
      <w:r>
        <w:rPr>
          <w:rFonts w:hint="eastAsia"/>
          <w:color w:val="auto"/>
        </w:rPr>
        <w:t xml:space="preserve">（2）项目</w:t>
      </w:r>
      <w:r>
        <w:rPr>
          <w:rFonts w:hint="eastAsia"/>
          <w:color w:val="auto"/>
          <w:lang w:val="en-US" w:eastAsia="zh-CN"/>
        </w:rPr>
        <w:t xml:space="preserve">成本指标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①</w:t>
      </w:r>
      <w:r>
        <w:rPr>
          <w:rFonts w:ascii="仿宋" w:eastAsia="仿宋" w:hAnsi="仿宋" w:cs="仿宋" w:hint="eastAsia"/>
          <w:color w:val="auto"/>
          <w:sz w:val="28"/>
          <w:szCs w:val="28"/>
          <w:highlight w:val="none"/>
          <w:lang w:val="en-US" w:eastAsia="zh-CN"/>
        </w:rPr>
        <w:t xml:space="preserve">经济</w:t>
      </w:r>
      <w:r>
        <w:rPr>
          <w:rFonts w:ascii="仿宋" w:eastAsia="仿宋" w:hAnsi="仿宋" w:cs="仿宋" w:hint="eastAsia"/>
          <w:color w:val="auto"/>
          <w:sz w:val="28"/>
          <w:szCs w:val="28"/>
          <w:highlight w:val="none"/>
          <w:lang w:eastAsia="zh-CN"/>
        </w:rPr>
        <w:t xml:space="preserve">成本指标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“搬迁项目费用”指标，预期指标值为</w:t>
      </w:r>
      <w:r>
        <w:rPr>
          <w:rFonts w:ascii="仿宋" w:eastAsia="仿宋" w:hAnsi="仿宋" w:cs="仿宋" w:hint="eastAsia"/>
          <w:color w:val="auto"/>
          <w:sz w:val="28"/>
          <w:szCs w:val="28"/>
          <w:highlight w:val="none"/>
          <w:lang w:val="en-US" w:eastAsia="zh-CN"/>
        </w:rPr>
        <w:t xml:space="preserve">≤50万元</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color w:val="auto"/>
          <w:sz w:val="28"/>
          <w:szCs w:val="28"/>
          <w:highlight w:val="none"/>
          <w:lang w:val="en-US" w:eastAsia="zh-CN"/>
        </w:rPr>
        <w:t xml:space="preserve">“</w:t>
      </w:r>
      <w:r>
        <w:rPr>
          <w:rFonts w:ascii="仿宋" w:eastAsia="仿宋" w:hAnsi="仿宋" w:cs="仿宋" w:hint="eastAsia"/>
          <w:color w:val="auto"/>
          <w:sz w:val="28"/>
          <w:szCs w:val="28"/>
          <w:highlight w:val="none"/>
          <w:lang w:eastAsia="zh-CN"/>
        </w:rPr>
        <w:t xml:space="preserve">预算成本控制率</w:t>
      </w:r>
      <w:r>
        <w:rPr>
          <w:rFonts w:ascii="仿宋" w:eastAsia="仿宋" w:hAnsi="仿宋" w:cs="仿宋" w:hint="eastAsia"/>
          <w:color w:val="auto"/>
          <w:sz w:val="28"/>
          <w:szCs w:val="28"/>
          <w:highlight w:val="none"/>
          <w:lang w:val="en-US" w:eastAsia="zh-CN"/>
        </w:rPr>
        <w:t xml:space="preserve">”</w:t>
      </w:r>
      <w:r>
        <w:rPr>
          <w:rFonts w:ascii="仿宋" w:eastAsia="仿宋" w:hAnsi="仿宋" w:cs="仿宋" w:hint="eastAsia"/>
          <w:color w:val="auto"/>
          <w:sz w:val="28"/>
          <w:szCs w:val="28"/>
          <w:highlight w:val="none"/>
          <w:lang w:eastAsia="zh-CN"/>
        </w:rPr>
        <w:t xml:space="preserve">指标，预期指标值为</w:t>
      </w:r>
      <w:r>
        <w:rPr>
          <w:rFonts w:ascii="仿宋" w:eastAsia="仿宋" w:hAnsi="仿宋" w:cs="仿宋" w:hint="eastAsia"/>
          <w:color w:val="auto"/>
          <w:sz w:val="28"/>
          <w:szCs w:val="28"/>
          <w:highlight w:val="none"/>
          <w:lang w:val="en-US" w:eastAsia="zh-CN"/>
        </w:rPr>
        <w:t xml:space="preserve">=100%；</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（3）项目效益指标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①经济效益指标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无此类指标。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②社会效益指标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“有效提高政府资源利用率”指标，预期指标值为</w:t>
      </w:r>
      <w:r>
        <w:rPr>
          <w:rFonts w:ascii="仿宋" w:eastAsia="仿宋" w:hAnsi="仿宋" w:cs="仿宋" w:hint="eastAsia"/>
          <w:color w:val="auto"/>
          <w:sz w:val="28"/>
          <w:szCs w:val="28"/>
          <w:highlight w:val="none"/>
          <w:lang w:val="en-US" w:eastAsia="zh-CN"/>
        </w:rPr>
        <w:t xml:space="preserve">有效提高</w:t>
      </w:r>
      <w:r>
        <w:rPr>
          <w:rFonts w:ascii="仿宋" w:eastAsia="仿宋" w:hAnsi="仿宋" w:cs="仿宋" w:hint="eastAsia"/>
          <w:color w:val="auto"/>
          <w:sz w:val="28"/>
          <w:szCs w:val="28"/>
          <w:highlight w:val="none"/>
          <w:lang w:eastAsia="zh-CN"/>
        </w:rPr>
        <w:t xml:space="preserve">；</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③生态效益指标</w:t>
      </w:r>
    </w:p>
    <w:p>
      <w:pPr>
        <w:ind w:left="0" w:firstLine="0" w:leftChars="0" w:firstLineChars="0"/>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无此类指标。</w:t>
      </w:r>
    </w:p>
    <w:p>
      <w:pPr>
        <w:ind w:left="0" w:firstLine="0" w:leftChars="0" w:firstLineChars="0"/>
        <w:rPr>
          <w:color w:val="auto"/>
        </w:rPr>
      </w:pPr>
      <w:r>
        <w:rPr>
          <w:rFonts w:ascii="仿宋" w:eastAsia="仿宋" w:hAnsi="仿宋" w:cs="仿宋" w:hint="eastAsia"/>
          <w:color w:val="auto"/>
          <w:sz w:val="28"/>
          <w:szCs w:val="28"/>
          <w:highlight w:val="none"/>
          <w:lang w:eastAsia="zh-CN"/>
        </w:rPr>
        <w:t xml:space="preserve">　　</w:t>
      </w:r>
      <w:r>
        <w:rPr>
          <w:rFonts w:hint="eastAsia"/>
          <w:color w:val="auto"/>
        </w:rPr>
        <w:t xml:space="preserve">（</w:t>
      </w:r>
      <w:r>
        <w:rPr>
          <w:rFonts w:hint="eastAsia"/>
          <w:color w:val="auto"/>
          <w:lang w:val="en-US" w:eastAsia="zh-CN"/>
        </w:rPr>
        <w:t xml:space="preserve">4</w:t>
      </w:r>
      <w:r>
        <w:rPr>
          <w:rFonts w:hint="eastAsia"/>
          <w:color w:val="auto"/>
        </w:rPr>
        <w:t xml:space="preserve">）相关满意度指标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①满意度指标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color w:val="auto"/>
          <w:sz w:val="28"/>
          <w:szCs w:val="28"/>
          <w:highlight w:val="none"/>
          <w:lang w:eastAsia="zh-CN"/>
        </w:rPr>
      </w:pPr>
      <w:r>
        <w:rPr>
          <w:rFonts w:ascii="仿宋" w:eastAsia="仿宋" w:hAnsi="仿宋" w:cs="仿宋" w:hint="eastAsia"/>
          <w:color w:val="auto"/>
          <w:sz w:val="28"/>
          <w:szCs w:val="28"/>
          <w:highlight w:val="none"/>
          <w:lang w:eastAsia="zh-CN"/>
        </w:rPr>
        <w:t xml:space="preserve">　　“受益对象满意度（%）”指标，预期指标值为</w:t>
      </w:r>
      <w:r>
        <w:rPr>
          <w:rFonts w:ascii="仿宋" w:eastAsia="仿宋" w:hAnsi="仿宋" w:cs="仿宋" w:hint="eastAsia"/>
          <w:color w:val="auto"/>
          <w:sz w:val="28"/>
          <w:szCs w:val="28"/>
          <w:highlight w:val="none"/>
          <w:lang w:val="en-US" w:eastAsia="zh-CN"/>
        </w:rPr>
        <w:t xml:space="preserve">≥</w:t>
      </w:r>
      <w:r>
        <w:rPr>
          <w:rFonts w:ascii="仿宋" w:eastAsia="仿宋" w:hAnsi="仿宋" w:cs="仿宋" w:hint="eastAsia"/>
          <w:color w:val="auto"/>
          <w:sz w:val="28"/>
          <w:szCs w:val="28"/>
          <w:highlight w:val="none"/>
          <w:lang w:eastAsia="zh-CN"/>
        </w:rPr>
        <w:t xml:space="preserve">9</w:t>
      </w:r>
      <w:r>
        <w:rPr>
          <w:rFonts w:ascii="仿宋" w:eastAsia="仿宋" w:hAnsi="仿宋" w:cs="仿宋" w:hint="eastAsia"/>
          <w:color w:val="auto"/>
          <w:sz w:val="28"/>
          <w:szCs w:val="28"/>
          <w:highlight w:val="none"/>
          <w:lang w:val="en-US" w:eastAsia="zh-CN"/>
        </w:rPr>
        <w:t xml:space="preserve">5%。</w:t>
      </w:r>
    </w:p>
    <w:p>
      <w:pPr>
        <w:pStyle w:val="闻政-正文一级标题"/>
        <w:ind w:firstLine="0" w:firstLineChars="0"/>
        <w:rPr>
          <w:rFonts w:ascii="仿宋" w:eastAsia="仿宋" w:hAnsi="仿宋" w:cs="仿宋" w:hint="eastAsia"/>
          <w:b w:val="0"/>
          <w:bCs w:val="0"/>
          <w:kern w:val="2"/>
          <w:sz w:val="28"/>
          <w:szCs w:val="28"/>
          <w:highlight w:val="none"/>
          <w:lang w:val="en-US" w:eastAsia="zh-CN" w:bidi="ar-SA"/>
        </w:rPr>
      </w:pPr>
      <w:bookmarkStart w:id="4" w:name="_Toc68364660"/>
      <w:r>
        <w:rPr>
          <w:rFonts w:ascii="仿宋" w:eastAsia="仿宋" w:hAnsi="仿宋" w:cs="仿宋" w:hint="eastAsia"/>
          <w:b w:val="0"/>
          <w:bCs w:val="0"/>
          <w:kern w:val="2"/>
          <w:sz w:val="28"/>
          <w:szCs w:val="28"/>
          <w:highlight w:val="none"/>
          <w:lang w:val="en-US" w:eastAsia="zh-CN" w:bidi="ar-SA"/>
        </w:rPr>
        <w:t xml:space="preserve">　</w:t>
      </w:r>
      <w:r>
        <w:rPr>
          <w:rFonts w:ascii="仿宋" w:eastAsia="仿宋" w:hAnsi="仿宋" w:cs="仿宋" w:hint="eastAsia"/>
          <w:b/>
          <w:bCs/>
          <w:kern w:val="2"/>
          <w:sz w:val="28"/>
          <w:szCs w:val="28"/>
          <w:highlight w:val="none"/>
          <w:lang w:val="en-US" w:eastAsia="zh-CN" w:bidi="ar-SA"/>
        </w:rPr>
        <w:t xml:space="preserve">　</w:t>
      </w:r>
      <w:r>
        <w:rPr>
          <w:rFonts w:ascii="方正黑体_GBK" w:eastAsia="方正黑体_GBK" w:hAnsi="方正黑体_GBK" w:cs="方正黑体_GBK" w:hint="eastAsia"/>
          <w:b/>
          <w:bCs/>
          <w:kern w:val="2"/>
          <w:sz w:val="28"/>
          <w:szCs w:val="28"/>
          <w:highlight w:val="none"/>
          <w:lang w:val="en-US" w:eastAsia="zh-CN" w:bidi="ar-SA"/>
        </w:rPr>
        <w:t xml:space="preserve">二、绩效评价工作开展情况</w:t>
      </w:r>
      <w:bookmarkEnd w:id="4"/>
    </w:p>
    <w:p>
      <w:pPr>
        <w:pStyle w:val="闻政-正文二级标题"/>
        <w:ind w:left="0" w:firstLine="0" w:leftChars="0" w:firstLineChars="0"/>
        <w:rPr>
          <w:rFonts w:ascii="仿宋" w:eastAsia="仿宋" w:hAnsi="仿宋" w:cs="仿宋" w:hint="eastAsia"/>
          <w:b/>
          <w:bCs/>
          <w:sz w:val="28"/>
          <w:szCs w:val="28"/>
          <w:highlight w:val="none"/>
        </w:rPr>
      </w:pPr>
      <w:bookmarkStart w:id="5" w:name="_Toc68364661"/>
      <w:r>
        <w:rPr>
          <w:rFonts w:ascii="仿宋" w:eastAsia="仿宋" w:hAnsi="仿宋" w:cs="仿宋" w:hint="eastAsia"/>
          <w:b w:val="0"/>
          <w:bCs w:val="0"/>
          <w:kern w:val="2"/>
          <w:sz w:val="28"/>
          <w:szCs w:val="28"/>
          <w:highlight w:val="none"/>
          <w:lang w:val="en-US" w:eastAsia="zh-CN" w:bidi="ar-SA"/>
        </w:rPr>
        <w:t xml:space="preserve">　　</w:t>
      </w:r>
      <w:r>
        <w:rPr>
          <w:rFonts w:ascii="仿宋" w:eastAsia="仿宋" w:hAnsi="仿宋" w:cs="仿宋" w:hint="eastAsia"/>
          <w:b/>
          <w:bCs/>
          <w:sz w:val="28"/>
          <w:szCs w:val="28"/>
          <w:highlight w:val="none"/>
        </w:rPr>
        <w:t xml:space="preserve">（一）绩效评价目的、对象和范围</w:t>
      </w:r>
      <w:bookmarkEnd w:id="5"/>
    </w:p>
    <w:p>
      <w:pPr>
        <w:pStyle w:val="闻政-正文三级标题"/>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b w:val="0"/>
          <w:bCs w:val="0"/>
          <w:kern w:val="2"/>
          <w:sz w:val="28"/>
          <w:szCs w:val="28"/>
          <w:highlight w:val="none"/>
          <w:lang w:val="en-US" w:eastAsia="zh-CN" w:bidi="ar-SA"/>
        </w:rPr>
        <w:t xml:space="preserve">　　</w:t>
      </w:r>
      <w:r>
        <w:rPr>
          <w:rFonts w:ascii="仿宋" w:eastAsia="仿宋" w:hAnsi="仿宋" w:cs="仿宋" w:hint="eastAsia"/>
          <w:sz w:val="28"/>
          <w:szCs w:val="28"/>
          <w:highlight w:val="none"/>
        </w:rPr>
        <w:t xml:space="preserve">1.绩效评价目的</w:t>
      </w:r>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b w:val="0"/>
          <w:snapToGrid/>
          <w:kern w:val="0"/>
          <w:sz w:val="28"/>
          <w:szCs w:val="28"/>
          <w:highlight w:val="none"/>
          <w:lang w:val="en-US" w:eastAsia="zh-CN" w:bidi="ar-SA"/>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w:t>
      </w:r>
      <w:r>
        <w:rPr>
          <w:rFonts w:ascii="仿宋" w:eastAsia="仿宋" w:hAnsi="仿宋" w:cs="仿宋" w:hint="eastAsia"/>
          <w:b w:val="0"/>
          <w:snapToGrid/>
          <w:color w:val="auto"/>
          <w:kern w:val="0"/>
          <w:sz w:val="28"/>
          <w:szCs w:val="28"/>
          <w:highlight w:val="none"/>
          <w:lang w:val="en-US" w:eastAsia="zh-CN" w:bidi="ar-SA"/>
        </w:rPr>
        <w:t xml:space="preserve">预〔2018〕189号），关于印发《克州财政支出绩效评价管理暂行办法》的通知（克财预〔2018〕129号），关于印发《自治州全面实施预算绩效管理的工作方案》的通知（财预〔2018〕128号）</w:t>
      </w:r>
      <w:r>
        <w:rPr>
          <w:rFonts w:ascii="仿宋" w:eastAsia="仿宋" w:hAnsi="仿宋" w:cs="仿宋" w:hint="eastAsia"/>
          <w:b w:val="0"/>
          <w:snapToGrid/>
          <w:kern w:val="0"/>
          <w:sz w:val="28"/>
          <w:szCs w:val="28"/>
          <w:highlight w:val="none"/>
          <w:lang w:val="en-US" w:eastAsia="zh-CN" w:bidi="ar-SA"/>
        </w:rPr>
        <w:t xml:space="preserve">文件精神，我单位针对克州网格化服务中心搬迁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snapToGrid/>
          <w:kern w:val="0"/>
          <w:sz w:val="28"/>
          <w:szCs w:val="28"/>
          <w:highlight w:val="none"/>
          <w:lang w:val="en-US" w:eastAsia="zh-CN" w:bidi="ar-SA"/>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snapToGrid/>
          <w:kern w:val="0"/>
          <w:sz w:val="28"/>
          <w:szCs w:val="28"/>
          <w:highlight w:val="none"/>
          <w:lang w:val="en-US" w:eastAsia="zh-CN" w:bidi="ar-SA"/>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snapToGrid/>
          <w:kern w:val="0"/>
          <w:sz w:val="28"/>
          <w:szCs w:val="28"/>
          <w:highlight w:val="none"/>
          <w:lang w:val="en-US" w:eastAsia="zh-CN" w:bidi="ar-SA"/>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snapToGrid/>
          <w:kern w:val="0"/>
          <w:sz w:val="28"/>
          <w:szCs w:val="28"/>
          <w:highlight w:val="none"/>
          <w:lang w:val="en-US" w:eastAsia="zh-CN" w:bidi="ar-SA"/>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Start w:id="6" w:name="_Toc68364662"/>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2.绩效评价对象</w:t>
      </w:r>
    </w:p>
    <w:p>
      <w:pPr>
        <w:pStyle w:val="闻政-正文三级标题"/>
        <w:keepNext w:val="0"/>
        <w:keepLines w:val="0"/>
        <w:pageBreakBefore w:val="0"/>
        <w:widowControl/>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b w:val="0"/>
          <w:snapToGrid/>
          <w:kern w:val="0"/>
          <w:sz w:val="28"/>
          <w:szCs w:val="28"/>
          <w:highlight w:val="none"/>
          <w:lang w:val="en-US" w:eastAsia="zh-CN" w:bidi="ar-SA"/>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闻政-正文三级标题"/>
        <w:keepNext w:val="0"/>
        <w:keepLines w:val="0"/>
        <w:pageBreakBefore w:val="0"/>
        <w:widowControl/>
        <w:numPr>
          <w:ilvl w:val="0"/>
          <w:numId w:val="0"/>
        </w:numPr>
        <w:kinsoku/>
        <w:wordWrap/>
        <w:overflowPunct/>
        <w:topLinePunct w:val="0"/>
        <w:autoSpaceDE/>
        <w:autoSpaceDN/>
        <w:bidi w:val="0"/>
        <w:adjustRightInd/>
        <w:snapToGrid/>
        <w:spacing w:line="560" w:lineRule="exact"/>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lang w:val="en-US" w:eastAsia="zh-CN"/>
        </w:rPr>
        <w:t xml:space="preserve">3</w:t>
      </w:r>
      <w:r>
        <w:rPr>
          <w:rFonts w:ascii="仿宋" w:eastAsia="仿宋" w:hAnsi="仿宋" w:cs="仿宋" w:hint="eastAsia"/>
          <w:sz w:val="28"/>
          <w:szCs w:val="28"/>
          <w:highlight w:val="none"/>
        </w:rPr>
        <w:t xml:space="preserve">.绩效评价范围</w:t>
      </w:r>
    </w:p>
    <w:p>
      <w:pPr>
        <w:pStyle w:val="闻政-正文三级标题"/>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snapToGrid/>
          <w:kern w:val="0"/>
          <w:sz w:val="28"/>
          <w:szCs w:val="28"/>
          <w:highlight w:val="yellow"/>
          <w:lang w:val="en-US" w:eastAsia="zh-CN" w:bidi="ar-SA"/>
        </w:rPr>
      </w:pPr>
      <w:r>
        <w:rPr>
          <w:rFonts w:ascii="仿宋" w:eastAsia="仿宋" w:hAnsi="仿宋" w:cs="仿宋" w:hint="eastAsia"/>
          <w:b w:val="0"/>
          <w:snapToGrid/>
          <w:kern w:val="0"/>
          <w:sz w:val="28"/>
          <w:szCs w:val="28"/>
          <w:highlight w:val="none"/>
          <w:lang w:val="en-US" w:eastAsia="zh-CN" w:bidi="ar-SA"/>
        </w:rPr>
        <w:t xml:space="preserve">　</w:t>
      </w:r>
      <w:r>
        <w:rPr>
          <w:rFonts w:ascii="仿宋" w:eastAsia="仿宋" w:hAnsi="仿宋" w:cs="仿宋" w:hint="eastAsia"/>
          <w:b w:val="0"/>
          <w:snapToGrid/>
          <w:color w:val="auto"/>
          <w:kern w:val="0"/>
          <w:sz w:val="28"/>
          <w:szCs w:val="28"/>
          <w:highlight w:val="none"/>
          <w:lang w:val="en-US" w:eastAsia="zh-CN" w:bidi="ar-SA"/>
        </w:rPr>
        <w:t xml:space="preserve">　本次评价范围涵盖项目总体绩效目标、各项绩效指标完成情况以及预算执行情况。覆盖项目预算资金支出的所有内容进行评价。包括项目决策、项目实施和项目成果验收流程等。</w:t>
      </w:r>
    </w:p>
    <w:p>
      <w:pPr>
        <w:pStyle w:val="闻政-正文二级标题"/>
        <w:ind w:left="0" w:firstLine="0" w:leftChars="0" w:firstLineChars="0"/>
        <w:rPr>
          <w:rFonts w:ascii="仿宋" w:eastAsia="仿宋" w:hAnsi="仿宋" w:cs="仿宋" w:hint="eastAsia"/>
          <w:b/>
          <w:bCs/>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b/>
          <w:bCs/>
          <w:sz w:val="28"/>
          <w:szCs w:val="28"/>
          <w:highlight w:val="none"/>
        </w:rPr>
        <w:t xml:space="preserve">（二）绩效评价原则、评价指标体系、评价方法评价标准</w:t>
      </w:r>
      <w:bookmarkEnd w:id="6"/>
    </w:p>
    <w:p>
      <w:pPr>
        <w:pStyle w:val="闻政-正文三级标题"/>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1.绩效评价原则</w:t>
      </w:r>
    </w:p>
    <w:p>
      <w:pPr>
        <w:pStyle w:val="闻政-正文三级标题"/>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b w:val="0"/>
          <w:snapToGrid/>
          <w:kern w:val="0"/>
          <w:sz w:val="28"/>
          <w:szCs w:val="28"/>
          <w:highlight w:val="none"/>
          <w:lang w:val="en-US" w:eastAsia="zh-CN" w:bidi="ar-SA"/>
        </w:rPr>
        <w:t xml:space="preserve">　本次评价坚持定量优先、定量与定性相结合的方式，始终遵循科学规范、公正公开、分级分类、绩效相关的基本原则。通过对克州网格化服务中心搬迁项目项目资金进行绩效评价，旨在了解项目资金使用和项目管理情况、取得的成绩及效益，进而分析在政策执行、预算资金安排、项目实施等方面存在的问题并提出针对性建议。本次绩效评价遵循的原则包括：</w:t>
      </w:r>
    </w:p>
    <w:p>
      <w:pPr>
        <w:pStyle w:val="闻政-正文三级标题"/>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b w:val="0"/>
          <w:snapToGrid/>
          <w:kern w:val="0"/>
          <w:sz w:val="28"/>
          <w:szCs w:val="28"/>
          <w:highlight w:val="none"/>
          <w:lang w:val="en-US" w:eastAsia="zh-CN" w:bidi="ar-SA"/>
        </w:rPr>
        <w:t xml:space="preserve">　　（1）科学公正。绩效评价应当运用科学合理的方法，按照规范的程序，对项目绩效进行客观、公正的反映。</w:t>
      </w:r>
    </w:p>
    <w:p>
      <w:pPr>
        <w:pStyle w:val="闻政-正文三级标题"/>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b w:val="0"/>
          <w:snapToGrid/>
          <w:kern w:val="0"/>
          <w:sz w:val="28"/>
          <w:szCs w:val="28"/>
          <w:highlight w:val="none"/>
          <w:lang w:val="en-US" w:eastAsia="zh-CN" w:bidi="ar-SA"/>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闻政-正文三级标题"/>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b w:val="0"/>
          <w:snapToGrid/>
          <w:kern w:val="0"/>
          <w:sz w:val="28"/>
          <w:szCs w:val="28"/>
          <w:highlight w:val="none"/>
          <w:lang w:val="en-US" w:eastAsia="zh-CN" w:bidi="ar-SA"/>
        </w:rPr>
        <w:t xml:space="preserve">　　（3）激励约束。绩效评价结果应与预算安排、政策调整、改进管理实质性挂钩，体现奖优罚劣和激励相容导向，有效要安排、低效要压减、无效要问责。</w:t>
      </w:r>
    </w:p>
    <w:p>
      <w:pPr>
        <w:pStyle w:val="闻政-正文三级标题"/>
        <w:keepNext w:val="0"/>
        <w:keepLines w:val="0"/>
        <w:pageBreakBefore w:val="0"/>
        <w:widowControl/>
        <w:numPr>
          <w:ilvl w:val="0"/>
          <w:numId w:val="0"/>
        </w:numPr>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snapToGrid/>
          <w:kern w:val="0"/>
          <w:sz w:val="28"/>
          <w:szCs w:val="28"/>
          <w:highlight w:val="none"/>
          <w:lang w:val="en-US" w:eastAsia="zh-CN" w:bidi="ar-SA"/>
        </w:rPr>
      </w:pPr>
      <w:r>
        <w:rPr>
          <w:rFonts w:ascii="仿宋" w:eastAsia="仿宋" w:hAnsi="仿宋" w:cs="仿宋" w:hint="eastAsia"/>
          <w:b w:val="0"/>
          <w:snapToGrid/>
          <w:kern w:val="0"/>
          <w:sz w:val="28"/>
          <w:szCs w:val="28"/>
          <w:highlight w:val="none"/>
          <w:lang w:val="en-US" w:eastAsia="zh-CN" w:bidi="ar-SA"/>
        </w:rPr>
        <w:t xml:space="preserve">　　（4）公开透明。绩效评价结果应依法依规公开，并自觉接受社会监督。</w:t>
      </w:r>
    </w:p>
    <w:p>
      <w:pPr>
        <w:pStyle w:val="闻政-正文三级标题"/>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2.绩效评价指标体系</w:t>
      </w:r>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bCs/>
          <w:sz w:val="28"/>
          <w:szCs w:val="28"/>
          <w:highlight w:val="yellow"/>
        </w:rPr>
      </w:pPr>
      <w:r>
        <w:rPr>
          <w:rFonts w:ascii="仿宋" w:eastAsia="仿宋" w:hAnsi="仿宋" w:cs="仿宋" w:hint="eastAsia"/>
          <w:b w:val="0"/>
          <w:bCs/>
          <w:sz w:val="28"/>
          <w:szCs w:val="28"/>
          <w:highlight w:val="none"/>
          <w:lang w:eastAsia="zh-CN"/>
        </w:rPr>
        <w:t xml:space="preserve">　　</w:t>
      </w:r>
      <w:r>
        <w:rPr>
          <w:rFonts w:ascii="仿宋" w:eastAsia="仿宋" w:hAnsi="仿宋" w:cs="仿宋" w:hint="eastAsia"/>
          <w:b w:val="0"/>
          <w:bCs/>
          <w:sz w:val="28"/>
          <w:szCs w:val="28"/>
          <w:highlight w:val="none"/>
        </w:rPr>
        <w:t xml:space="preserve">绩效评价指标体系根据《预算绩效评价共性指标体系框架》（财预〔2013〕53号）、《自治区党委 自治区人民政府关于全面实施预算绩效管理的实施意见》（新党发〔2018〕30号）、《关于印发</w:t>
      </w:r>
      <w:r>
        <w:rPr>
          <w:rFonts w:ascii="仿宋" w:eastAsia="仿宋" w:hAnsi="仿宋" w:cs="仿宋" w:hint="eastAsia"/>
          <w:b w:val="0"/>
          <w:bCs/>
          <w:sz w:val="28"/>
          <w:szCs w:val="28"/>
          <w:highlight w:val="none"/>
          <w:lang w:eastAsia="zh-CN"/>
        </w:rPr>
        <w:t xml:space="preserve">〈</w:t>
      </w:r>
      <w:r>
        <w:rPr>
          <w:rFonts w:ascii="仿宋" w:eastAsia="仿宋" w:hAnsi="仿宋" w:cs="仿宋" w:hint="eastAsia"/>
          <w:b w:val="0"/>
          <w:bCs/>
          <w:sz w:val="28"/>
          <w:szCs w:val="28"/>
          <w:highlight w:val="none"/>
        </w:rPr>
        <w:t xml:space="preserve">项目支出绩效评价管理办法</w:t>
      </w:r>
      <w:r>
        <w:rPr>
          <w:rFonts w:ascii="仿宋" w:eastAsia="仿宋" w:hAnsi="仿宋" w:cs="仿宋" w:hint="eastAsia"/>
          <w:b w:val="0"/>
          <w:bCs/>
          <w:sz w:val="28"/>
          <w:szCs w:val="28"/>
          <w:highlight w:val="none"/>
          <w:lang w:eastAsia="zh-CN"/>
        </w:rPr>
        <w:t xml:space="preserve">〉</w:t>
      </w:r>
      <w:r>
        <w:rPr>
          <w:rFonts w:ascii="仿宋" w:eastAsia="仿宋" w:hAnsi="仿宋" w:cs="仿宋" w:hint="eastAsia"/>
          <w:b w:val="0"/>
          <w:bCs/>
          <w:sz w:val="28"/>
          <w:szCs w:val="28"/>
          <w:highlight w:val="none"/>
        </w:rPr>
        <w:t xml:space="preserve">的通知》（财预﹝2020﹞10号）等文件精神，结合专项特点，在与</w:t>
      </w:r>
      <w:r>
        <w:rPr>
          <w:rFonts w:ascii="仿宋" w:eastAsia="仿宋" w:hAnsi="仿宋" w:cs="仿宋" w:hint="eastAsia"/>
          <w:b w:val="0"/>
          <w:bCs/>
          <w:sz w:val="28"/>
          <w:szCs w:val="28"/>
          <w:highlight w:val="none"/>
          <w:lang w:eastAsia="zh-CN"/>
        </w:rPr>
        <w:t xml:space="preserve">委机关领导</w:t>
      </w:r>
      <w:r>
        <w:rPr>
          <w:rFonts w:ascii="仿宋" w:eastAsia="仿宋" w:hAnsi="仿宋" w:cs="仿宋" w:hint="eastAsia"/>
          <w:b w:val="0"/>
          <w:bCs/>
          <w:sz w:val="28"/>
          <w:szCs w:val="28"/>
          <w:highlight w:val="none"/>
        </w:rPr>
        <w:t xml:space="preserve">、项目</w:t>
      </w:r>
      <w:r>
        <w:rPr>
          <w:rFonts w:ascii="仿宋" w:eastAsia="仿宋" w:hAnsi="仿宋" w:cs="仿宋" w:hint="eastAsia"/>
          <w:b w:val="0"/>
          <w:bCs/>
          <w:sz w:val="28"/>
          <w:szCs w:val="28"/>
          <w:highlight w:val="none"/>
          <w:lang w:eastAsia="zh-CN"/>
        </w:rPr>
        <w:t xml:space="preserve">实施经办人</w:t>
      </w:r>
      <w:r>
        <w:rPr>
          <w:rFonts w:ascii="仿宋" w:eastAsia="仿宋" w:hAnsi="仿宋" w:cs="仿宋" w:hint="eastAsia"/>
          <w:b w:val="0"/>
          <w:bCs/>
          <w:sz w:val="28"/>
          <w:szCs w:val="28"/>
          <w:highlight w:val="none"/>
        </w:rPr>
        <w:t xml:space="preserve">充分协商的</w:t>
      </w:r>
      <w:r>
        <w:rPr>
          <w:rFonts w:ascii="仿宋" w:eastAsia="仿宋" w:hAnsi="仿宋" w:cs="仿宋" w:hint="eastAsia"/>
          <w:b w:val="0"/>
          <w:bCs/>
          <w:color w:val="auto"/>
          <w:sz w:val="28"/>
          <w:szCs w:val="28"/>
          <w:highlight w:val="none"/>
        </w:rPr>
        <w:t xml:space="preserve">基础上，评价工作组细化了该项目的绩效评价指标体系</w:t>
      </w:r>
      <w:r>
        <w:rPr>
          <w:rFonts w:ascii="仿宋" w:eastAsia="仿宋" w:hAnsi="仿宋" w:cs="仿宋" w:hint="eastAsia"/>
          <w:b w:val="0"/>
          <w:bCs/>
          <w:color w:val="auto"/>
          <w:sz w:val="28"/>
          <w:szCs w:val="28"/>
          <w:highlight w:val="none"/>
          <w:lang w:eastAsia="zh-CN"/>
        </w:rPr>
        <w:t xml:space="preserve">。</w:t>
      </w:r>
      <w:r>
        <w:rPr>
          <w:rFonts w:ascii="仿宋" w:eastAsia="仿宋" w:hAnsi="仿宋" w:cs="仿宋" w:hint="eastAsia"/>
          <w:b w:val="0"/>
          <w:bCs/>
          <w:color w:val="auto"/>
          <w:sz w:val="28"/>
          <w:szCs w:val="28"/>
          <w:highlight w:val="none"/>
        </w:rPr>
        <w:t xml:space="preserve">详细指标体系见“附件1：项目支出绩效评价体系”。</w:t>
      </w:r>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bCs/>
          <w:sz w:val="28"/>
          <w:szCs w:val="28"/>
          <w:highlight w:val="none"/>
        </w:rPr>
      </w:pPr>
      <w:r>
        <w:rPr>
          <w:rFonts w:ascii="仿宋" w:eastAsia="仿宋" w:hAnsi="仿宋" w:cs="仿宋" w:hint="eastAsia"/>
          <w:b w:val="0"/>
          <w:bCs/>
          <w:sz w:val="28"/>
          <w:szCs w:val="28"/>
          <w:highlight w:val="none"/>
          <w:lang w:eastAsia="zh-CN"/>
        </w:rPr>
        <w:t xml:space="preserve">　　</w:t>
      </w:r>
      <w:r>
        <w:rPr>
          <w:rFonts w:ascii="仿宋" w:eastAsia="仿宋" w:hAnsi="仿宋" w:cs="仿宋" w:hint="eastAsia"/>
          <w:b w:val="0"/>
          <w:bCs/>
          <w:sz w:val="28"/>
          <w:szCs w:val="28"/>
          <w:highlight w:val="none"/>
        </w:rPr>
        <w:t xml:space="preserve">一级指标为：决策、过程、产出、效益。</w:t>
      </w:r>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bCs/>
          <w:sz w:val="28"/>
          <w:szCs w:val="28"/>
          <w:highlight w:val="none"/>
        </w:rPr>
      </w:pPr>
      <w:r>
        <w:rPr>
          <w:rFonts w:ascii="仿宋" w:eastAsia="仿宋" w:hAnsi="仿宋" w:cs="仿宋" w:hint="eastAsia"/>
          <w:b w:val="0"/>
          <w:bCs/>
          <w:sz w:val="28"/>
          <w:szCs w:val="28"/>
          <w:highlight w:val="none"/>
          <w:lang w:eastAsia="zh-CN"/>
        </w:rPr>
        <w:t xml:space="preserve">　　</w:t>
      </w:r>
      <w:r>
        <w:rPr>
          <w:rFonts w:ascii="仿宋" w:eastAsia="仿宋" w:hAnsi="仿宋" w:cs="仿宋" w:hint="eastAsia"/>
          <w:b w:val="0"/>
          <w:bCs/>
          <w:sz w:val="28"/>
          <w:szCs w:val="28"/>
          <w:highlight w:val="none"/>
        </w:rPr>
        <w:t xml:space="preserve">二级指标为：项目立项、绩效目标、资金投入、资金管理、组织实施、产出数量、产出质量、产出时效、产出成本、项目效益。</w:t>
      </w:r>
    </w:p>
    <w:p>
      <w:pPr>
        <w:pStyle w:val="闻政-正文段落文字"/>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val="0"/>
          <w:bCs/>
          <w:sz w:val="32"/>
          <w:szCs w:val="32"/>
          <w:highlight w:val="none"/>
        </w:rPr>
      </w:pPr>
      <w:r>
        <w:rPr>
          <w:rFonts w:ascii="仿宋" w:eastAsia="仿宋" w:hAnsi="仿宋" w:cs="仿宋" w:hint="eastAsia"/>
          <w:b w:val="0"/>
          <w:bCs/>
          <w:sz w:val="28"/>
          <w:szCs w:val="28"/>
          <w:highlight w:val="none"/>
          <w:lang w:eastAsia="zh-CN"/>
        </w:rPr>
        <w:t xml:space="preserve">　　</w:t>
      </w:r>
      <w:r>
        <w:rPr>
          <w:rFonts w:ascii="仿宋" w:eastAsia="仿宋" w:hAnsi="仿宋" w:cs="仿宋" w:hint="eastAsia"/>
          <w:b w:val="0"/>
          <w:bCs/>
          <w:sz w:val="28"/>
          <w:szCs w:val="28"/>
          <w:highlight w:val="none"/>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pPr>
        <w:pStyle w:val="闻政-正文三级标题"/>
        <w:keepNext w:val="0"/>
        <w:keepLines w:val="0"/>
        <w:pageBreakBefore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3.绩效评价方法</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三级指标分析环节：总体采用比较法，同时辅以文献法、成本效益法、因素分析法以及公众评判法，根据不同三级指标类型进行逐项分析。</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立项依据充分性：比较法、文献法，查找法律法规政策以及规划，对比实际执行内容和政策支持内容是否匹配。</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立项程序规范性：比较法、文献法，查找相关项目设立的政策和文件要求，对比分析实际执行程序是否按照政策及文件要求执行，分析立项程序的规范性。</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绩效目标合理性：比较法，对比分析年初编制项目支出绩效目标表与项目内容的相关性、资金的匹配性等。</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绩效指标明确性：比较法，比较分析年初编制项目支出绩效目标表是否符合双七原则，是否可衡量。</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预算编制科学性：成本效益分析法，分析在产出一定的情况下，成本取值是否有依据，是否经过询价，是否按照市场最低成本编制。</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资金分配合理性：因素分析法，综合分析资金的分配依据是否充分，分配金额是否与项目实施单位需求金额一致，</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资金到位率：比较法，资金到位率预期指标值应为100.0%，通过实际计算，分析实际完成值和预期指标值之间的差距和原因。</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预算执行率：比较法，预算执行率预期指标值应为100.0%，通过实际计算，分析实际完成值和预期指标值之间的差距和原因。</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资金使用合规性：文献法、实地勘察法，一是查找资金管理办法，包括专项资金管理办法和单位自有资金管理办法；二是通过查账了解具体开支情况，是否专款专用，是否按照标准支出。</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管理制度健全性：文献法、比较法，查阅项目实施人员提供的财务和业务管理制度，将已建立的制度与现行的法律法规和政策要求进行对比，分析项目制度的合法性、合规性、完整性。</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制度执行有效性：比较法，结合项目实际实施过程性文件，根据已建设的财务管理制度和项目管理制度综合分析制度执行的有效性。</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bCs/>
          <w:sz w:val="28"/>
          <w:szCs w:val="28"/>
          <w:highlight w:val="none"/>
        </w:rPr>
        <w:t xml:space="preserve">定性指标：公众评判法，通过问卷及抽样调查等方式评价本项目实施后社会公众对于其实施效果的满意程度。</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rPr>
        <w:t xml:space="preserve">4.绩效评价标准</w:t>
      </w:r>
    </w:p>
    <w:p>
      <w:pPr>
        <w:keepNext w:val="0"/>
        <w:keepLines w:val="0"/>
        <w:pageBreakBefore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bookmarkStart w:id="7" w:name="_Toc68364663"/>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闻政-正文二级标题"/>
        <w:ind w:left="0" w:firstLine="0" w:leftChars="0" w:firstLineChars="0"/>
        <w:rPr>
          <w:rFonts w:ascii="仿宋" w:eastAsia="仿宋" w:hAnsi="仿宋" w:cs="仿宋" w:hint="eastAsia"/>
          <w:b/>
          <w:bCs/>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b/>
          <w:bCs/>
          <w:sz w:val="28"/>
          <w:szCs w:val="28"/>
          <w:highlight w:val="none"/>
        </w:rPr>
        <w:t xml:space="preserve">（三）绩效评价工作过程</w:t>
      </w:r>
      <w:bookmarkEnd w:id="7"/>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1.前期准备</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我单</w:t>
      </w:r>
      <w:r>
        <w:rPr>
          <w:rFonts w:ascii="仿宋" w:eastAsia="仿宋" w:hAnsi="仿宋" w:cs="仿宋" w:hint="eastAsia"/>
          <w:color w:val="auto"/>
          <w:sz w:val="28"/>
          <w:szCs w:val="28"/>
          <w:highlight w:val="none"/>
          <w:lang w:eastAsia="zh-CN"/>
        </w:rPr>
        <w:t xml:space="preserve">位于202</w:t>
      </w:r>
      <w:r>
        <w:rPr>
          <w:rFonts w:ascii="仿宋" w:eastAsia="仿宋" w:hAnsi="仿宋" w:cs="仿宋" w:hint="eastAsia"/>
          <w:color w:val="auto"/>
          <w:sz w:val="28"/>
          <w:szCs w:val="28"/>
          <w:highlight w:val="none"/>
          <w:lang w:val="en-US" w:eastAsia="zh-CN"/>
        </w:rPr>
        <w:t xml:space="preserve">5</w:t>
      </w:r>
      <w:r>
        <w:rPr>
          <w:rFonts w:ascii="仿宋" w:eastAsia="仿宋" w:hAnsi="仿宋" w:cs="仿宋" w:hint="eastAsia"/>
          <w:color w:val="auto"/>
          <w:sz w:val="28"/>
          <w:szCs w:val="28"/>
          <w:highlight w:val="none"/>
          <w:lang w:eastAsia="zh-CN"/>
        </w:rPr>
        <w:t xml:space="preserve">年</w:t>
      </w:r>
      <w:r>
        <w:rPr>
          <w:rFonts w:ascii="仿宋" w:eastAsia="仿宋" w:hAnsi="仿宋" w:cs="仿宋" w:hint="eastAsia"/>
          <w:color w:val="auto"/>
          <w:sz w:val="28"/>
          <w:szCs w:val="28"/>
          <w:highlight w:val="none"/>
          <w:lang w:val="en-US" w:eastAsia="zh-CN"/>
        </w:rPr>
        <w:t xml:space="preserve">3</w:t>
      </w:r>
      <w:r>
        <w:rPr>
          <w:rFonts w:ascii="仿宋" w:eastAsia="仿宋" w:hAnsi="仿宋" w:cs="仿宋" w:hint="eastAsia"/>
          <w:color w:val="auto"/>
          <w:sz w:val="28"/>
          <w:szCs w:val="28"/>
          <w:highlight w:val="none"/>
          <w:lang w:eastAsia="zh-CN"/>
        </w:rPr>
        <w:t xml:space="preserve">月1日</w:t>
      </w:r>
      <w:r>
        <w:rPr>
          <w:rFonts w:ascii="仿宋" w:eastAsia="仿宋" w:hAnsi="仿宋" w:cs="仿宋" w:hint="eastAsia"/>
          <w:sz w:val="28"/>
          <w:szCs w:val="28"/>
          <w:highlight w:val="none"/>
          <w:lang w:eastAsia="zh-CN"/>
        </w:rPr>
        <w:t xml:space="preserve">，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文斌（评价小组组长）：主要负责绩效评价组织协调工作，上情下达，制定绩效评价目标及考核项目；</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val="en-US" w:eastAsia="zh-CN"/>
        </w:rPr>
        <w:t xml:space="preserve">张皓</w:t>
      </w:r>
      <w:r>
        <w:rPr>
          <w:rFonts w:ascii="仿宋" w:eastAsia="仿宋" w:hAnsi="仿宋" w:cs="仿宋" w:hint="eastAsia"/>
          <w:sz w:val="28"/>
          <w:szCs w:val="28"/>
          <w:highlight w:val="none"/>
          <w:lang w:eastAsia="zh-CN"/>
        </w:rPr>
        <w:t xml:space="preserve">（评价小组组员）：主要负责对接项目承建经办人员，组织收集审核项目相关工程资料，审核项目相关文件、实施方案、招投标档案等资料；</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val="en-US" w:eastAsia="zh-CN"/>
        </w:rPr>
        <w:t xml:space="preserve">申洁</w:t>
      </w:r>
      <w:r>
        <w:rPr>
          <w:rFonts w:ascii="仿宋" w:eastAsia="仿宋" w:hAnsi="仿宋" w:cs="仿宋" w:hint="eastAsia"/>
          <w:sz w:val="28"/>
          <w:szCs w:val="28"/>
          <w:highlight w:val="none"/>
          <w:lang w:eastAsia="zh-CN"/>
        </w:rPr>
        <w:t xml:space="preserve">（评价小组组员）：主要负责对接项目相关财务人员，负责收集查阅项目资金支付财务凭证相关附件资料，审核资金使用合规性、管理机制及操作流程。</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杜竹芯（评价小组组员）：主要负责记录整理绩效评价过程中存在问题，编制绩效评价目标初稿，撰写绩效评价相关文稿。</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2.组织实施</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202</w:t>
      </w:r>
      <w:r>
        <w:rPr>
          <w:rFonts w:ascii="仿宋" w:eastAsia="仿宋" w:hAnsi="仿宋" w:cs="仿宋" w:hint="eastAsia"/>
          <w:sz w:val="28"/>
          <w:szCs w:val="28"/>
          <w:highlight w:val="none"/>
          <w:lang w:val="en-US" w:eastAsia="zh-CN"/>
        </w:rPr>
        <w:t xml:space="preserve">5</w:t>
      </w:r>
      <w:r>
        <w:rPr>
          <w:rFonts w:ascii="仿宋" w:eastAsia="仿宋" w:hAnsi="仿宋" w:cs="仿宋" w:hint="eastAsia"/>
          <w:sz w:val="28"/>
          <w:szCs w:val="28"/>
          <w:highlight w:val="none"/>
          <w:lang w:eastAsia="zh-CN"/>
        </w:rPr>
        <w:t xml:space="preserve">年</w:t>
      </w:r>
      <w:r>
        <w:rPr>
          <w:rFonts w:ascii="仿宋" w:eastAsia="仿宋" w:hAnsi="仿宋" w:cs="仿宋" w:hint="eastAsia"/>
          <w:sz w:val="28"/>
          <w:szCs w:val="28"/>
          <w:highlight w:val="none"/>
          <w:lang w:val="en-US" w:eastAsia="zh-CN"/>
        </w:rPr>
        <w:t xml:space="preserve">3</w:t>
      </w:r>
      <w:r>
        <w:rPr>
          <w:rFonts w:ascii="仿宋" w:eastAsia="仿宋" w:hAnsi="仿宋" w:cs="仿宋" w:hint="eastAsia"/>
          <w:sz w:val="28"/>
          <w:szCs w:val="28"/>
          <w:highlight w:val="none"/>
          <w:lang w:eastAsia="zh-CN"/>
        </w:rPr>
        <w:t xml:space="preserve">月2日-</w:t>
      </w:r>
      <w:r>
        <w:rPr>
          <w:rFonts w:ascii="仿宋" w:eastAsia="仿宋" w:hAnsi="仿宋" w:cs="仿宋" w:hint="eastAsia"/>
          <w:sz w:val="28"/>
          <w:szCs w:val="28"/>
          <w:highlight w:val="none"/>
          <w:lang w:val="en-US" w:eastAsia="zh-CN"/>
        </w:rPr>
        <w:t xml:space="preserve">3</w:t>
      </w:r>
      <w:r>
        <w:rPr>
          <w:rFonts w:ascii="仿宋" w:eastAsia="仿宋" w:hAnsi="仿宋" w:cs="仿宋" w:hint="eastAsia"/>
          <w:sz w:val="28"/>
          <w:szCs w:val="28"/>
          <w:highlight w:val="none"/>
          <w:lang w:eastAsia="zh-CN"/>
        </w:rPr>
        <w:t xml:space="preserve">月</w:t>
      </w:r>
      <w:r>
        <w:rPr>
          <w:rFonts w:ascii="仿宋" w:eastAsia="仿宋" w:hAnsi="仿宋" w:cs="仿宋" w:hint="eastAsia"/>
          <w:sz w:val="28"/>
          <w:szCs w:val="28"/>
          <w:highlight w:val="none"/>
          <w:lang w:val="en-US" w:eastAsia="zh-CN"/>
        </w:rPr>
        <w:t xml:space="preserve">10</w:t>
      </w:r>
      <w:r>
        <w:rPr>
          <w:rFonts w:ascii="仿宋" w:eastAsia="仿宋" w:hAnsi="仿宋" w:cs="仿宋" w:hint="eastAsia"/>
          <w:sz w:val="28"/>
          <w:szCs w:val="28"/>
          <w:highlight w:val="none"/>
          <w:lang w:eastAsia="zh-CN"/>
        </w:rPr>
        <w:t xml:space="preserve">日，评价工作进入实施阶段。在数据采集方面，评价小组整理单位前期提交的资料，与项目实施负责人沟通，了解资金的内容、操作流程、管理机制、资金使用方向等情况并采集信息，了解项目设置背景及资金使用等情况。                              </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3.分析评价</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202</w:t>
      </w:r>
      <w:r>
        <w:rPr>
          <w:rFonts w:ascii="仿宋" w:eastAsia="仿宋" w:hAnsi="仿宋" w:cs="仿宋" w:hint="eastAsia"/>
          <w:sz w:val="28"/>
          <w:szCs w:val="28"/>
          <w:highlight w:val="none"/>
          <w:lang w:val="en-US" w:eastAsia="zh-CN"/>
        </w:rPr>
        <w:t xml:space="preserve">5</w:t>
      </w:r>
      <w:r>
        <w:rPr>
          <w:rFonts w:ascii="仿宋" w:eastAsia="仿宋" w:hAnsi="仿宋" w:cs="仿宋" w:hint="eastAsia"/>
          <w:sz w:val="28"/>
          <w:szCs w:val="28"/>
          <w:highlight w:val="none"/>
          <w:lang w:eastAsia="zh-CN"/>
        </w:rPr>
        <w:t xml:space="preserve">年3月</w:t>
      </w:r>
      <w:r>
        <w:rPr>
          <w:rFonts w:ascii="仿宋" w:eastAsia="仿宋" w:hAnsi="仿宋" w:cs="仿宋" w:hint="eastAsia"/>
          <w:sz w:val="28"/>
          <w:szCs w:val="28"/>
          <w:highlight w:val="none"/>
          <w:lang w:val="en-US" w:eastAsia="zh-CN"/>
        </w:rPr>
        <w:t xml:space="preserve">10</w:t>
      </w:r>
      <w:r>
        <w:rPr>
          <w:rFonts w:ascii="仿宋" w:eastAsia="仿宋" w:hAnsi="仿宋" w:cs="仿宋" w:hint="eastAsia"/>
          <w:sz w:val="28"/>
          <w:szCs w:val="28"/>
          <w:highlight w:val="none"/>
          <w:lang w:eastAsia="zh-CN"/>
        </w:rPr>
        <w:t xml:space="preserve">日-3月19日，评价小组按照绩效评价的原则和规范，对取得的资料进行审查核实，对采集的数据进行分析，按照绩效评价指标评分表逐项进行打分、分析、汇总各方评价结果。　</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4.撰写与提交评价报告</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202</w:t>
      </w:r>
      <w:r>
        <w:rPr>
          <w:rFonts w:ascii="仿宋" w:eastAsia="仿宋" w:hAnsi="仿宋" w:cs="仿宋" w:hint="eastAsia"/>
          <w:sz w:val="28"/>
          <w:szCs w:val="28"/>
          <w:highlight w:val="none"/>
          <w:lang w:val="en-US" w:eastAsia="zh-CN"/>
        </w:rPr>
        <w:t xml:space="preserve">5</w:t>
      </w:r>
      <w:r>
        <w:rPr>
          <w:rFonts w:ascii="仿宋" w:eastAsia="仿宋" w:hAnsi="仿宋" w:cs="仿宋" w:hint="eastAsia"/>
          <w:sz w:val="28"/>
          <w:szCs w:val="28"/>
          <w:highlight w:val="none"/>
          <w:lang w:eastAsia="zh-CN"/>
        </w:rPr>
        <w:t xml:space="preserve">年3月20日-3月30日，评价小组撰写绩效评价报告，按照新疆维吾尔自治区财政绩效管理信息系统绩效评价模块中统一格式和文本框架撰写绩效评价报告并提交审核。</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5.问题整改</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6.档案整理</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eastAsia="zh-CN"/>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eastAsia="zh-CN"/>
        </w:rPr>
        <w:t xml:space="preserve">建立和落实档案管理制度，将项目相关资料存档，包括但不限于：评价项目基本情况和相关文件、评价实施方案、项目支付资料等相关档案。</w:t>
      </w:r>
    </w:p>
    <w:p>
      <w:pPr>
        <w:pStyle w:val="闻政-正文一级标题"/>
        <w:ind w:firstLine="0" w:firstLineChars="0"/>
        <w:rPr>
          <w:rFonts w:ascii="方正黑体_GBK" w:eastAsia="方正黑体_GBK" w:hAnsi="方正黑体_GBK" w:cs="方正黑体_GBK" w:hint="eastAsia"/>
          <w:b/>
          <w:bCs/>
          <w:kern w:val="2"/>
          <w:sz w:val="28"/>
          <w:szCs w:val="28"/>
          <w:highlight w:val="none"/>
          <w:lang w:val="en-US" w:eastAsia="zh-CN" w:bidi="ar-SA"/>
        </w:rPr>
      </w:pPr>
      <w:bookmarkStart w:id="8" w:name="_Toc68364664"/>
      <w:r>
        <w:rPr>
          <w:rFonts w:ascii="方正黑体_GBK" w:eastAsia="方正黑体_GBK" w:hAnsi="方正黑体_GBK" w:cs="方正黑体_GBK" w:hint="eastAsia"/>
          <w:b/>
          <w:bCs/>
          <w:kern w:val="2"/>
          <w:sz w:val="28"/>
          <w:szCs w:val="28"/>
          <w:highlight w:val="none"/>
          <w:lang w:val="en-US" w:eastAsia="zh-CN" w:bidi="ar-SA"/>
        </w:rPr>
        <w:t xml:space="preserve">　　三、综合评价情况及评价结论</w:t>
      </w:r>
      <w:bookmarkEnd w:id="8"/>
    </w:p>
    <w:p>
      <w:pPr>
        <w:pStyle w:val="闻政-正文二级标题"/>
        <w:ind w:left="0" w:firstLine="0" w:leftChars="0" w:firstLineChars="0"/>
        <w:rPr>
          <w:rFonts w:ascii="仿宋" w:eastAsia="仿宋" w:hAnsi="仿宋" w:cs="仿宋" w:hint="eastAsia"/>
          <w:b/>
          <w:bCs/>
          <w:color w:val="auto"/>
          <w:sz w:val="28"/>
          <w:szCs w:val="28"/>
          <w:highlight w:val="none"/>
        </w:rPr>
      </w:pPr>
      <w:bookmarkStart w:id="9" w:name="_Toc68364665"/>
      <w:r>
        <w:rPr>
          <w:rFonts w:ascii="仿宋" w:eastAsia="仿宋" w:hAnsi="仿宋" w:cs="仿宋" w:hint="eastAsia"/>
          <w:sz w:val="28"/>
          <w:szCs w:val="28"/>
          <w:highlight w:val="none"/>
          <w:lang w:eastAsia="zh-CN"/>
        </w:rPr>
        <w:t xml:space="preserve">　　</w:t>
      </w:r>
      <w:r>
        <w:rPr>
          <w:rFonts w:ascii="仿宋" w:eastAsia="仿宋" w:hAnsi="仿宋" w:cs="仿宋" w:hint="eastAsia"/>
          <w:b/>
          <w:bCs/>
          <w:color w:val="auto"/>
          <w:sz w:val="28"/>
          <w:szCs w:val="28"/>
          <w:highlight w:val="none"/>
        </w:rPr>
        <w:t xml:space="preserve">（一）综合评价情况</w:t>
      </w:r>
      <w:bookmarkEnd w:id="9"/>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color w:val="auto"/>
          <w:sz w:val="28"/>
          <w:szCs w:val="28"/>
          <w:highlight w:val="none"/>
        </w:rPr>
      </w:pPr>
      <w:bookmarkStart w:id="10" w:name="_Toc68364666"/>
      <w:r>
        <w:rPr>
          <w:rFonts w:ascii="仿宋" w:eastAsia="仿宋" w:hAnsi="仿宋" w:cs="仿宋" w:hint="eastAsia"/>
          <w:color w:val="auto"/>
          <w:sz w:val="28"/>
          <w:szCs w:val="28"/>
          <w:highlight w:val="none"/>
          <w:lang w:eastAsia="zh-CN"/>
        </w:rPr>
        <w:t xml:space="preserve">　　</w:t>
      </w:r>
      <w:r>
        <w:rPr>
          <w:rFonts w:ascii="仿宋" w:eastAsia="仿宋" w:hAnsi="仿宋" w:cs="仿宋" w:hint="eastAsia"/>
          <w:color w:val="auto"/>
          <w:sz w:val="28"/>
          <w:szCs w:val="28"/>
          <w:highlight w:val="none"/>
        </w:rPr>
        <w:t xml:space="preserve">依据</w:t>
      </w:r>
      <w:r>
        <w:rPr>
          <w:rFonts w:ascii="仿宋" w:eastAsia="仿宋" w:hAnsi="仿宋" w:cs="仿宋" w:hint="eastAsia"/>
          <w:color w:val="auto"/>
          <w:sz w:val="28"/>
          <w:szCs w:val="28"/>
          <w:highlight w:val="none"/>
          <w:lang w:eastAsia="zh-CN"/>
        </w:rPr>
        <w:t xml:space="preserve">《</w:t>
      </w:r>
      <w:r>
        <w:rPr>
          <w:rFonts w:ascii="仿宋" w:eastAsia="仿宋" w:hAnsi="仿宋" w:cs="仿宋" w:hint="eastAsia"/>
          <w:color w:val="auto"/>
          <w:sz w:val="28"/>
          <w:szCs w:val="28"/>
          <w:highlight w:val="none"/>
        </w:rPr>
        <w:t xml:space="preserve">项目支出绩效评价管理办法</w:t>
      </w:r>
      <w:r>
        <w:rPr>
          <w:rFonts w:ascii="仿宋" w:eastAsia="仿宋" w:hAnsi="仿宋" w:cs="仿宋" w:hint="eastAsia"/>
          <w:color w:val="auto"/>
          <w:sz w:val="28"/>
          <w:szCs w:val="28"/>
          <w:highlight w:val="none"/>
          <w:lang w:eastAsia="zh-CN"/>
        </w:rPr>
        <w:t xml:space="preserve">》</w:t>
      </w:r>
      <w:r>
        <w:rPr>
          <w:rFonts w:ascii="仿宋" w:eastAsia="仿宋" w:hAnsi="仿宋" w:cs="仿宋" w:hint="eastAsia"/>
          <w:color w:val="auto"/>
          <w:sz w:val="28"/>
          <w:szCs w:val="28"/>
          <w:highlight w:val="none"/>
        </w:rPr>
        <w:t xml:space="preserve">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spacing w:line="480" w:lineRule="auto"/>
        <w:ind w:firstLine="0" w:firstLineChars="0"/>
        <w:jc w:val="left"/>
        <w:rPr>
          <w:rFonts w:ascii="仿宋" w:eastAsia="仿宋" w:hAnsi="仿宋" w:cs="仿宋" w:hint="eastAsia"/>
          <w:color w:val="auto"/>
          <w:sz w:val="28"/>
          <w:szCs w:val="28"/>
          <w:highlight w:val="none"/>
          <w:lang w:eastAsia="zh-CN"/>
        </w:rPr>
      </w:pPr>
      <w:r>
        <w:rPr>
          <w:rFonts w:ascii="仿宋" w:eastAsia="仿宋" w:hAnsi="仿宋" w:cs="仿宋" w:hint="eastAsia"/>
          <w:color w:val="auto"/>
          <w:kern w:val="0"/>
          <w:sz w:val="28"/>
          <w:szCs w:val="28"/>
          <w:highlight w:val="none"/>
          <w:lang w:val="en-US" w:eastAsia="zh-CN" w:bidi="ar-SA"/>
        </w:rPr>
        <w:t xml:space="preserve">　　评价组对照项目绩效评价指标体系，从决策、过程、产出和效益四个维度，通过数据采集、实地调研和问卷访谈等方式，对“克州网格化服务中心搬迁项目”项目绩效进行客观公正的评价，本项目总得分为100分，绩效评级属于“</w:t>
      </w:r>
      <w:r>
        <w:rPr>
          <w:rFonts w:ascii="仿宋" w:eastAsia="仿宋" w:hAnsi="仿宋" w:cs="仿宋" w:hint="eastAsia"/>
          <w:b/>
          <w:bCs/>
          <w:color w:val="auto"/>
          <w:kern w:val="0"/>
          <w:sz w:val="28"/>
          <w:szCs w:val="28"/>
          <w:highlight w:val="none"/>
          <w:lang w:val="en-US" w:eastAsia="zh-CN" w:bidi="ar-SA"/>
        </w:rPr>
        <w:t xml:space="preserve">优”</w:t>
      </w:r>
      <w:r>
        <w:rPr>
          <w:rFonts w:ascii="仿宋" w:eastAsia="仿宋" w:hAnsi="仿宋" w:cs="仿宋" w:hint="eastAsia"/>
          <w:color w:val="auto"/>
          <w:kern w:val="0"/>
          <w:sz w:val="28"/>
          <w:szCs w:val="28"/>
          <w:highlight w:val="none"/>
          <w:lang w:val="en-US" w:eastAsia="zh-CN" w:bidi="ar-SA"/>
        </w:rPr>
        <w:t xml:space="preserve">。其中，决策类指标得分20分，过程类指标得分20分，产出类指标得分40分，效益类指标得分20分。</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bCs/>
          <w:color w:val="auto"/>
          <w:sz w:val="28"/>
          <w:szCs w:val="28"/>
          <w:highlight w:val="none"/>
        </w:rPr>
      </w:pPr>
      <w:r>
        <w:rPr>
          <w:rFonts w:ascii="仿宋" w:eastAsia="仿宋" w:hAnsi="仿宋" w:cs="仿宋" w:hint="eastAsia"/>
          <w:b/>
          <w:bCs/>
          <w:color w:val="auto"/>
          <w:sz w:val="28"/>
          <w:szCs w:val="28"/>
          <w:highlight w:val="none"/>
          <w:lang w:eastAsia="zh-CN"/>
        </w:rPr>
        <w:t xml:space="preserve">　　</w:t>
      </w:r>
      <w:r>
        <w:rPr>
          <w:rFonts w:ascii="仿宋" w:eastAsia="仿宋" w:hAnsi="仿宋" w:cs="仿宋" w:hint="eastAsia"/>
          <w:b/>
          <w:bCs/>
          <w:color w:val="auto"/>
          <w:sz w:val="28"/>
          <w:szCs w:val="28"/>
          <w:highlight w:val="none"/>
        </w:rPr>
        <w:t xml:space="preserve">（二）综合评价结论</w:t>
      </w:r>
      <w:bookmarkEnd w:id="10"/>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default"/>
          <w:color w:val="000000"/>
          <w:lang w:val="en-US" w:eastAsia="zh-CN"/>
        </w:rPr>
      </w:pPr>
      <w:bookmarkStart w:id="11" w:name="_Toc68364667"/>
      <w:r>
        <w:rPr>
          <w:rFonts w:ascii="仿宋" w:eastAsia="仿宋" w:hAnsi="仿宋" w:cs="仿宋" w:hint="eastAsia"/>
          <w:color w:val="auto"/>
          <w:sz w:val="28"/>
          <w:szCs w:val="28"/>
          <w:highlight w:val="none"/>
          <w:lang w:eastAsia="zh-CN"/>
        </w:rPr>
        <w:t xml:space="preserve">　　</w:t>
      </w:r>
      <w:r>
        <w:rPr>
          <w:rFonts w:ascii="仿宋" w:eastAsia="仿宋" w:hAnsi="仿宋" w:cs="仿宋" w:hint="eastAsia"/>
          <w:color w:val="auto"/>
          <w:kern w:val="0"/>
          <w:sz w:val="28"/>
          <w:szCs w:val="28"/>
          <w:highlight w:val="none"/>
          <w:lang w:val="en-US" w:eastAsia="zh-CN" w:bidi="ar-SA"/>
        </w:rPr>
        <w:t xml:space="preserve">经评价，本项目达到了年初设立的绩效目标，在实施过程中取得了良好的成效，具体表现在：</w:t>
      </w:r>
      <w:r>
        <w:rPr>
          <w:rFonts w:ascii="仿宋" w:eastAsia="仿宋" w:hAnsi="仿宋" w:cs="仿宋" w:hint="eastAsia"/>
          <w:color w:val="auto"/>
          <w:lang w:val="en-US" w:eastAsia="zh-CN"/>
        </w:rPr>
        <w:t xml:space="preserve">克州网格化服务中心按时搬迁到委机关办公楼四楼，即由阿图什市帕米尔路东65号院四馆一中心搬迁到阿图什市帕米尔路3院。搬迁了原有场所显示屏（LED显示屏、</w:t>
      </w:r>
      <w:r>
        <w:rPr>
          <w:rFonts w:ascii="仿宋" w:eastAsia="仿宋" w:hAnsi="仿宋" w:cs="仿宋" w:hint="eastAsia"/>
          <w:color w:val="000000"/>
          <w:lang w:val="en-US" w:eastAsia="zh-CN"/>
        </w:rPr>
        <w:t xml:space="preserve">液晶显示屏及配套大屏支架等设备）、机房内设备（机柜及机柜内设备）、配电室内设备（USP及控制柜、开关柜、电瓶和支架、精密空调、配电控制柜等设备），改造强电弱电，综合布线，安装单独音频接地专线链接设备、线缆桥架，设备拆装、运输、搬运、设备连接调试、恢复功能等施工服务。搬迁后拉进克州网格化服务中心与主管单位之间的办公距离，大幅提高了工作效率，降低了车辆运行成本，原办公场地交由州政府统一安排使用，提高了资源利用效率。</w:t>
      </w:r>
    </w:p>
    <w:p>
      <w:pPr>
        <w:pStyle w:val="闻政-正文一级标题"/>
        <w:ind w:firstLine="0" w:firstLineChars="0"/>
        <w:rPr>
          <w:rFonts w:ascii="仿宋" w:eastAsia="仿宋" w:hAnsi="仿宋" w:cs="仿宋" w:hint="eastAsia"/>
          <w:b w:val="0"/>
          <w:bCs w:val="0"/>
          <w:kern w:val="2"/>
          <w:sz w:val="28"/>
          <w:szCs w:val="28"/>
          <w:highlight w:val="none"/>
          <w:lang w:val="en-US" w:eastAsia="zh-CN" w:bidi="ar-SA"/>
        </w:rPr>
      </w:pPr>
      <w:r>
        <w:rPr>
          <w:rFonts w:ascii="仿宋" w:eastAsia="仿宋" w:hAnsi="仿宋" w:cs="仿宋" w:hint="eastAsia"/>
          <w:b w:val="0"/>
          <w:bCs w:val="0"/>
          <w:kern w:val="2"/>
          <w:sz w:val="28"/>
          <w:szCs w:val="28"/>
          <w:highlight w:val="none"/>
          <w:lang w:val="en-US" w:eastAsia="zh-CN" w:bidi="ar-SA"/>
        </w:rPr>
        <w:t xml:space="preserve">　</w:t>
      </w:r>
      <w:r>
        <w:rPr>
          <w:rFonts w:ascii="方正黑体_GBK" w:eastAsia="方正黑体_GBK" w:hAnsi="方正黑体_GBK" w:cs="方正黑体_GBK" w:hint="eastAsia"/>
          <w:b/>
          <w:bCs/>
          <w:kern w:val="2"/>
          <w:sz w:val="28"/>
          <w:szCs w:val="28"/>
          <w:highlight w:val="none"/>
          <w:lang w:val="en-US" w:eastAsia="zh-CN" w:bidi="ar-SA"/>
        </w:rPr>
        <w:t xml:space="preserve">　四、绩效评价指标分析</w:t>
      </w:r>
      <w:bookmarkEnd w:id="11"/>
    </w:p>
    <w:p>
      <w:pPr>
        <w:pStyle w:val="闻政-正文二级标题"/>
        <w:ind w:left="0" w:firstLine="0" w:leftChars="0" w:firstLineChars="0"/>
        <w:rPr>
          <w:rFonts w:ascii="仿宋" w:eastAsia="仿宋" w:hAnsi="仿宋" w:cs="仿宋" w:hint="eastAsia"/>
          <w:b/>
          <w:bCs/>
          <w:sz w:val="28"/>
          <w:szCs w:val="28"/>
          <w:highlight w:val="none"/>
        </w:rPr>
      </w:pPr>
      <w:bookmarkStart w:id="12" w:name="_Toc68364668"/>
      <w:r>
        <w:rPr>
          <w:rFonts w:ascii="仿宋" w:eastAsia="仿宋" w:hAnsi="仿宋" w:cs="仿宋" w:hint="eastAsia"/>
          <w:sz w:val="28"/>
          <w:szCs w:val="28"/>
          <w:highlight w:val="none"/>
          <w:lang w:eastAsia="zh-CN"/>
        </w:rPr>
        <w:t xml:space="preserve">　　</w:t>
      </w:r>
      <w:r>
        <w:rPr>
          <w:rFonts w:ascii="仿宋" w:eastAsia="仿宋" w:hAnsi="仿宋" w:cs="仿宋" w:hint="eastAsia"/>
          <w:b/>
          <w:bCs/>
          <w:sz w:val="28"/>
          <w:szCs w:val="28"/>
          <w:highlight w:val="none"/>
        </w:rPr>
        <w:t xml:space="preserve">（一）项目决策情况</w:t>
      </w:r>
    </w:p>
    <w:p>
      <w:pPr>
        <w:keepNext w:val="0"/>
        <w:keepLines w:val="0"/>
        <w:pageBreakBefore w:val="0"/>
        <w:widowControl w:val="0"/>
        <w:kinsoku/>
        <w:wordWrap/>
        <w:overflowPunct w:val="0"/>
        <w:topLinePunct w:val="0"/>
        <w:autoSpaceDE/>
        <w:autoSpaceDN/>
        <w:bidi w:val="0"/>
        <w:adjustRightInd/>
        <w:snapToGrid/>
        <w:spacing w:line="560" w:lineRule="exact"/>
        <w:ind w:left="0" w:firstLine="0" w:leftChars="0" w:firstLineChars="0"/>
        <w:contextualSpacing/>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rPr>
        <w:t xml:space="preserve">项目决策类指标包括项目立项、绩效目标和资金投入三方面的内容，由6个三级指标构成，权重分为 20 分，实际得分20分，得分率为100%。</w:t>
      </w:r>
    </w:p>
    <w:p>
      <w:pPr>
        <w:pStyle w:val="BodyText"/>
        <w:ind w:left="0" w:firstLine="0" w:leftChars="0" w:firstLineChars="0"/>
        <w:jc w:val="left"/>
        <w:rPr>
          <w:rFonts w:ascii="仿宋" w:eastAsia="仿宋" w:hAnsi="仿宋" w:cs="仿宋" w:hint="default"/>
          <w:b/>
          <w:bCs/>
          <w:kern w:val="2"/>
          <w:sz w:val="28"/>
          <w:szCs w:val="28"/>
          <w:highlight w:val="none"/>
          <w:lang w:val="en-US" w:eastAsia="zh-CN" w:bidi="ar-S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kern w:val="2"/>
          <w:sz w:val="28"/>
          <w:szCs w:val="28"/>
          <w:highlight w:val="none"/>
          <w:lang w:val="en-US" w:eastAsia="zh-CN" w:bidi="ar-SA"/>
        </w:rPr>
        <w:t xml:space="preserve">1.项目立项情况分析</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color w:val="auto"/>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（1）立项依据充分性：</w:t>
      </w:r>
      <w:r>
        <w:rPr>
          <w:rFonts w:ascii="仿宋" w:eastAsia="仿宋" w:hAnsi="仿宋" w:cs="仿宋" w:hint="eastAsia"/>
          <w:color w:val="000000"/>
          <w:lang w:eastAsia="zh-CN"/>
        </w:rPr>
        <w:t xml:space="preserve">根据《自治州第十一届党委财经委第五次会议纪要》（克党财</w:t>
      </w:r>
      <w:r>
        <w:rPr>
          <w:rFonts w:ascii="方正仿宋_GBK" w:eastAsia="方正仿宋_GBK" w:hAnsi="方正仿宋_GBK" w:cs="方正仿宋_GBK" w:hint="eastAsia"/>
          <w:color w:val="000000"/>
          <w:lang w:eastAsia="zh-CN"/>
        </w:rPr>
        <w:t xml:space="preserve">﹝</w:t>
      </w:r>
      <w:r>
        <w:rPr>
          <w:rFonts w:ascii="方正仿宋_GBK" w:eastAsia="方正仿宋_GBK" w:hAnsi="方正仿宋_GBK" w:cs="方正仿宋_GBK" w:hint="eastAsia"/>
          <w:color w:val="000000"/>
          <w:lang w:val="en-US" w:eastAsia="zh-CN"/>
        </w:rPr>
        <w:t xml:space="preserve">2023</w:t>
      </w:r>
      <w:r>
        <w:rPr>
          <w:rFonts w:ascii="方正仿宋_GBK" w:eastAsia="方正仿宋_GBK" w:hAnsi="方正仿宋_GBK" w:cs="方正仿宋_GBK" w:hint="eastAsia"/>
          <w:color w:val="000000"/>
          <w:lang w:eastAsia="zh-CN"/>
        </w:rPr>
        <w:t xml:space="preserve">﹞</w:t>
      </w:r>
      <w:r>
        <w:rPr>
          <w:rFonts w:ascii="方正仿宋_GBK" w:eastAsia="方正仿宋_GBK" w:hAnsi="方正仿宋_GBK" w:cs="方正仿宋_GBK" w:hint="eastAsia"/>
          <w:color w:val="000000"/>
          <w:lang w:val="en-US" w:eastAsia="zh-CN"/>
        </w:rPr>
        <w:t xml:space="preserve">2号</w:t>
      </w:r>
      <w:r>
        <w:rPr>
          <w:rFonts w:ascii="仿宋" w:eastAsia="仿宋" w:hAnsi="仿宋" w:cs="仿宋" w:hint="eastAsia"/>
          <w:color w:val="000000"/>
          <w:lang w:eastAsia="zh-CN"/>
        </w:rPr>
        <w:t xml:space="preserve">）文件相</w:t>
      </w:r>
      <w:r>
        <w:rPr>
          <w:rFonts w:ascii="仿宋" w:eastAsia="仿宋" w:hAnsi="仿宋" w:cs="仿宋" w:hint="eastAsia"/>
          <w:color w:val="auto"/>
          <w:lang w:eastAsia="zh-CN"/>
        </w:rPr>
        <w:t xml:space="preserve">关要求，</w:t>
      </w:r>
      <w:r>
        <w:rPr>
          <w:rFonts w:ascii="仿宋" w:eastAsia="仿宋" w:hAnsi="仿宋" w:cs="仿宋" w:hint="eastAsia"/>
          <w:color w:val="auto"/>
          <w:sz w:val="28"/>
          <w:szCs w:val="28"/>
          <w:highlight w:val="none"/>
          <w:lang w:val="en-US" w:eastAsia="zh-CN"/>
        </w:rPr>
        <w:t xml:space="preserve">并结合克州党委政法委</w:t>
      </w:r>
      <w:r>
        <w:rPr>
          <w:rFonts w:ascii="仿宋" w:eastAsia="仿宋" w:hAnsi="仿宋" w:cs="仿宋" w:hint="eastAsia"/>
          <w:color w:val="auto"/>
          <w:sz w:val="28"/>
          <w:szCs w:val="28"/>
          <w:highlight w:val="none"/>
        </w:rPr>
        <w:t xml:space="preserve">职责组织实施。围绕</w:t>
      </w:r>
      <w:r>
        <w:rPr>
          <w:rFonts w:ascii="仿宋" w:eastAsia="仿宋" w:hAnsi="仿宋" w:cs="仿宋" w:hint="eastAsia"/>
          <w:color w:val="auto"/>
          <w:sz w:val="28"/>
          <w:szCs w:val="28"/>
          <w:highlight w:val="none"/>
          <w:lang w:val="en-US" w:eastAsia="zh-CN"/>
        </w:rPr>
        <w:t xml:space="preserve">克州党委政法委</w:t>
      </w:r>
      <w:r>
        <w:rPr>
          <w:rFonts w:ascii="仿宋" w:eastAsia="仿宋" w:hAnsi="仿宋" w:cs="仿宋" w:hint="eastAsia"/>
          <w:color w:val="auto"/>
          <w:sz w:val="28"/>
          <w:szCs w:val="28"/>
          <w:highlight w:val="none"/>
        </w:rPr>
        <w:t xml:space="preserve">年度工作重点和工作计划制定经费预算，根据评分标准，该指标不扣分，得3分。</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rPr>
        <w:t xml:space="preserve">（2）立项程序规范性：</w:t>
      </w:r>
      <w:r>
        <w:rPr>
          <w:rFonts w:ascii="仿宋" w:eastAsia="仿宋" w:hAnsi="仿宋" w:cs="仿宋" w:hint="eastAsia"/>
          <w:sz w:val="28"/>
          <w:szCs w:val="28"/>
          <w:highlight w:val="none"/>
        </w:rPr>
        <w:t xml:space="preserve">根据决策依据编制工作计划和经费预算，经过与</w:t>
      </w:r>
      <w:r>
        <w:rPr>
          <w:rFonts w:ascii="仿宋" w:eastAsia="仿宋" w:hAnsi="仿宋" w:cs="仿宋" w:hint="eastAsia"/>
          <w:sz w:val="28"/>
          <w:szCs w:val="28"/>
          <w:highlight w:val="none"/>
          <w:lang w:val="en-US" w:eastAsia="zh-CN"/>
        </w:rPr>
        <w:t xml:space="preserve">克州党委政法委财务管理工作领导小组</w:t>
      </w:r>
      <w:r>
        <w:rPr>
          <w:rFonts w:ascii="仿宋" w:eastAsia="仿宋" w:hAnsi="仿宋" w:cs="仿宋" w:hint="eastAsia"/>
          <w:sz w:val="28"/>
          <w:szCs w:val="28"/>
          <w:highlight w:val="none"/>
        </w:rPr>
        <w:t xml:space="preserve">进行沟通、筛选确定经费预算计划，上</w:t>
      </w:r>
      <w:r>
        <w:rPr>
          <w:rFonts w:ascii="仿宋" w:eastAsia="仿宋" w:hAnsi="仿宋" w:cs="仿宋" w:hint="eastAsia"/>
          <w:sz w:val="28"/>
          <w:szCs w:val="28"/>
          <w:highlight w:val="none"/>
          <w:lang w:val="en-US" w:eastAsia="zh-CN"/>
        </w:rPr>
        <w:t xml:space="preserve">局务</w:t>
      </w:r>
      <w:r>
        <w:rPr>
          <w:rFonts w:ascii="仿宋" w:eastAsia="仿宋" w:hAnsi="仿宋" w:cs="仿宋" w:hint="eastAsia"/>
          <w:sz w:val="28"/>
          <w:szCs w:val="28"/>
          <w:highlight w:val="none"/>
        </w:rPr>
        <w:t xml:space="preserve">会研究确定最终预算方案，根据评分标准，该指标不扣分，得2分。</w:t>
      </w:r>
    </w:p>
    <w:p>
      <w:pPr>
        <w:pStyle w:val="BodyText"/>
        <w:ind w:left="0" w:firstLine="0" w:leftChars="0" w:firstLineChars="0"/>
        <w:jc w:val="left"/>
        <w:rPr>
          <w:rFonts w:hint="eastAsi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kern w:val="2"/>
          <w:sz w:val="28"/>
          <w:szCs w:val="28"/>
          <w:highlight w:val="none"/>
          <w:lang w:val="en-US" w:eastAsia="zh-CN" w:bidi="ar-SA"/>
        </w:rPr>
        <w:t xml:space="preserve">2.绩效目标情况分析</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rPr>
        <w:t xml:space="preserve">）绩效目标合理性</w:t>
      </w:r>
      <w:r>
        <w:rPr>
          <w:rFonts w:ascii="仿宋" w:eastAsia="仿宋" w:hAnsi="仿宋" w:cs="仿宋" w:hint="eastAsia"/>
          <w:sz w:val="28"/>
          <w:szCs w:val="28"/>
          <w:highlight w:val="none"/>
        </w:rPr>
        <w:t xml:space="preserve">：制定了实施方案，明确了总体思路及目标、并对任务进行了详细分解，对目标进行了细化，根据评分标准，该指标不扣分，得3分。</w:t>
      </w:r>
    </w:p>
    <w:p>
      <w:pPr>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rPr>
        <w:t xml:space="preserve">）绩效指标明确性：</w:t>
      </w:r>
      <w:r>
        <w:rPr>
          <w:rFonts w:ascii="仿宋" w:eastAsia="仿宋" w:hAnsi="仿宋" w:cs="仿宋" w:hint="eastAsia"/>
          <w:sz w:val="28"/>
          <w:szCs w:val="28"/>
          <w:highlight w:val="none"/>
        </w:rPr>
        <w:t xml:space="preserve">将项目绩效目标细化分解为具体的绩效指标，根据评分标准，该指标不扣分，得2分。</w:t>
      </w:r>
    </w:p>
    <w:p>
      <w:pPr>
        <w:pStyle w:val="BodyText"/>
        <w:ind w:left="0" w:firstLine="0" w:leftChars="0" w:firstLineChars="0"/>
        <w:jc w:val="left"/>
        <w:rPr>
          <w:rFonts w:ascii="仿宋" w:eastAsia="仿宋" w:hAnsi="仿宋" w:cs="仿宋" w:hint="eastAsia"/>
          <w:b/>
          <w:bCs/>
          <w:kern w:val="2"/>
          <w:sz w:val="28"/>
          <w:szCs w:val="28"/>
          <w:highlight w:val="none"/>
          <w:lang w:val="en-US" w:eastAsia="zh-CN" w:bidi="ar-SA"/>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kern w:val="2"/>
          <w:sz w:val="28"/>
          <w:szCs w:val="28"/>
          <w:highlight w:val="none"/>
          <w:lang w:val="en-US" w:eastAsia="zh-CN" w:bidi="ar-SA"/>
        </w:rPr>
        <w:t xml:space="preserve">3.资金投入情况分析</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rPr>
        <w:t xml:space="preserve">）预算编制科学性</w:t>
      </w:r>
      <w:r>
        <w:rPr>
          <w:rFonts w:ascii="仿宋" w:eastAsia="仿宋" w:hAnsi="仿宋" w:cs="仿宋" w:hint="eastAsia"/>
          <w:b/>
          <w:bCs/>
          <w:sz w:val="28"/>
          <w:szCs w:val="28"/>
          <w:highlight w:val="none"/>
          <w:lang w:eastAsia="zh-CN"/>
        </w:rPr>
        <w:t xml:space="preserve">：</w:t>
      </w:r>
      <w:r>
        <w:rPr>
          <w:rFonts w:ascii="仿宋" w:eastAsia="仿宋" w:hAnsi="仿宋" w:cs="仿宋" w:hint="eastAsia"/>
          <w:sz w:val="28"/>
          <w:szCs w:val="28"/>
          <w:highlight w:val="none"/>
          <w:lang w:eastAsia="zh-CN"/>
        </w:rPr>
        <w:t xml:space="preserve">预</w:t>
      </w:r>
      <w:r>
        <w:rPr>
          <w:rFonts w:ascii="仿宋" w:eastAsia="仿宋" w:hAnsi="仿宋" w:cs="仿宋" w:hint="eastAsia"/>
          <w:sz w:val="28"/>
          <w:szCs w:val="28"/>
          <w:highlight w:val="none"/>
        </w:rPr>
        <w:t xml:space="preserve">算编制经</w:t>
      </w:r>
      <w:r>
        <w:rPr>
          <w:rFonts w:ascii="仿宋" w:eastAsia="仿宋" w:hAnsi="仿宋" w:cs="仿宋" w:hint="eastAsia"/>
          <w:sz w:val="28"/>
          <w:szCs w:val="28"/>
          <w:highlight w:val="none"/>
          <w:lang w:val="en-US" w:eastAsia="zh-CN"/>
        </w:rPr>
        <w:t xml:space="preserve">严格按照审计公司审定的结算价格下拨，实际完成</w:t>
      </w:r>
      <w:r>
        <w:rPr>
          <w:rFonts w:ascii="仿宋" w:eastAsia="仿宋" w:hAnsi="仿宋" w:cs="仿宋" w:hint="eastAsia"/>
          <w:sz w:val="28"/>
          <w:szCs w:val="28"/>
          <w:highlight w:val="none"/>
        </w:rPr>
        <w:t xml:space="preserve">内容与项目内容匹配，项目投资额与工作任务相匹配，根据评分标准，该指标不扣分，得5分。</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lang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rPr>
        <w:t xml:space="preserve">）资金分配合理性：</w:t>
      </w:r>
      <w:r>
        <w:rPr>
          <w:rFonts w:ascii="仿宋" w:eastAsia="仿宋" w:hAnsi="仿宋" w:cs="仿宋" w:hint="eastAsia"/>
          <w:color w:val="000000"/>
          <w:lang w:val="en-US" w:eastAsia="zh-CN"/>
        </w:rPr>
        <w:t xml:space="preserve">资金分配严格按照</w:t>
      </w:r>
      <w:r>
        <w:rPr>
          <w:rFonts w:ascii="仿宋" w:eastAsia="仿宋" w:hAnsi="仿宋" w:cs="仿宋" w:hint="eastAsia"/>
          <w:sz w:val="28"/>
          <w:szCs w:val="28"/>
          <w:highlight w:val="none"/>
          <w:lang w:val="en-US" w:eastAsia="zh-CN"/>
        </w:rPr>
        <w:t xml:space="preserve">审计公司审定的结算价格实行，</w:t>
      </w:r>
      <w:r>
        <w:rPr>
          <w:rFonts w:ascii="仿宋" w:eastAsia="仿宋" w:hAnsi="仿宋" w:cs="仿宋" w:hint="eastAsia"/>
          <w:sz w:val="28"/>
          <w:szCs w:val="28"/>
          <w:highlight w:val="none"/>
        </w:rPr>
        <w:t xml:space="preserve">资金分配与实际相适应，根据评分标准，该指标不扣分，得5分</w:t>
      </w:r>
      <w:r>
        <w:rPr>
          <w:rFonts w:ascii="仿宋" w:eastAsia="仿宋" w:hAnsi="仿宋" w:cs="仿宋" w:hint="eastAsia"/>
          <w:sz w:val="28"/>
          <w:szCs w:val="28"/>
          <w:highlight w:val="none"/>
          <w:lang w:eastAsia="zh-CN"/>
        </w:rPr>
        <w:t xml:space="preserve">。</w:t>
      </w:r>
    </w:p>
    <w:p>
      <w:pPr>
        <w:pStyle w:val="闻政-正文二级标题"/>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b/>
          <w:bCs/>
          <w:sz w:val="28"/>
          <w:szCs w:val="28"/>
          <w:highlight w:val="none"/>
        </w:rPr>
        <w:t xml:space="preserve">（二）项目过程情况</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项目过程类指标包括资金管理和组织实施两方面的内容，由 5个三级指标构成，权重分为20分，实际得分20 分，得分率为100%。</w:t>
      </w:r>
    </w:p>
    <w:p>
      <w:pPr>
        <w:pStyle w:val="Heading3"/>
        <w:pageBreakBefore w:val="0"/>
        <w:widowControl w:val="0"/>
        <w:kinsoku/>
        <w:wordWrap/>
        <w:overflowPunct/>
        <w:topLinePunct w:val="0"/>
        <w:autoSpaceDE/>
        <w:autoSpaceDN/>
        <w:bidi w:val="0"/>
        <w:adjustRightInd/>
        <w:snapToGrid/>
        <w:spacing w:line="560" w:lineRule="exact"/>
        <w:ind w:left="0" w:firstLine="0" w:leftChars="0" w:firstLineChars="0"/>
        <w:jc w:val="both"/>
        <w:textAlignment w:val="auto"/>
        <w:rPr>
          <w:b/>
          <w:bCs/>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1.</w:t>
      </w:r>
      <w:r>
        <w:rPr>
          <w:rFonts w:hint="eastAsia"/>
          <w:b/>
          <w:bCs/>
        </w:rPr>
        <w:t xml:space="preserve">资金管理情况分析</w:t>
      </w:r>
    </w:p>
    <w:p>
      <w:pPr>
        <w:pageBreakBefore w:val="0"/>
        <w:widowControl w:val="0"/>
        <w:numPr>
          <w:ilvl w:val="0"/>
          <w:numId w:val="0"/>
        </w:numPr>
        <w:kinsoku/>
        <w:wordWrap/>
        <w:overflowPunct/>
        <w:topLinePunct w:val="0"/>
        <w:autoSpaceDE/>
        <w:autoSpaceDN/>
        <w:bidi w:val="0"/>
        <w:adjustRightInd/>
        <w:snapToGrid/>
        <w:spacing w:line="560" w:lineRule="exact"/>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rPr>
        <w:t xml:space="preserve">资金到位率：</w:t>
      </w:r>
      <w:r>
        <w:rPr>
          <w:rFonts w:ascii="仿宋" w:eastAsia="仿宋" w:hAnsi="仿宋" w:cs="仿宋" w:hint="eastAsia"/>
          <w:sz w:val="28"/>
          <w:szCs w:val="28"/>
          <w:highlight w:val="none"/>
          <w:lang w:val="en-US" w:eastAsia="zh-CN"/>
        </w:rPr>
        <w:t xml:space="preserve">该项目总投资50万元，克州财政局实际下达经费50万元，政资金足额拨付到位，根据评分标准，该指标不扣分，得5分。</w:t>
      </w:r>
      <w:r>
        <w:rPr>
          <w:rFonts w:ascii="仿宋" w:eastAsia="仿宋" w:hAnsi="仿宋" w:cs="仿宋" w:hint="eastAsia"/>
          <w:sz w:val="28"/>
          <w:szCs w:val="28"/>
          <w:highlight w:val="none"/>
        </w:rPr>
        <w:t xml:space="preserve">   </w:t>
      </w:r>
    </w:p>
    <w:p>
      <w:pPr>
        <w:keepNext w:val="0"/>
        <w:keepLines w:val="0"/>
        <w:pageBreakBefore w:val="0"/>
        <w:numPr>
          <w:ilvl w:val="0"/>
          <w:numId w:val="0"/>
        </w:numPr>
        <w:tabs>
          <w:tab w:val="right" w:leader="dot" w:pos="8296"/>
        </w:tabs>
        <w:kinsoku/>
        <w:wordWrap/>
        <w:overflowPunct/>
        <w:topLinePunct w:val="0"/>
        <w:autoSpaceDE/>
        <w:autoSpaceDN/>
        <w:bidi w:val="0"/>
        <w:adjustRightInd/>
        <w:snapToGrid/>
        <w:spacing w:before="120" w:after="120" w:line="560" w:lineRule="exact"/>
        <w:ind w:firstLine="0" w:firstLineChars="0"/>
        <w:jc w:val="left"/>
        <w:textAlignment w:val="auto"/>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rPr>
        <w:t xml:space="preserve">预算执行率：</w:t>
      </w:r>
      <w:r>
        <w:rPr>
          <w:rFonts w:ascii="仿宋" w:eastAsia="仿宋" w:hAnsi="仿宋" w:cs="仿宋" w:hint="eastAsia"/>
          <w:sz w:val="28"/>
          <w:szCs w:val="28"/>
          <w:highlight w:val="none"/>
          <w:lang w:eastAsia="zh-CN"/>
        </w:rPr>
        <w:t xml:space="preserve">本</w:t>
      </w:r>
      <w:r>
        <w:rPr>
          <w:rFonts w:ascii="仿宋" w:eastAsia="仿宋" w:hAnsi="仿宋" w:cs="仿宋" w:hint="eastAsia"/>
          <w:sz w:val="28"/>
          <w:szCs w:val="28"/>
          <w:highlight w:val="none"/>
          <w:lang w:val="en-US" w:eastAsia="zh-CN"/>
        </w:rPr>
        <w:t xml:space="preserve">项目申请预算金额为50 万元，预算批复实际下达金额为 50万元，截至 2024年 12 月 31日，资金执行50万元，资金执行率100%。项目资</w:t>
      </w:r>
      <w:r>
        <w:rPr>
          <w:rFonts w:ascii="仿宋" w:eastAsia="仿宋" w:hAnsi="仿宋" w:cs="仿宋" w:hint="eastAsia"/>
          <w:sz w:val="28"/>
          <w:szCs w:val="28"/>
          <w:highlight w:val="none"/>
        </w:rPr>
        <w:t xml:space="preserve">金支出总体能够按照预算执行，根据评分标准，该指标不扣分，得5分。</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rPr>
        <w:t xml:space="preserve">（3）资金使用合规性：</w:t>
      </w:r>
      <w:r>
        <w:rPr>
          <w:rFonts w:ascii="仿宋" w:eastAsia="仿宋" w:hAnsi="仿宋" w:cs="仿宋" w:hint="eastAsia"/>
          <w:color w:val="000000"/>
          <w:lang w:eastAsia="zh-CN"/>
        </w:rPr>
        <w:t xml:space="preserve">根据《自治州第十一届党委财经委第五次会议纪要》（克党财</w:t>
      </w:r>
      <w:r>
        <w:rPr>
          <w:rFonts w:ascii="方正仿宋_GBK" w:eastAsia="方正仿宋_GBK" w:hAnsi="方正仿宋_GBK" w:cs="方正仿宋_GBK" w:hint="eastAsia"/>
          <w:color w:val="000000"/>
          <w:lang w:eastAsia="zh-CN"/>
        </w:rPr>
        <w:t xml:space="preserve">﹝</w:t>
      </w:r>
      <w:r>
        <w:rPr>
          <w:rFonts w:ascii="方正仿宋_GBK" w:eastAsia="方正仿宋_GBK" w:hAnsi="方正仿宋_GBK" w:cs="方正仿宋_GBK" w:hint="eastAsia"/>
          <w:color w:val="000000"/>
          <w:lang w:val="en-US" w:eastAsia="zh-CN"/>
        </w:rPr>
        <w:t xml:space="preserve">2023</w:t>
      </w:r>
      <w:r>
        <w:rPr>
          <w:rFonts w:ascii="方正仿宋_GBK" w:eastAsia="方正仿宋_GBK" w:hAnsi="方正仿宋_GBK" w:cs="方正仿宋_GBK" w:hint="eastAsia"/>
          <w:color w:val="000000"/>
          <w:lang w:eastAsia="zh-CN"/>
        </w:rPr>
        <w:t xml:space="preserve">﹞</w:t>
      </w:r>
      <w:r>
        <w:rPr>
          <w:rFonts w:ascii="方正仿宋_GBK" w:eastAsia="方正仿宋_GBK" w:hAnsi="方正仿宋_GBK" w:cs="方正仿宋_GBK" w:hint="eastAsia"/>
          <w:color w:val="000000"/>
          <w:lang w:val="en-US" w:eastAsia="zh-CN"/>
        </w:rPr>
        <w:t xml:space="preserve">2号</w:t>
      </w:r>
      <w:r>
        <w:rPr>
          <w:rFonts w:ascii="仿宋" w:eastAsia="仿宋" w:hAnsi="仿宋" w:cs="仿宋" w:hint="eastAsia"/>
          <w:color w:val="000000"/>
          <w:lang w:eastAsia="zh-CN"/>
        </w:rPr>
        <w:t xml:space="preserve">）文件相关要求，严格履行政府采购程序，按照政府采购招投标流程开展搬迁项目，项目实施、验收后由克州机关事务服务中心审查通过，由新疆誉诚信工程项目管理有限责任公司审定结算价格为</w:t>
      </w:r>
      <w:r>
        <w:rPr>
          <w:rFonts w:ascii="仿宋" w:eastAsia="仿宋" w:hAnsi="仿宋" w:cs="仿宋" w:hint="eastAsia"/>
          <w:color w:val="000000"/>
          <w:lang w:val="en-US" w:eastAsia="zh-CN"/>
        </w:rPr>
        <w:t xml:space="preserve">500023.5元。</w:t>
      </w:r>
      <w:r>
        <w:rPr>
          <w:rFonts w:ascii="仿宋" w:eastAsia="仿宋" w:hAnsi="仿宋" w:cs="仿宋" w:hint="eastAsia"/>
          <w:color w:val="000000"/>
          <w:kern w:val="0"/>
          <w:sz w:val="28"/>
          <w:szCs w:val="28"/>
          <w:lang w:val="en-US" w:eastAsia="zh-CN"/>
        </w:rPr>
        <w:t xml:space="preserve">不存在截留、挤占、挪用、虚列支出等情况，未发现违规使用情况，</w:t>
      </w:r>
      <w:r>
        <w:rPr>
          <w:rFonts w:ascii="仿宋" w:eastAsia="仿宋" w:hAnsi="仿宋" w:cs="仿宋" w:hint="eastAsia"/>
          <w:sz w:val="28"/>
          <w:szCs w:val="28"/>
          <w:highlight w:val="none"/>
        </w:rPr>
        <w:t xml:space="preserve">根据评分标准，该指标不扣分，得5分。</w:t>
      </w:r>
    </w:p>
    <w:p>
      <w:pPr>
        <w:pStyle w:val="Heading3"/>
        <w:ind w:left="0" w:firstLine="0" w:leftChars="0" w:firstLineChars="0"/>
        <w:rPr>
          <w:rFonts w:eastAsia="仿宋_GB2312" w:hint="default"/>
          <w:b/>
          <w:bCs w:val="0"/>
          <w:lang w:val="en-US" w:eastAsia="zh-CN"/>
        </w:rPr>
      </w:pPr>
      <w:r>
        <w:rPr>
          <w:rFonts w:ascii="仿宋" w:eastAsia="仿宋" w:hAnsi="仿宋" w:cs="仿宋" w:hint="eastAsia"/>
          <w:color w:val="auto"/>
          <w:sz w:val="28"/>
          <w:szCs w:val="28"/>
          <w:highlight w:val="none"/>
          <w:lang w:eastAsia="zh-CN"/>
        </w:rPr>
        <w:t xml:space="preserve">　　</w:t>
      </w:r>
      <w:r>
        <w:rPr>
          <w:rFonts w:hint="eastAsia"/>
          <w:b/>
          <w:bCs w:val="0"/>
          <w:lang w:val="en-US" w:eastAsia="zh-CN"/>
        </w:rPr>
        <w:t xml:space="preserve">2.</w:t>
      </w:r>
      <w:r>
        <w:rPr>
          <w:rFonts w:hint="eastAsia"/>
          <w:b/>
          <w:bCs w:val="0"/>
        </w:rPr>
        <w:t xml:space="preserve">组织实施情况分析</w:t>
      </w:r>
    </w:p>
    <w:p>
      <w:pPr>
        <w:pStyle w:val="Normal(Web)"/>
        <w:keepNext w:val="0"/>
        <w:keepLines w:val="0"/>
        <w:pageBreakBefore w:val="0"/>
        <w:kinsoku/>
        <w:wordWrap/>
        <w:overflowPunct/>
        <w:topLinePunct w:val="0"/>
        <w:bidi w:val="0"/>
        <w:snapToGrid/>
        <w:spacing w:before="0" w:beforeAutospacing="0" w:after="0" w:afterAutospacing="0" w:line="578" w:lineRule="exact"/>
        <w:ind w:left="0" w:firstLine="0" w:leftChars="0" w:firstLineChars="0"/>
        <w:jc w:val="left"/>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lang w:eastAsia="zh-CN"/>
        </w:rPr>
        <w:t xml:space="preserve">）</w:t>
      </w:r>
      <w:r>
        <w:rPr>
          <w:rFonts w:ascii="仿宋" w:eastAsia="仿宋" w:hAnsi="仿宋" w:cs="仿宋" w:hint="eastAsia"/>
          <w:b/>
          <w:bCs/>
          <w:sz w:val="28"/>
          <w:szCs w:val="28"/>
          <w:highlight w:val="none"/>
        </w:rPr>
        <w:t xml:space="preserve">管理制度健全性：</w:t>
      </w:r>
      <w:r>
        <w:rPr>
          <w:rFonts w:ascii="仿宋" w:eastAsia="仿宋" w:hAnsi="仿宋" w:cs="仿宋" w:hint="eastAsia"/>
          <w:color w:val="000000"/>
          <w:kern w:val="0"/>
          <w:sz w:val="28"/>
          <w:szCs w:val="28"/>
          <w:lang w:val="en-US" w:eastAsia="zh-CN"/>
        </w:rPr>
        <w:t xml:space="preserve">该项目严格按照</w:t>
      </w:r>
      <w:r>
        <w:rPr>
          <w:rFonts w:ascii="仿宋" w:eastAsia="仿宋" w:hAnsi="仿宋" w:cs="仿宋" w:hint="eastAsia"/>
          <w:sz w:val="28"/>
          <w:szCs w:val="28"/>
          <w:highlight w:val="none"/>
          <w:lang w:val="en-US" w:eastAsia="zh-CN"/>
        </w:rPr>
        <w:t xml:space="preserve">《克</w:t>
      </w:r>
      <w:r>
        <w:rPr>
          <w:rFonts w:ascii="仿宋" w:eastAsia="仿宋" w:hAnsi="仿宋" w:cs="仿宋" w:hint="eastAsia"/>
          <w:sz w:val="28"/>
          <w:szCs w:val="28"/>
          <w:highlight w:val="none"/>
        </w:rPr>
        <w:t xml:space="preserve">州党委政法委机关财务管理制度</w:t>
      </w:r>
      <w:r>
        <w:rPr>
          <w:rFonts w:ascii="仿宋" w:eastAsia="仿宋" w:hAnsi="仿宋" w:cs="仿宋" w:hint="eastAsia"/>
          <w:sz w:val="28"/>
          <w:szCs w:val="28"/>
          <w:highlight w:val="none"/>
          <w:lang w:val="en-US" w:eastAsia="zh-CN"/>
        </w:rPr>
        <w:t xml:space="preserve">》及政府采购招投标</w:t>
      </w:r>
      <w:r>
        <w:rPr>
          <w:rFonts w:ascii="仿宋" w:eastAsia="仿宋" w:hAnsi="仿宋" w:cs="仿宋" w:hint="eastAsia"/>
          <w:sz w:val="28"/>
          <w:szCs w:val="28"/>
          <w:highlight w:val="none"/>
        </w:rPr>
        <w:t xml:space="preserve">相关的制度和管理规定</w:t>
      </w:r>
      <w:r>
        <w:rPr>
          <w:rFonts w:ascii="仿宋" w:eastAsia="仿宋" w:hAnsi="仿宋" w:cs="仿宋" w:hint="eastAsia"/>
          <w:color w:val="000000"/>
          <w:kern w:val="0"/>
          <w:sz w:val="28"/>
          <w:szCs w:val="28"/>
          <w:lang w:val="en-US" w:eastAsia="zh-CN"/>
        </w:rPr>
        <w:t xml:space="preserve">实施，</w:t>
      </w:r>
      <w:r>
        <w:rPr>
          <w:rFonts w:ascii="仿宋" w:eastAsia="仿宋" w:hAnsi="仿宋" w:cs="仿宋" w:hint="eastAsia"/>
          <w:sz w:val="28"/>
          <w:szCs w:val="28"/>
          <w:highlight w:val="none"/>
        </w:rPr>
        <w:t xml:space="preserve">对财政专项资金进行严格管理，</w:t>
      </w:r>
      <w:r>
        <w:rPr>
          <w:rFonts w:ascii="仿宋" w:eastAsia="仿宋" w:hAnsi="仿宋" w:cs="仿宋" w:hint="eastAsia"/>
          <w:sz w:val="28"/>
          <w:szCs w:val="28"/>
          <w:highlight w:val="none"/>
          <w:lang w:eastAsia="zh-CN"/>
        </w:rPr>
        <w:t xml:space="preserve">完全</w:t>
      </w:r>
      <w:r>
        <w:rPr>
          <w:rFonts w:ascii="仿宋" w:eastAsia="仿宋" w:hAnsi="仿宋" w:cs="仿宋" w:hint="eastAsia"/>
          <w:sz w:val="28"/>
          <w:szCs w:val="28"/>
          <w:highlight w:val="none"/>
        </w:rPr>
        <w:t xml:space="preserve">做到了专款专用，根据评分标准，该指标不扣分，得2分。</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lang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rPr>
        <w:t xml:space="preserve">）制度执行有效性</w:t>
      </w:r>
      <w:r>
        <w:rPr>
          <w:rFonts w:ascii="仿宋" w:eastAsia="仿宋" w:hAnsi="仿宋" w:cs="仿宋" w:hint="eastAsia"/>
          <w:sz w:val="28"/>
          <w:szCs w:val="28"/>
          <w:highlight w:val="none"/>
        </w:rPr>
        <w:t xml:space="preserve">：由部门提出经费预算支出可行性方案，经过与</w:t>
      </w:r>
      <w:r>
        <w:rPr>
          <w:rFonts w:ascii="仿宋" w:eastAsia="仿宋" w:hAnsi="仿宋" w:cs="仿宋" w:hint="eastAsia"/>
          <w:sz w:val="28"/>
          <w:szCs w:val="28"/>
          <w:highlight w:val="none"/>
          <w:lang w:val="en-US" w:eastAsia="zh-CN"/>
        </w:rPr>
        <w:t xml:space="preserve">财经领导小组</w:t>
      </w:r>
      <w:r>
        <w:rPr>
          <w:rFonts w:ascii="仿宋" w:eastAsia="仿宋" w:hAnsi="仿宋" w:cs="仿宋" w:hint="eastAsia"/>
          <w:sz w:val="28"/>
          <w:szCs w:val="28"/>
          <w:highlight w:val="none"/>
        </w:rPr>
        <w:t xml:space="preserve">沟通后，报</w:t>
      </w:r>
      <w:r>
        <w:rPr>
          <w:rFonts w:ascii="仿宋" w:eastAsia="仿宋" w:hAnsi="仿宋" w:cs="仿宋" w:hint="eastAsia"/>
          <w:sz w:val="28"/>
          <w:szCs w:val="28"/>
          <w:highlight w:val="none"/>
          <w:lang w:eastAsia="zh-CN"/>
        </w:rPr>
        <w:t xml:space="preserve">局务会</w:t>
      </w:r>
      <w:r>
        <w:rPr>
          <w:rFonts w:ascii="仿宋" w:eastAsia="仿宋" w:hAnsi="仿宋" w:cs="仿宋" w:hint="eastAsia"/>
          <w:sz w:val="28"/>
          <w:szCs w:val="28"/>
          <w:highlight w:val="none"/>
        </w:rPr>
        <w:t xml:space="preserve">会议研究执行，财务对资金的使用合法合规性进行监督，年底对资金使用效果进行自评，根据评分标准，该指标不扣分，得3分</w:t>
      </w:r>
      <w:r>
        <w:rPr>
          <w:rFonts w:ascii="仿宋" w:eastAsia="仿宋" w:hAnsi="仿宋" w:cs="仿宋" w:hint="eastAsia"/>
          <w:sz w:val="28"/>
          <w:szCs w:val="28"/>
          <w:highlight w:val="none"/>
          <w:lang w:eastAsia="zh-CN"/>
        </w:rPr>
        <w:t xml:space="preserve">。</w:t>
      </w:r>
    </w:p>
    <w:p>
      <w:pPr>
        <w:pStyle w:val="闻政-正文二级标题"/>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（三）项目产出情况</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项目产出类指标包括产出数量、产出质量、产出时效、产出成本四方面的内容，由</w:t>
      </w:r>
      <w:r>
        <w:rPr>
          <w:rFonts w:ascii="仿宋" w:eastAsia="仿宋" w:hAnsi="仿宋" w:cs="仿宋" w:hint="eastAsia"/>
          <w:sz w:val="28"/>
          <w:szCs w:val="28"/>
          <w:highlight w:val="none"/>
          <w:lang w:val="en-US" w:eastAsia="zh-CN"/>
        </w:rPr>
        <w:t xml:space="preserve">8</w:t>
      </w:r>
      <w:r>
        <w:rPr>
          <w:rFonts w:ascii="仿宋" w:eastAsia="仿宋" w:hAnsi="仿宋" w:cs="仿宋" w:hint="eastAsia"/>
          <w:sz w:val="28"/>
          <w:szCs w:val="28"/>
          <w:highlight w:val="none"/>
        </w:rPr>
        <w:t xml:space="preserve">个三级指标构成，权重分为</w:t>
      </w:r>
      <w:r>
        <w:rPr>
          <w:rFonts w:ascii="仿宋" w:eastAsia="仿宋" w:hAnsi="仿宋" w:cs="仿宋" w:hint="eastAsia"/>
          <w:sz w:val="28"/>
          <w:szCs w:val="28"/>
          <w:highlight w:val="none"/>
          <w:lang w:val="en-US" w:eastAsia="zh-CN"/>
        </w:rPr>
        <w:t xml:space="preserve">4</w:t>
      </w:r>
      <w:r>
        <w:rPr>
          <w:rFonts w:ascii="仿宋" w:eastAsia="仿宋" w:hAnsi="仿宋" w:cs="仿宋" w:hint="eastAsia"/>
          <w:sz w:val="28"/>
          <w:szCs w:val="28"/>
          <w:highlight w:val="none"/>
        </w:rPr>
        <w:t xml:space="preserve">0分，实际得分</w:t>
      </w:r>
      <w:r>
        <w:rPr>
          <w:rFonts w:ascii="仿宋" w:eastAsia="仿宋" w:hAnsi="仿宋" w:cs="仿宋" w:hint="eastAsia"/>
          <w:sz w:val="28"/>
          <w:szCs w:val="28"/>
          <w:highlight w:val="none"/>
          <w:lang w:val="en-US" w:eastAsia="zh-CN"/>
        </w:rPr>
        <w:t xml:space="preserve">4</w:t>
      </w:r>
      <w:r>
        <w:rPr>
          <w:rFonts w:ascii="仿宋" w:eastAsia="仿宋" w:hAnsi="仿宋" w:cs="仿宋" w:hint="eastAsia"/>
          <w:sz w:val="28"/>
          <w:szCs w:val="28"/>
          <w:highlight w:val="none"/>
        </w:rPr>
        <w:t xml:space="preserve">0分，得分率为100%。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1.数量指标完成情况分析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rPr>
        <w:t xml:space="preserve">防静电地板数量</w:t>
      </w:r>
      <w:r>
        <w:rPr>
          <w:rFonts w:ascii="仿宋" w:eastAsia="仿宋" w:hAnsi="仿宋" w:cs="仿宋" w:hint="eastAsia"/>
          <w:sz w:val="28"/>
          <w:szCs w:val="28"/>
          <w:highlight w:val="none"/>
          <w:lang w:val="en-US" w:eastAsia="zh-CN"/>
        </w:rPr>
        <w:t xml:space="preserve">132.82平方米</w:t>
      </w:r>
      <w:r>
        <w:rPr>
          <w:rFonts w:ascii="仿宋" w:eastAsia="仿宋" w:hAnsi="仿宋" w:cs="仿宋" w:hint="eastAsia"/>
          <w:sz w:val="28"/>
          <w:szCs w:val="28"/>
          <w:highlight w:val="none"/>
        </w:rPr>
        <w:t xml:space="preserve">，与预期目标一致，根据评分标准，该指标不扣分，得</w:t>
      </w:r>
      <w:r>
        <w:rPr>
          <w:rFonts w:ascii="仿宋" w:eastAsia="仿宋" w:hAnsi="仿宋" w:cs="仿宋" w:hint="eastAsia"/>
          <w:sz w:val="28"/>
          <w:szCs w:val="28"/>
          <w:highlight w:val="none"/>
          <w:lang w:val="en-US" w:eastAsia="zh-CN"/>
        </w:rPr>
        <w:t xml:space="preserve">2.5</w:t>
      </w:r>
      <w:r>
        <w:rPr>
          <w:rFonts w:ascii="仿宋" w:eastAsia="仿宋" w:hAnsi="仿宋" w:cs="仿宋" w:hint="eastAsia"/>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机房设备数量</w:t>
      </w:r>
      <w:r>
        <w:rPr>
          <w:rFonts w:ascii="仿宋" w:eastAsia="仿宋" w:hAnsi="仿宋" w:cs="仿宋" w:hint="eastAsia"/>
          <w:sz w:val="28"/>
          <w:szCs w:val="28"/>
          <w:highlight w:val="none"/>
          <w:lang w:val="en-US" w:eastAsia="zh-CN"/>
        </w:rPr>
        <w:t xml:space="preserve">1批</w:t>
      </w:r>
      <w:r>
        <w:rPr>
          <w:rFonts w:ascii="仿宋" w:eastAsia="仿宋" w:hAnsi="仿宋" w:cs="仿宋" w:hint="eastAsia"/>
          <w:sz w:val="28"/>
          <w:szCs w:val="28"/>
          <w:highlight w:val="none"/>
        </w:rPr>
        <w:t xml:space="preserve">，与预期目标一致，根据评分标准，该指标不扣分，得</w:t>
      </w:r>
      <w:r>
        <w:rPr>
          <w:rFonts w:ascii="仿宋" w:eastAsia="仿宋" w:hAnsi="仿宋" w:cs="仿宋" w:hint="eastAsia"/>
          <w:sz w:val="28"/>
          <w:szCs w:val="28"/>
          <w:highlight w:val="none"/>
          <w:lang w:val="en-US" w:eastAsia="zh-CN"/>
        </w:rPr>
        <w:t xml:space="preserve">2.5</w:t>
      </w:r>
      <w:r>
        <w:rPr>
          <w:rFonts w:ascii="仿宋" w:eastAsia="仿宋" w:hAnsi="仿宋" w:cs="仿宋" w:hint="eastAsia"/>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办公设备数量</w:t>
      </w:r>
      <w:r>
        <w:rPr>
          <w:rFonts w:ascii="仿宋" w:eastAsia="仿宋" w:hAnsi="仿宋" w:cs="仿宋" w:hint="eastAsia"/>
          <w:sz w:val="28"/>
          <w:szCs w:val="28"/>
          <w:highlight w:val="none"/>
          <w:lang w:val="en-US" w:eastAsia="zh-CN"/>
        </w:rPr>
        <w:t xml:space="preserve">1批</w:t>
      </w:r>
      <w:r>
        <w:rPr>
          <w:rFonts w:ascii="仿宋" w:eastAsia="仿宋" w:hAnsi="仿宋" w:cs="仿宋" w:hint="eastAsia"/>
          <w:sz w:val="28"/>
          <w:szCs w:val="28"/>
          <w:highlight w:val="none"/>
        </w:rPr>
        <w:t xml:space="preserve">，与预期目标一致，根据评分标准，该指标不扣分，得</w:t>
      </w:r>
      <w:r>
        <w:rPr>
          <w:rFonts w:ascii="仿宋" w:eastAsia="仿宋" w:hAnsi="仿宋" w:cs="仿宋" w:hint="eastAsia"/>
          <w:sz w:val="28"/>
          <w:szCs w:val="28"/>
          <w:highlight w:val="none"/>
          <w:lang w:val="en-US" w:eastAsia="zh-CN"/>
        </w:rPr>
        <w:t xml:space="preserve">2.5</w:t>
      </w:r>
      <w:r>
        <w:rPr>
          <w:rFonts w:ascii="仿宋" w:eastAsia="仿宋" w:hAnsi="仿宋" w:cs="仿宋" w:hint="eastAsia"/>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val="en-US" w:eastAsia="zh-CN"/>
        </w:rPr>
        <w:t xml:space="preserve">　　电力改造数量1批</w:t>
      </w:r>
      <w:r>
        <w:rPr>
          <w:rFonts w:ascii="仿宋" w:eastAsia="仿宋" w:hAnsi="仿宋" w:cs="仿宋" w:hint="eastAsia"/>
          <w:sz w:val="28"/>
          <w:szCs w:val="28"/>
          <w:highlight w:val="none"/>
        </w:rPr>
        <w:t xml:space="preserve">，与预期目标一致，根据评分标准，该指标不扣分，得</w:t>
      </w:r>
      <w:r>
        <w:rPr>
          <w:rFonts w:ascii="仿宋" w:eastAsia="仿宋" w:hAnsi="仿宋" w:cs="仿宋" w:hint="eastAsia"/>
          <w:sz w:val="28"/>
          <w:szCs w:val="28"/>
          <w:highlight w:val="none"/>
          <w:lang w:val="en-US" w:eastAsia="zh-CN"/>
        </w:rPr>
        <w:t xml:space="preserve">2.5</w:t>
      </w:r>
      <w:r>
        <w:rPr>
          <w:rFonts w:ascii="仿宋" w:eastAsia="仿宋" w:hAnsi="仿宋" w:cs="仿宋" w:hint="eastAsia"/>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lang w:eastAsia="zh-CN"/>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合计得10分</w:t>
      </w:r>
      <w:r>
        <w:rPr>
          <w:rFonts w:ascii="仿宋" w:eastAsia="仿宋" w:hAnsi="仿宋" w:cs="仿宋" w:hint="eastAsia"/>
          <w:sz w:val="28"/>
          <w:szCs w:val="28"/>
          <w:highlight w:val="none"/>
          <w:lang w:eastAsia="zh-CN"/>
        </w:rPr>
        <w:t xml:space="preserv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rPr>
        <w:t xml:space="preserve">质量指标完成情况分析：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项目审计合规率</w:t>
      </w:r>
      <w:r>
        <w:rPr>
          <w:rFonts w:ascii="仿宋" w:eastAsia="仿宋" w:hAnsi="仿宋" w:cs="仿宋" w:hint="eastAsia"/>
          <w:sz w:val="28"/>
          <w:szCs w:val="28"/>
          <w:highlight w:val="none"/>
          <w:lang w:val="en-US" w:eastAsia="zh-CN"/>
        </w:rPr>
        <w:t xml:space="preserve">100</w:t>
      </w:r>
      <w:r>
        <w:rPr>
          <w:rFonts w:ascii="仿宋" w:eastAsia="仿宋" w:hAnsi="仿宋" w:cs="仿宋" w:hint="eastAsia"/>
          <w:sz w:val="28"/>
          <w:szCs w:val="28"/>
          <w:highlight w:val="none"/>
        </w:rPr>
        <w:t xml:space="preserve">%，与预期目标一致，根据评分标准，该指标不扣分，得</w:t>
      </w:r>
      <w:r>
        <w:rPr>
          <w:rFonts w:ascii="仿宋" w:eastAsia="仿宋" w:hAnsi="仿宋" w:cs="仿宋" w:hint="eastAsia"/>
          <w:sz w:val="28"/>
          <w:szCs w:val="28"/>
          <w:highlight w:val="none"/>
          <w:lang w:val="en-US" w:eastAsia="zh-CN"/>
        </w:rPr>
        <w:t xml:space="preserve">10</w:t>
      </w:r>
      <w:r>
        <w:rPr>
          <w:rFonts w:ascii="仿宋" w:eastAsia="仿宋" w:hAnsi="仿宋" w:cs="仿宋" w:hint="eastAsia"/>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合计得</w:t>
      </w:r>
      <w:r>
        <w:rPr>
          <w:rFonts w:ascii="仿宋" w:eastAsia="仿宋" w:hAnsi="仿宋" w:cs="仿宋" w:hint="eastAsia"/>
          <w:sz w:val="28"/>
          <w:szCs w:val="28"/>
          <w:highlight w:val="none"/>
          <w:lang w:val="en-US" w:eastAsia="zh-CN"/>
        </w:rPr>
        <w:t xml:space="preserve">10</w:t>
      </w:r>
      <w:r>
        <w:rPr>
          <w:rFonts w:ascii="仿宋" w:eastAsia="仿宋" w:hAnsi="仿宋" w:cs="仿宋" w:hint="eastAsia"/>
          <w:sz w:val="28"/>
          <w:szCs w:val="28"/>
          <w:highlight w:val="none"/>
        </w:rPr>
        <w:t xml:space="preserve">分。</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jc w:val="both"/>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3.</w:t>
      </w:r>
      <w:r>
        <w:rPr>
          <w:rFonts w:ascii="仿宋" w:eastAsia="仿宋" w:hAnsi="仿宋" w:cs="仿宋" w:hint="eastAsia"/>
          <w:b/>
          <w:bCs/>
          <w:sz w:val="28"/>
          <w:szCs w:val="28"/>
          <w:highlight w:val="none"/>
        </w:rPr>
        <w:t xml:space="preserve">时效指标完成情况分析：</w:t>
      </w:r>
    </w:p>
    <w:p>
      <w:pPr>
        <w:pStyle w:val="BodyText"/>
        <w:keepNext w:val="0"/>
        <w:keepLines w:val="0"/>
        <w:pageBreakBefore w:val="0"/>
        <w:widowControl w:val="0"/>
        <w:kinsoku/>
        <w:wordWrap/>
        <w:overflowPunct/>
        <w:topLinePunct w:val="0"/>
        <w:autoSpaceDE/>
        <w:autoSpaceDN/>
        <w:bidi w:val="0"/>
        <w:adjustRightInd/>
        <w:snapToGrid/>
        <w:spacing w:before="0" w:after="0" w:line="560" w:lineRule="exact"/>
        <w:ind w:left="0" w:firstLine="0" w:leftChars="0" w:firstLineChars="0"/>
        <w:jc w:val="both"/>
        <w:textAlignment w:val="auto"/>
        <w:rPr>
          <w:rFonts w:ascii="仿宋" w:eastAsia="仿宋" w:hAnsi="仿宋" w:cs="仿宋" w:hint="eastAsia"/>
          <w:b w:val="0"/>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b w:val="0"/>
          <w:sz w:val="28"/>
          <w:szCs w:val="28"/>
          <w:highlight w:val="none"/>
        </w:rPr>
        <w:t xml:space="preserve">搬迁项目按时完成率</w:t>
      </w:r>
      <w:r>
        <w:rPr>
          <w:rFonts w:ascii="仿宋" w:eastAsia="仿宋" w:hAnsi="仿宋" w:cs="仿宋" w:hint="eastAsia"/>
          <w:b w:val="0"/>
          <w:sz w:val="28"/>
          <w:szCs w:val="28"/>
          <w:highlight w:val="none"/>
          <w:lang w:val="en-US" w:eastAsia="zh-CN"/>
        </w:rPr>
        <w:t xml:space="preserve">100%</w:t>
      </w:r>
      <w:r>
        <w:rPr>
          <w:rFonts w:ascii="仿宋" w:eastAsia="仿宋" w:hAnsi="仿宋" w:cs="仿宋" w:hint="eastAsia"/>
          <w:b w:val="0"/>
          <w:sz w:val="28"/>
          <w:szCs w:val="28"/>
          <w:highlight w:val="none"/>
        </w:rPr>
        <w:t xml:space="preserve">，与预期目标指标</w:t>
      </w:r>
      <w:r>
        <w:rPr>
          <w:rFonts w:ascii="仿宋" w:eastAsia="仿宋" w:hAnsi="仿宋" w:cs="仿宋" w:hint="eastAsia"/>
          <w:b w:val="0"/>
          <w:sz w:val="28"/>
          <w:szCs w:val="28"/>
          <w:highlight w:val="none"/>
          <w:lang w:val="en-US" w:eastAsia="zh-CN"/>
        </w:rPr>
        <w:t xml:space="preserve">一致</w:t>
      </w:r>
      <w:r>
        <w:rPr>
          <w:rFonts w:ascii="仿宋" w:eastAsia="仿宋" w:hAnsi="仿宋" w:cs="仿宋" w:hint="eastAsia"/>
          <w:b w:val="0"/>
          <w:sz w:val="28"/>
          <w:szCs w:val="28"/>
          <w:highlight w:val="none"/>
        </w:rPr>
        <w:t xml:space="preserve">，根据评分标准，该指标不扣分，得</w:t>
      </w:r>
      <w:r>
        <w:rPr>
          <w:rFonts w:ascii="仿宋" w:eastAsia="仿宋" w:hAnsi="仿宋" w:cs="仿宋" w:hint="eastAsia"/>
          <w:b w:val="0"/>
          <w:sz w:val="28"/>
          <w:szCs w:val="28"/>
          <w:highlight w:val="none"/>
          <w:lang w:val="en-US" w:eastAsia="zh-CN"/>
        </w:rPr>
        <w:t xml:space="preserve">10</w:t>
      </w:r>
      <w:r>
        <w:rPr>
          <w:rFonts w:ascii="仿宋" w:eastAsia="仿宋" w:hAnsi="仿宋" w:cs="仿宋" w:hint="eastAsia"/>
          <w:b w:val="0"/>
          <w:sz w:val="28"/>
          <w:szCs w:val="28"/>
          <w:highlight w:val="none"/>
        </w:rPr>
        <w:t xml:space="preserve">分。</w:t>
      </w:r>
    </w:p>
    <w:p>
      <w:pPr>
        <w:pStyle w:val="BodyText"/>
        <w:keepNext w:val="0"/>
        <w:keepLines w:val="0"/>
        <w:pageBreakBefore w:val="0"/>
        <w:widowControl w:val="0"/>
        <w:kinsoku/>
        <w:wordWrap/>
        <w:overflowPunct/>
        <w:topLinePunct w:val="0"/>
        <w:autoSpaceDE/>
        <w:autoSpaceDN/>
        <w:bidi w:val="0"/>
        <w:adjustRightInd/>
        <w:snapToGrid/>
        <w:spacing w:before="0" w:after="0" w:line="560" w:lineRule="exact"/>
        <w:ind w:firstLine="0" w:firstLineChars="0"/>
        <w:jc w:val="both"/>
        <w:textAlignment w:val="auto"/>
        <w:rPr>
          <w:rFonts w:ascii="仿宋" w:eastAsia="仿宋" w:hAnsi="仿宋" w:cs="仿宋" w:hint="eastAsia"/>
          <w:b w:val="0"/>
          <w:bCs/>
          <w:sz w:val="28"/>
          <w:szCs w:val="28"/>
          <w:highlight w:val="none"/>
        </w:rPr>
      </w:pPr>
      <w:r>
        <w:rPr>
          <w:rFonts w:ascii="仿宋" w:eastAsia="仿宋" w:hAnsi="仿宋" w:cs="仿宋" w:hint="eastAsia"/>
          <w:b w:val="0"/>
          <w:bCs/>
          <w:sz w:val="28"/>
          <w:szCs w:val="28"/>
          <w:highlight w:val="none"/>
          <w:lang w:eastAsia="zh-CN"/>
        </w:rPr>
        <w:t xml:space="preserve">　　</w:t>
      </w:r>
      <w:r>
        <w:rPr>
          <w:rFonts w:ascii="仿宋" w:eastAsia="仿宋" w:hAnsi="仿宋" w:cs="仿宋" w:hint="eastAsia"/>
          <w:b w:val="0"/>
          <w:bCs/>
          <w:sz w:val="28"/>
          <w:szCs w:val="28"/>
          <w:highlight w:val="none"/>
        </w:rPr>
        <w:t xml:space="preserve">合计得</w:t>
      </w:r>
      <w:r>
        <w:rPr>
          <w:rFonts w:ascii="仿宋" w:eastAsia="仿宋" w:hAnsi="仿宋" w:cs="仿宋" w:hint="eastAsia"/>
          <w:b w:val="0"/>
          <w:bCs/>
          <w:sz w:val="28"/>
          <w:szCs w:val="28"/>
          <w:highlight w:val="none"/>
          <w:lang w:val="en-US" w:eastAsia="zh-CN"/>
        </w:rPr>
        <w:t xml:space="preserve">10</w:t>
      </w:r>
      <w:r>
        <w:rPr>
          <w:rFonts w:ascii="仿宋" w:eastAsia="仿宋" w:hAnsi="仿宋" w:cs="仿宋" w:hint="eastAsia"/>
          <w:b w:val="0"/>
          <w:bCs/>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4.</w:t>
      </w:r>
      <w:r>
        <w:rPr>
          <w:rFonts w:ascii="仿宋" w:eastAsia="仿宋" w:hAnsi="仿宋" w:cs="仿宋" w:hint="eastAsia"/>
          <w:b/>
          <w:bCs/>
          <w:sz w:val="28"/>
          <w:szCs w:val="28"/>
          <w:highlight w:val="none"/>
        </w:rPr>
        <w:t xml:space="preserve">成本指标完成情况分析：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sz w:val="28"/>
          <w:szCs w:val="28"/>
          <w:highlight w:val="none"/>
          <w:lang w:val="en-US" w:eastAsia="zh-CN"/>
        </w:rPr>
        <w:t xml:space="preserve">搬迁项目费用50万元，与预期目标一致，</w:t>
      </w:r>
      <w:r>
        <w:rPr>
          <w:rFonts w:ascii="仿宋" w:eastAsia="仿宋" w:hAnsi="仿宋" w:cs="仿宋" w:hint="eastAsia"/>
          <w:sz w:val="28"/>
          <w:szCs w:val="28"/>
          <w:highlight w:val="none"/>
        </w:rPr>
        <w:t xml:space="preserve">根据评分标准，该指标不扣分，得</w:t>
      </w:r>
      <w:r>
        <w:rPr>
          <w:rFonts w:ascii="仿宋" w:eastAsia="仿宋" w:hAnsi="仿宋" w:cs="仿宋" w:hint="eastAsia"/>
          <w:sz w:val="28"/>
          <w:szCs w:val="28"/>
          <w:highlight w:val="none"/>
          <w:lang w:val="en-US" w:eastAsia="zh-CN"/>
        </w:rPr>
        <w:t xml:space="preserve">5</w:t>
      </w:r>
      <w:r>
        <w:rPr>
          <w:rFonts w:ascii="仿宋" w:eastAsia="仿宋" w:hAnsi="仿宋" w:cs="仿宋" w:hint="eastAsia"/>
          <w:sz w:val="28"/>
          <w:szCs w:val="28"/>
          <w:highlight w:val="none"/>
        </w:rPr>
        <w:t xml:space="preserve">分。</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color w:val="auto"/>
          <w:sz w:val="28"/>
          <w:szCs w:val="28"/>
          <w:highlight w:val="none"/>
          <w:lang w:eastAsia="zh-CN"/>
        </w:rPr>
        <w:t xml:space="preserve">　　</w:t>
      </w:r>
      <w:r>
        <w:rPr>
          <w:rFonts w:ascii="仿宋" w:eastAsia="仿宋" w:hAnsi="仿宋" w:cs="仿宋" w:hint="eastAsia"/>
          <w:sz w:val="28"/>
          <w:szCs w:val="28"/>
          <w:highlight w:val="none"/>
          <w:lang w:val="en-US" w:eastAsia="zh-CN"/>
        </w:rPr>
        <w:t xml:space="preserve">预算成本控制率100%，与预期目标一致，</w:t>
      </w:r>
      <w:r>
        <w:rPr>
          <w:rFonts w:ascii="仿宋" w:eastAsia="仿宋" w:hAnsi="仿宋" w:cs="仿宋" w:hint="eastAsia"/>
          <w:sz w:val="28"/>
          <w:szCs w:val="28"/>
          <w:highlight w:val="none"/>
        </w:rPr>
        <w:t xml:space="preserve">根据评分标准，该指标不扣分，得</w:t>
      </w:r>
      <w:r>
        <w:rPr>
          <w:rFonts w:ascii="仿宋" w:eastAsia="仿宋" w:hAnsi="仿宋" w:cs="仿宋" w:hint="eastAsia"/>
          <w:sz w:val="28"/>
          <w:szCs w:val="28"/>
          <w:highlight w:val="none"/>
          <w:lang w:val="en-US" w:eastAsia="zh-CN"/>
        </w:rPr>
        <w:t xml:space="preserve">5</w:t>
      </w:r>
      <w:r>
        <w:rPr>
          <w:rFonts w:ascii="仿宋" w:eastAsia="仿宋" w:hAnsi="仿宋" w:cs="仿宋" w:hint="eastAsia"/>
          <w:sz w:val="28"/>
          <w:szCs w:val="28"/>
          <w:highlight w:val="none"/>
        </w:rPr>
        <w:t xml:space="preserve">分。</w:t>
      </w:r>
    </w:p>
    <w:p>
      <w:pPr>
        <w:pStyle w:val="BodyText"/>
        <w:keepNext w:val="0"/>
        <w:keepLines w:val="0"/>
        <w:pageBreakBefore w:val="0"/>
        <w:widowControl w:val="0"/>
        <w:kinsoku/>
        <w:wordWrap/>
        <w:overflowPunct/>
        <w:topLinePunct w:val="0"/>
        <w:autoSpaceDE/>
        <w:autoSpaceDN/>
        <w:bidi w:val="0"/>
        <w:adjustRightInd/>
        <w:snapToGrid/>
        <w:spacing w:before="0" w:after="0" w:line="560" w:lineRule="exact"/>
        <w:ind w:firstLine="0" w:firstLineChars="0"/>
        <w:jc w:val="both"/>
        <w:textAlignment w:val="auto"/>
        <w:rPr>
          <w:rFonts w:ascii="仿宋" w:eastAsia="仿宋" w:hAnsi="仿宋" w:cs="仿宋" w:hint="eastAsia"/>
          <w:sz w:val="28"/>
          <w:szCs w:val="28"/>
          <w:highlight w:val="none"/>
          <w:lang w:eastAsia="zh-CN"/>
        </w:rPr>
      </w:pPr>
      <w:r>
        <w:rPr>
          <w:rFonts w:ascii="仿宋" w:eastAsia="仿宋" w:hAnsi="仿宋" w:cs="仿宋" w:hint="eastAsia"/>
          <w:b w:val="0"/>
          <w:bCs/>
          <w:sz w:val="28"/>
          <w:szCs w:val="28"/>
          <w:highlight w:val="none"/>
          <w:lang w:eastAsia="zh-CN"/>
        </w:rPr>
        <w:t xml:space="preserve">　　</w:t>
      </w:r>
      <w:r>
        <w:rPr>
          <w:rFonts w:ascii="仿宋" w:eastAsia="仿宋" w:hAnsi="仿宋" w:cs="仿宋" w:hint="eastAsia"/>
          <w:b w:val="0"/>
          <w:bCs/>
          <w:sz w:val="28"/>
          <w:szCs w:val="28"/>
          <w:highlight w:val="none"/>
        </w:rPr>
        <w:t xml:space="preserve">合计得</w:t>
      </w:r>
      <w:r>
        <w:rPr>
          <w:rFonts w:ascii="仿宋" w:eastAsia="仿宋" w:hAnsi="仿宋" w:cs="仿宋" w:hint="eastAsia"/>
          <w:b w:val="0"/>
          <w:bCs/>
          <w:sz w:val="28"/>
          <w:szCs w:val="28"/>
          <w:highlight w:val="none"/>
          <w:lang w:val="en-US" w:eastAsia="zh-CN"/>
        </w:rPr>
        <w:t xml:space="preserve">10</w:t>
      </w:r>
      <w:r>
        <w:rPr>
          <w:rFonts w:ascii="仿宋" w:eastAsia="仿宋" w:hAnsi="仿宋" w:cs="仿宋" w:hint="eastAsia"/>
          <w:b w:val="0"/>
          <w:bCs/>
          <w:sz w:val="28"/>
          <w:szCs w:val="28"/>
          <w:highlight w:val="none"/>
        </w:rPr>
        <w:t xml:space="preserve">分</w:t>
      </w:r>
      <w:r>
        <w:rPr>
          <w:rFonts w:ascii="仿宋" w:eastAsia="仿宋" w:hAnsi="仿宋" w:cs="仿宋" w:hint="eastAsia"/>
          <w:b w:val="0"/>
          <w:bCs/>
          <w:sz w:val="28"/>
          <w:szCs w:val="28"/>
          <w:highlight w:val="none"/>
          <w:lang w:eastAsia="zh-CN"/>
        </w:rPr>
        <w:t xml:space="preserve">。</w:t>
      </w:r>
    </w:p>
    <w:p>
      <w:pPr>
        <w:pStyle w:val="闻政-正文二级标题"/>
        <w:ind w:left="0" w:firstLine="0" w:leftChars="0" w:firstLineChars="0"/>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（四）项目效益情况</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项目效益类指标由</w:t>
      </w:r>
      <w:r>
        <w:rPr>
          <w:rFonts w:ascii="仿宋" w:eastAsia="仿宋" w:hAnsi="仿宋" w:cs="仿宋" w:hint="eastAsia"/>
          <w:sz w:val="28"/>
          <w:szCs w:val="28"/>
          <w:highlight w:val="none"/>
          <w:lang w:val="en-US" w:eastAsia="zh-CN"/>
        </w:rPr>
        <w:t xml:space="preserve">2</w:t>
      </w:r>
      <w:r>
        <w:rPr>
          <w:rFonts w:ascii="仿宋" w:eastAsia="仿宋" w:hAnsi="仿宋" w:cs="仿宋" w:hint="eastAsia"/>
          <w:sz w:val="28"/>
          <w:szCs w:val="28"/>
          <w:highlight w:val="none"/>
        </w:rPr>
        <w:t xml:space="preserve">个二级指标和</w:t>
      </w:r>
      <w:r>
        <w:rPr>
          <w:rFonts w:ascii="仿宋" w:eastAsia="仿宋" w:hAnsi="仿宋" w:cs="仿宋" w:hint="eastAsia"/>
          <w:sz w:val="28"/>
          <w:szCs w:val="28"/>
          <w:highlight w:val="none"/>
          <w:lang w:val="en-US" w:eastAsia="zh-CN"/>
        </w:rPr>
        <w:t xml:space="preserve">2</w:t>
      </w:r>
      <w:r>
        <w:rPr>
          <w:rFonts w:ascii="仿宋" w:eastAsia="仿宋" w:hAnsi="仿宋" w:cs="仿宋" w:hint="eastAsia"/>
          <w:sz w:val="28"/>
          <w:szCs w:val="28"/>
          <w:highlight w:val="none"/>
        </w:rPr>
        <w:t xml:space="preserve">个三级指标构成构成，权重分为</w:t>
      </w:r>
      <w:r>
        <w:rPr>
          <w:rFonts w:ascii="仿宋" w:eastAsia="仿宋" w:hAnsi="仿宋" w:cs="仿宋" w:hint="eastAsia"/>
          <w:sz w:val="28"/>
          <w:szCs w:val="28"/>
          <w:highlight w:val="none"/>
          <w:lang w:val="en-US" w:eastAsia="zh-CN"/>
        </w:rPr>
        <w:t xml:space="preserve">2</w:t>
      </w:r>
      <w:r>
        <w:rPr>
          <w:rFonts w:ascii="仿宋" w:eastAsia="仿宋" w:hAnsi="仿宋" w:cs="仿宋" w:hint="eastAsia"/>
          <w:sz w:val="28"/>
          <w:szCs w:val="28"/>
          <w:highlight w:val="none"/>
        </w:rPr>
        <w:t xml:space="preserve">0分，实际得分</w:t>
      </w:r>
      <w:r>
        <w:rPr>
          <w:rFonts w:ascii="仿宋" w:eastAsia="仿宋" w:hAnsi="仿宋" w:cs="仿宋" w:hint="eastAsia"/>
          <w:sz w:val="28"/>
          <w:szCs w:val="28"/>
          <w:highlight w:val="none"/>
          <w:lang w:val="en-US" w:eastAsia="zh-CN"/>
        </w:rPr>
        <w:t xml:space="preserve">20</w:t>
      </w:r>
      <w:r>
        <w:rPr>
          <w:rFonts w:ascii="仿宋" w:eastAsia="仿宋" w:hAnsi="仿宋" w:cs="仿宋" w:hint="eastAsia"/>
          <w:sz w:val="28"/>
          <w:szCs w:val="28"/>
          <w:highlight w:val="none"/>
        </w:rPr>
        <w:t xml:space="preserve">分，得分率为</w:t>
      </w:r>
      <w:r>
        <w:rPr>
          <w:rFonts w:ascii="仿宋" w:eastAsia="仿宋" w:hAnsi="仿宋" w:cs="仿宋" w:hint="eastAsia"/>
          <w:sz w:val="28"/>
          <w:szCs w:val="28"/>
          <w:highlight w:val="none"/>
          <w:lang w:val="en-US" w:eastAsia="zh-CN"/>
        </w:rPr>
        <w:t xml:space="preserve">100</w:t>
      </w:r>
      <w:r>
        <w:rPr>
          <w:rFonts w:ascii="仿宋" w:eastAsia="仿宋" w:hAnsi="仿宋" w:cs="仿宋" w:hint="eastAsia"/>
          <w:sz w:val="28"/>
          <w:szCs w:val="28"/>
          <w:highlight w:val="none"/>
        </w:rPr>
        <w:t xml:space="preserve">%。</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1.</w:t>
      </w:r>
      <w:r>
        <w:rPr>
          <w:rFonts w:ascii="仿宋" w:eastAsia="仿宋" w:hAnsi="仿宋" w:cs="仿宋" w:hint="eastAsia"/>
          <w:b/>
          <w:bCs/>
          <w:sz w:val="28"/>
          <w:szCs w:val="28"/>
          <w:highlight w:val="none"/>
        </w:rPr>
        <w:t xml:space="preserve">经济效益完成情况分析：</w:t>
      </w:r>
    </w:p>
    <w:p>
      <w:pPr>
        <w:spacing w:line="560" w:lineRule="exact"/>
        <w:ind w:left="0" w:firstLine="0" w:leftChars="0" w:firstLineChars="0"/>
        <w:rPr>
          <w:rFonts w:ascii="仿宋" w:eastAsia="仿宋" w:hAnsi="仿宋" w:cs="仿宋" w:hint="eastAsia"/>
          <w:b w:val="0"/>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val="0"/>
          <w:sz w:val="28"/>
          <w:szCs w:val="28"/>
          <w:highlight w:val="none"/>
        </w:rPr>
        <w:t xml:space="preserve">本项目无该指标。</w:t>
      </w:r>
    </w:p>
    <w:p>
      <w:pPr>
        <w:spacing w:line="560" w:lineRule="exact"/>
        <w:ind w:firstLine="0" w:firstLineChars="0"/>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2.</w:t>
      </w:r>
      <w:r>
        <w:rPr>
          <w:rFonts w:ascii="仿宋" w:eastAsia="仿宋" w:hAnsi="仿宋" w:cs="仿宋" w:hint="eastAsia"/>
          <w:b/>
          <w:bCs/>
          <w:sz w:val="28"/>
          <w:szCs w:val="28"/>
          <w:highlight w:val="none"/>
        </w:rPr>
        <w:t xml:space="preserve">社会效益完成情况分析：</w:t>
      </w:r>
    </w:p>
    <w:p>
      <w:pPr>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val="0"/>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sz w:val="28"/>
          <w:szCs w:val="28"/>
          <w:highlight w:val="none"/>
        </w:rPr>
        <w:t xml:space="preserve">有效提高政府资源利用率，与预期指标一致，根据评分标准，该指标不扣分，得</w:t>
      </w:r>
      <w:r>
        <w:rPr>
          <w:rFonts w:ascii="仿宋" w:eastAsia="仿宋" w:hAnsi="仿宋" w:cs="仿宋" w:hint="eastAsia"/>
          <w:sz w:val="28"/>
          <w:szCs w:val="28"/>
          <w:highlight w:val="none"/>
          <w:lang w:val="en-US" w:eastAsia="zh-CN"/>
        </w:rPr>
        <w:t xml:space="preserve">10</w:t>
      </w:r>
      <w:r>
        <w:rPr>
          <w:rFonts w:ascii="仿宋" w:eastAsia="仿宋" w:hAnsi="仿宋" w:cs="仿宋" w:hint="eastAsia"/>
          <w:sz w:val="28"/>
          <w:szCs w:val="28"/>
          <w:highlight w:val="none"/>
        </w:rPr>
        <w:t xml:space="preserve">分。</w:t>
      </w:r>
      <w:r>
        <w:rPr>
          <w:rFonts w:ascii="仿宋" w:eastAsia="仿宋" w:hAnsi="仿宋" w:cs="仿宋" w:hint="eastAsia"/>
          <w:b/>
          <w:bCs/>
          <w:sz w:val="28"/>
          <w:szCs w:val="28"/>
          <w:highlight w:val="none"/>
          <w:lang w:eastAsia="zh-CN"/>
        </w:rPr>
        <w:t xml:space="preserve">　</w:t>
      </w:r>
    </w:p>
    <w:p>
      <w:pPr>
        <w:spacing w:line="560" w:lineRule="exact"/>
        <w:ind w:firstLine="0" w:firstLineChars="0"/>
        <w:rPr>
          <w:rFonts w:ascii="仿宋" w:eastAsia="仿宋" w:hAnsi="仿宋" w:cs="仿宋" w:hint="default"/>
          <w:b/>
          <w:bCs/>
          <w:sz w:val="28"/>
          <w:szCs w:val="28"/>
          <w:highlight w:val="none"/>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default"/>
          <w:b/>
          <w:bCs/>
          <w:sz w:val="28"/>
          <w:szCs w:val="28"/>
          <w:highlight w:val="none"/>
          <w:lang w:eastAsia="zh-CN"/>
        </w:rPr>
        <w:t xml:space="preserve">3.生态效益完成情况分析</w:t>
      </w:r>
      <w:r>
        <w:rPr>
          <w:rFonts w:ascii="仿宋" w:eastAsia="仿宋" w:hAnsi="仿宋" w:cs="仿宋" w:hint="eastAsia"/>
          <w:b/>
          <w:bCs/>
          <w:sz w:val="28"/>
          <w:szCs w:val="28"/>
          <w:highlight w:val="none"/>
        </w:rPr>
        <w:t xml:space="preserve">：</w:t>
      </w:r>
      <w:r>
        <w:rPr>
          <w:rFonts w:ascii="仿宋" w:eastAsia="仿宋" w:hAnsi="仿宋" w:cs="仿宋" w:hint="eastAsia"/>
          <w:b/>
          <w:bCs/>
          <w:sz w:val="28"/>
          <w:szCs w:val="28"/>
          <w:highlight w:val="none"/>
          <w:lang w:val="en-US" w:eastAsia="zh-CN"/>
        </w:rPr>
        <w:t xml:space="preserve">                  </w:t>
      </w:r>
    </w:p>
    <w:p>
      <w:pPr>
        <w:spacing w:line="560" w:lineRule="exact"/>
        <w:ind w:left="0" w:firstLine="0" w:leftChars="0" w:firstLineChars="0"/>
        <w:rPr>
          <w:rFonts w:ascii="仿宋" w:eastAsia="仿宋" w:hAnsi="仿宋" w:cs="仿宋" w:hint="eastAsia"/>
          <w:b w:val="0"/>
          <w:sz w:val="28"/>
          <w:szCs w:val="28"/>
          <w:highlight w:val="none"/>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val="0"/>
          <w:sz w:val="28"/>
          <w:szCs w:val="28"/>
          <w:highlight w:val="none"/>
        </w:rPr>
        <w:t xml:space="preserve">本项目无该指标。</w:t>
      </w:r>
    </w:p>
    <w:p>
      <w:pPr>
        <w:pStyle w:val="BodyText"/>
        <w:spacing w:before="0" w:after="0" w:line="560" w:lineRule="exact"/>
        <w:ind w:firstLine="0" w:firstLineChars="0"/>
        <w:jc w:val="both"/>
        <w:rPr>
          <w:rFonts w:ascii="仿宋" w:eastAsia="仿宋" w:hAnsi="仿宋" w:cs="仿宋" w:hint="eastAsia"/>
          <w:b w:val="0"/>
          <w:sz w:val="28"/>
          <w:szCs w:val="28"/>
          <w:highlight w:val="none"/>
        </w:rPr>
      </w:pPr>
      <w:r>
        <w:rPr>
          <w:rFonts w:ascii="仿宋" w:eastAsia="仿宋" w:hAnsi="仿宋" w:cs="仿宋" w:hint="eastAsia"/>
          <w:b w:val="0"/>
          <w:sz w:val="28"/>
          <w:szCs w:val="28"/>
          <w:highlight w:val="none"/>
          <w:lang w:eastAsia="zh-CN"/>
        </w:rPr>
        <w:t xml:space="preserve">　　</w:t>
      </w:r>
      <w:r>
        <w:rPr>
          <w:rFonts w:ascii="仿宋" w:eastAsia="仿宋" w:hAnsi="仿宋" w:cs="仿宋" w:hint="eastAsia"/>
          <w:b w:val="0"/>
          <w:sz w:val="28"/>
          <w:szCs w:val="28"/>
          <w:highlight w:val="none"/>
        </w:rPr>
        <w:t xml:space="preserve">实施效益指标合计得</w:t>
      </w:r>
      <w:r>
        <w:rPr>
          <w:rFonts w:ascii="仿宋" w:eastAsia="仿宋" w:hAnsi="仿宋" w:cs="仿宋" w:hint="eastAsia"/>
          <w:b w:val="0"/>
          <w:sz w:val="28"/>
          <w:szCs w:val="28"/>
          <w:highlight w:val="none"/>
          <w:lang w:val="en-US" w:eastAsia="zh-CN"/>
        </w:rPr>
        <w:t xml:space="preserve">1</w:t>
      </w:r>
      <w:r>
        <w:rPr>
          <w:rFonts w:ascii="仿宋" w:eastAsia="仿宋" w:hAnsi="仿宋" w:cs="仿宋" w:hint="eastAsia"/>
          <w:b w:val="0"/>
          <w:sz w:val="28"/>
          <w:szCs w:val="28"/>
          <w:highlight w:val="none"/>
        </w:rPr>
        <w:t xml:space="preserve">0分。</w:t>
      </w:r>
    </w:p>
    <w:p>
      <w:pPr>
        <w:numPr>
          <w:ilvl w:val="0"/>
          <w:numId w:val="0"/>
        </w:numPr>
        <w:spacing w:line="560" w:lineRule="exact"/>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lang w:val="en-US" w:eastAsia="zh-CN"/>
        </w:rPr>
        <w:t xml:space="preserve">4.</w:t>
      </w:r>
      <w:r>
        <w:rPr>
          <w:rFonts w:ascii="仿宋" w:eastAsia="仿宋" w:hAnsi="仿宋" w:cs="仿宋" w:hint="eastAsia"/>
          <w:b/>
          <w:bCs/>
          <w:sz w:val="28"/>
          <w:szCs w:val="28"/>
          <w:highlight w:val="none"/>
        </w:rPr>
        <w:t xml:space="preserve">满意度指标完成情况</w:t>
      </w:r>
      <w:r>
        <w:rPr>
          <w:rFonts w:ascii="仿宋" w:eastAsia="仿宋" w:hAnsi="仿宋" w:cs="仿宋" w:hint="eastAsia"/>
          <w:b/>
          <w:bCs/>
          <w:sz w:val="28"/>
          <w:szCs w:val="28"/>
          <w:highlight w:val="none"/>
          <w:lang w:eastAsia="zh-CN"/>
        </w:rPr>
        <w:t xml:space="preserve">：</w:t>
      </w:r>
    </w:p>
    <w:p>
      <w:pPr>
        <w:pStyle w:val="闻政-正文段落文字"/>
        <w:ind w:firstLine="0" w:firstLineChars="0"/>
        <w:rPr>
          <w:rFonts w:eastAsia="仿宋" w:hint="eastAsia"/>
          <w:lang w:eastAsia="zh-CN"/>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对于满意度指标</w:t>
      </w:r>
      <w:r>
        <w:rPr>
          <w:rFonts w:ascii="仿宋" w:eastAsia="仿宋" w:hAnsi="仿宋" w:cs="仿宋" w:hint="eastAsia"/>
          <w:sz w:val="28"/>
          <w:szCs w:val="28"/>
          <w:highlight w:val="none"/>
          <w:lang w:eastAsia="zh-CN"/>
        </w:rPr>
        <w:t xml:space="preserve">：</w:t>
      </w:r>
      <w:r>
        <w:rPr>
          <w:rFonts w:ascii="仿宋" w:eastAsia="仿宋" w:hAnsi="仿宋" w:cs="仿宋" w:hint="eastAsia"/>
          <w:sz w:val="28"/>
          <w:szCs w:val="28"/>
          <w:highlight w:val="none"/>
        </w:rPr>
        <w:t xml:space="preserve">受益</w:t>
      </w:r>
      <w:r>
        <w:rPr>
          <w:rFonts w:ascii="仿宋" w:eastAsia="仿宋" w:hAnsi="仿宋" w:cs="仿宋" w:hint="eastAsia"/>
          <w:sz w:val="28"/>
          <w:szCs w:val="28"/>
          <w:highlight w:val="none"/>
          <w:lang w:eastAsia="zh-CN"/>
        </w:rPr>
        <w:t xml:space="preserve">对象</w:t>
      </w:r>
      <w:r>
        <w:rPr>
          <w:rFonts w:ascii="仿宋" w:eastAsia="仿宋" w:hAnsi="仿宋" w:cs="仿宋" w:hint="eastAsia"/>
          <w:sz w:val="28"/>
          <w:szCs w:val="28"/>
          <w:highlight w:val="none"/>
        </w:rPr>
        <w:t xml:space="preserve">满意度</w:t>
      </w:r>
      <w:r>
        <w:rPr>
          <w:rFonts w:ascii="仿宋" w:eastAsia="仿宋" w:hAnsi="仿宋" w:cs="仿宋" w:hint="eastAsia"/>
          <w:sz w:val="28"/>
          <w:szCs w:val="28"/>
          <w:highlight w:val="none"/>
          <w:lang w:val="en-US" w:eastAsia="zh-CN"/>
        </w:rPr>
        <w:t xml:space="preserve">95</w:t>
      </w:r>
      <w:r>
        <w:rPr>
          <w:rFonts w:ascii="仿宋" w:eastAsia="仿宋" w:hAnsi="仿宋" w:cs="仿宋" w:hint="eastAsia"/>
          <w:sz w:val="28"/>
          <w:szCs w:val="28"/>
          <w:highlight w:val="none"/>
        </w:rPr>
        <w:t xml:space="preserve">%，与预期目标一致，根据评分标准，该指标不扣分</w:t>
      </w:r>
      <w:r>
        <w:rPr>
          <w:rFonts w:ascii="仿宋" w:eastAsia="仿宋" w:hAnsi="仿宋" w:cs="仿宋" w:hint="eastAsia"/>
          <w:sz w:val="28"/>
          <w:szCs w:val="28"/>
          <w:highlight w:val="none"/>
          <w:lang w:eastAsia="zh-CN"/>
        </w:rPr>
        <w:t xml:space="preserve">，</w:t>
      </w:r>
      <w:r>
        <w:rPr>
          <w:rFonts w:ascii="仿宋" w:eastAsia="仿宋" w:hAnsi="仿宋" w:cs="仿宋" w:hint="eastAsia"/>
          <w:sz w:val="28"/>
          <w:szCs w:val="28"/>
          <w:highlight w:val="none"/>
        </w:rPr>
        <w:t xml:space="preserve">得</w:t>
      </w:r>
      <w:r>
        <w:rPr>
          <w:rFonts w:ascii="仿宋" w:eastAsia="仿宋" w:hAnsi="仿宋" w:cs="仿宋" w:hint="eastAsia"/>
          <w:sz w:val="28"/>
          <w:szCs w:val="28"/>
          <w:highlight w:val="none"/>
          <w:lang w:val="en-US" w:eastAsia="zh-CN"/>
        </w:rPr>
        <w:t xml:space="preserve">10</w:t>
      </w:r>
      <w:r>
        <w:rPr>
          <w:rFonts w:ascii="仿宋" w:eastAsia="仿宋" w:hAnsi="仿宋" w:cs="仿宋" w:hint="eastAsia"/>
          <w:sz w:val="28"/>
          <w:szCs w:val="28"/>
          <w:highlight w:val="none"/>
        </w:rPr>
        <w:t xml:space="preserve">分</w:t>
      </w:r>
      <w:bookmarkEnd w:id="12"/>
      <w:r>
        <w:rPr>
          <w:rFonts w:ascii="仿宋" w:eastAsia="仿宋" w:hAnsi="仿宋" w:cs="仿宋" w:hint="eastAsia"/>
          <w:sz w:val="28"/>
          <w:szCs w:val="28"/>
          <w:highlight w:val="none"/>
          <w:lang w:eastAsia="zh-CN"/>
        </w:rPr>
        <w:t xml:space="preserve">。</w:t>
      </w:r>
    </w:p>
    <w:p>
      <w:pPr>
        <w:pStyle w:val="闻政-正文一级标题"/>
        <w:ind w:firstLine="0" w:firstLineChars="0"/>
        <w:rPr>
          <w:rFonts w:ascii="方正黑体_GBK" w:eastAsia="方正黑体_GBK" w:hAnsi="方正黑体_GBK" w:cs="方正黑体_GBK" w:hint="eastAsia"/>
          <w:b w:val="0"/>
          <w:bCs w:val="0"/>
          <w:kern w:val="2"/>
          <w:sz w:val="32"/>
          <w:szCs w:val="32"/>
          <w:highlight w:val="none"/>
          <w:lang w:val="en-US" w:eastAsia="zh-CN" w:bidi="ar-SA"/>
        </w:rPr>
      </w:pPr>
      <w:bookmarkStart w:id="13" w:name="_Toc68364673"/>
      <w:r>
        <w:rPr>
          <w:rFonts w:ascii="方正黑体_GBK" w:eastAsia="方正黑体_GBK" w:hAnsi="方正黑体_GBK" w:cs="方正黑体_GBK" w:hint="eastAsia"/>
          <w:b w:val="0"/>
          <w:bCs w:val="0"/>
          <w:kern w:val="2"/>
          <w:sz w:val="32"/>
          <w:szCs w:val="32"/>
          <w:highlight w:val="none"/>
          <w:lang w:val="en-US" w:eastAsia="zh-CN" w:bidi="ar-SA"/>
        </w:rPr>
        <w:t xml:space="preserve">　　五、主要经验及做法、存在的问题及原因分析</w:t>
      </w:r>
    </w:p>
    <w:p>
      <w:pPr>
        <w:pStyle w:val="闻政-正文二级标题"/>
        <w:keepNext/>
        <w:keepLines/>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b/>
          <w:bCs/>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（一）主要经验及做法</w:t>
      </w:r>
      <w:bookmarkEnd w:id="13"/>
    </w:p>
    <w:p>
      <w:pPr>
        <w:pStyle w:val="闻政-正文段落文字"/>
        <w:pageBreakBefore w:val="0"/>
        <w:kinsoku/>
        <w:wordWrap/>
        <w:topLinePunct w:val="0"/>
        <w:autoSpaceDE/>
        <w:autoSpaceDN/>
        <w:bidi w:val="0"/>
        <w:spacing w:line="560" w:lineRule="exact"/>
        <w:ind w:left="0" w:firstLine="0" w:leftChars="0" w:firstLineChars="0"/>
        <w:rPr>
          <w:rFonts w:ascii="Times New Roman" w:eastAsia="仿宋_GB2312" w:hAnsi="Times New Roman" w:cs="Times New Roman" w:hint="eastAsia"/>
          <w:b w:val="0"/>
          <w:bCs w:val="0"/>
          <w:color w:val="auto"/>
          <w:kern w:val="2"/>
          <w:sz w:val="28"/>
          <w:szCs w:val="28"/>
          <w:highlight w:val="none"/>
          <w:lang w:val="en-US" w:bidi="ar-SA"/>
        </w:rPr>
      </w:pPr>
      <w:r>
        <w:rPr>
          <w:rFonts w:ascii="仿宋" w:eastAsia="仿宋" w:hAnsi="仿宋" w:cs="仿宋" w:hint="eastAsia"/>
          <w:b/>
          <w:bCs/>
          <w:sz w:val="28"/>
          <w:szCs w:val="28"/>
          <w:highlight w:val="none"/>
          <w:lang w:eastAsia="zh-CN"/>
        </w:rPr>
        <w:t xml:space="preserve">　　</w:t>
      </w:r>
      <w:r>
        <w:rPr>
          <w:rFonts w:ascii="Times New Roman" w:eastAsia="仿宋_GB2312" w:hAnsi="Times New Roman" w:cs="Times New Roman" w:hint="eastAsia"/>
          <w:b w:val="0"/>
          <w:bCs w:val="0"/>
          <w:color w:val="auto"/>
          <w:kern w:val="2"/>
          <w:sz w:val="28"/>
          <w:szCs w:val="28"/>
          <w:highlight w:val="none"/>
          <w:lang w:val="en-US" w:bidi="ar-SA"/>
        </w:rPr>
        <w:t xml:space="preserve">一是本项目能够严格按照《项目实施方案》执行，项目执行情况较好。</w:t>
      </w:r>
    </w:p>
    <w:p>
      <w:pPr>
        <w:pStyle w:val="闻政-正文段落文字"/>
        <w:pageBreakBefore w:val="0"/>
        <w:kinsoku/>
        <w:wordWrap/>
        <w:topLinePunct w:val="0"/>
        <w:autoSpaceDE/>
        <w:autoSpaceDN/>
        <w:bidi w:val="0"/>
        <w:spacing w:line="560" w:lineRule="exact"/>
        <w:ind w:left="0" w:firstLine="0" w:leftChars="0" w:firstLineChars="0"/>
        <w:rPr>
          <w:rFonts w:ascii="Times New Roman" w:eastAsia="仿宋_GB2312" w:hAnsi="Times New Roman" w:cs="Times New Roman" w:hint="eastAsia"/>
          <w:b w:val="0"/>
          <w:bCs w:val="0"/>
          <w:color w:val="auto"/>
          <w:kern w:val="2"/>
          <w:sz w:val="28"/>
          <w:szCs w:val="28"/>
          <w:highlight w:val="none"/>
          <w:lang w:val="en-US" w:bidi="ar-SA"/>
        </w:rPr>
      </w:pPr>
      <w:r>
        <w:rPr>
          <w:rFonts w:ascii="仿宋" w:eastAsia="仿宋" w:hAnsi="仿宋" w:cs="仿宋" w:hint="eastAsia"/>
          <w:b/>
          <w:bCs/>
          <w:sz w:val="28"/>
          <w:szCs w:val="28"/>
          <w:highlight w:val="none"/>
          <w:lang w:eastAsia="zh-CN"/>
        </w:rPr>
        <w:t xml:space="preserve">　　</w:t>
      </w:r>
      <w:r>
        <w:rPr>
          <w:rFonts w:ascii="Times New Roman" w:eastAsia="仿宋_GB2312" w:hAnsi="Times New Roman" w:cs="Times New Roman" w:hint="eastAsia"/>
          <w:b w:val="0"/>
          <w:bCs w:val="0"/>
          <w:color w:val="auto"/>
          <w:kern w:val="2"/>
          <w:sz w:val="28"/>
          <w:szCs w:val="28"/>
          <w:highlight w:val="none"/>
          <w:lang w:val="en-US" w:bidi="ar-SA"/>
        </w:rPr>
        <w:t xml:space="preserve">二是加强组织领导，本项目绩效评价工作，有县政府主要领导亲自挂帅，分管县领导具体负责，从项目到资金，均能后很好的执行。</w:t>
      </w:r>
    </w:p>
    <w:p>
      <w:pPr>
        <w:pStyle w:val="闻政-正文段落文字"/>
        <w:pageBreakBefore w:val="0"/>
        <w:kinsoku/>
        <w:wordWrap/>
        <w:topLinePunct w:val="0"/>
        <w:autoSpaceDE/>
        <w:autoSpaceDN/>
        <w:bidi w:val="0"/>
        <w:spacing w:line="560" w:lineRule="exact"/>
        <w:ind w:left="0" w:firstLine="0" w:leftChars="0" w:firstLineChars="0"/>
        <w:rPr>
          <w:rFonts w:ascii="Times New Roman" w:eastAsia="仿宋_GB2312" w:hAnsi="Times New Roman" w:cs="Times New Roman" w:hint="eastAsia"/>
          <w:b w:val="0"/>
          <w:bCs w:val="0"/>
          <w:color w:val="auto"/>
          <w:kern w:val="2"/>
          <w:sz w:val="28"/>
          <w:szCs w:val="28"/>
          <w:highlight w:val="none"/>
          <w:lang w:val="en-US" w:bidi="ar-SA"/>
        </w:rPr>
      </w:pPr>
      <w:r>
        <w:rPr>
          <w:rFonts w:ascii="仿宋" w:eastAsia="仿宋" w:hAnsi="仿宋" w:cs="仿宋" w:hint="eastAsia"/>
          <w:b/>
          <w:bCs/>
          <w:sz w:val="28"/>
          <w:szCs w:val="28"/>
          <w:highlight w:val="none"/>
          <w:lang w:eastAsia="zh-CN"/>
        </w:rPr>
        <w:t xml:space="preserve">　　</w:t>
      </w:r>
      <w:r>
        <w:rPr>
          <w:rFonts w:ascii="Times New Roman" w:eastAsia="仿宋_GB2312" w:hAnsi="Times New Roman" w:cs="Times New Roman" w:hint="eastAsia"/>
          <w:b w:val="0"/>
          <w:bCs w:val="0"/>
          <w:color w:val="auto"/>
          <w:kern w:val="2"/>
          <w:sz w:val="28"/>
          <w:szCs w:val="28"/>
          <w:highlight w:val="none"/>
          <w:lang w:val="en-US" w:bidi="ar-SA"/>
        </w:rPr>
        <w:t xml:space="preserve">三是加强沟通协调，我单位及时向县领导汇报项目建设进度，加强与</w:t>
      </w:r>
      <w:r>
        <w:rPr>
          <w:rFonts w:ascii="Times New Roman" w:hAnsi="Times New Roman" w:cs="Times New Roman" w:hint="eastAsia"/>
          <w:b w:val="0"/>
          <w:bCs w:val="0"/>
          <w:color w:val="auto"/>
          <w:kern w:val="2"/>
          <w:sz w:val="28"/>
          <w:szCs w:val="28"/>
          <w:highlight w:val="none"/>
          <w:lang w:val="en-US" w:eastAsia="zh-CN" w:bidi="ar-SA"/>
        </w:rPr>
        <w:t xml:space="preserve">实施</w:t>
      </w:r>
      <w:r>
        <w:rPr>
          <w:rFonts w:ascii="Times New Roman" w:eastAsia="仿宋_GB2312" w:hAnsi="Times New Roman" w:cs="Times New Roman" w:hint="eastAsia"/>
          <w:b w:val="0"/>
          <w:bCs w:val="0"/>
          <w:color w:val="auto"/>
          <w:kern w:val="2"/>
          <w:sz w:val="28"/>
          <w:szCs w:val="28"/>
          <w:highlight w:val="none"/>
          <w:lang w:val="en-US" w:bidi="ar-SA"/>
        </w:rPr>
        <w:t xml:space="preserve">单位的沟通，确保项目按期完工。</w:t>
      </w:r>
    </w:p>
    <w:p>
      <w:pPr>
        <w:pStyle w:val="闻政-正文二级标题"/>
        <w:ind w:left="0" w:firstLine="0" w:leftChars="0" w:firstLineChars="0"/>
        <w:rPr>
          <w:rFonts w:ascii="仿宋" w:eastAsia="仿宋" w:hAnsi="仿宋" w:cs="仿宋" w:hint="eastAsia"/>
          <w:b/>
          <w:bCs/>
          <w:color w:val="FF0000"/>
          <w:sz w:val="28"/>
          <w:szCs w:val="28"/>
          <w:highlight w:val="yellow"/>
        </w:rPr>
      </w:pPr>
      <w:bookmarkStart w:id="14" w:name="_Toc68364674"/>
      <w:r>
        <w:rPr>
          <w:rFonts w:ascii="仿宋" w:eastAsia="仿宋" w:hAnsi="仿宋" w:cs="仿宋" w:hint="eastAsia"/>
          <w:b/>
          <w:bCs/>
          <w:sz w:val="28"/>
          <w:szCs w:val="28"/>
          <w:highlight w:val="none"/>
          <w:lang w:eastAsia="zh-CN"/>
        </w:rPr>
        <w:t xml:space="preserve">　　</w:t>
      </w:r>
      <w:r>
        <w:rPr>
          <w:rFonts w:ascii="仿宋" w:eastAsia="仿宋" w:hAnsi="仿宋" w:cs="仿宋" w:hint="eastAsia"/>
          <w:b/>
          <w:bCs/>
          <w:sz w:val="28"/>
          <w:szCs w:val="28"/>
          <w:highlight w:val="none"/>
        </w:rPr>
        <w:t xml:space="preserve">（二）存在问题及原因分析</w:t>
      </w:r>
      <w:bookmarkEnd w:id="14"/>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32"/>
          <w:szCs w:val="32"/>
          <w:highlight w:val="none"/>
          <w:lang w:eastAsia="zh-CN"/>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一是对各项指标和指标值要进一步优化、完善，主要在细化、量化上改进</w:t>
      </w:r>
      <w:r>
        <w:rPr>
          <w:rFonts w:ascii="仿宋" w:eastAsia="仿宋" w:hAnsi="仿宋" w:cs="仿宋" w:hint="eastAsia"/>
          <w:sz w:val="28"/>
          <w:szCs w:val="28"/>
          <w:highlight w:val="none"/>
          <w:lang w:eastAsia="zh-CN"/>
        </w:rPr>
        <w:t xml:space="preserve">；</w:t>
      </w:r>
      <w:r>
        <w:rPr>
          <w:rFonts w:ascii="仿宋" w:eastAsia="仿宋" w:hAnsi="仿宋" w:cs="仿宋" w:hint="eastAsia"/>
          <w:sz w:val="28"/>
          <w:szCs w:val="28"/>
          <w:highlight w:val="none"/>
        </w:rPr>
        <w:t xml:space="preserve">二是自评价工作还存在自我审定的局限性，会影响评价质量，容易造成问题的疏漏，在客观性和公正性上说服力不强，三是缺少带着问题去评价的意识，四是</w:t>
      </w:r>
      <w:r>
        <w:rPr>
          <w:rFonts w:ascii="仿宋" w:eastAsia="仿宋" w:hAnsi="仿宋" w:cs="仿宋" w:hint="eastAsia"/>
          <w:sz w:val="28"/>
          <w:szCs w:val="28"/>
          <w:highlight w:val="none"/>
          <w:lang w:eastAsia="zh-CN"/>
        </w:rPr>
        <w:t xml:space="preserve">由于人力资源不足，承担绩效评价的工作人员还承担其他大量业务工作或者后勤工作，</w:t>
      </w:r>
      <w:r>
        <w:rPr>
          <w:rFonts w:ascii="仿宋" w:eastAsia="仿宋" w:hAnsi="仿宋" w:cs="仿宋" w:hint="eastAsia"/>
          <w:sz w:val="28"/>
          <w:szCs w:val="28"/>
          <w:highlight w:val="none"/>
        </w:rPr>
        <w:t xml:space="preserve">现场评价的工作量少，后续效益评价具体措施和方法较少</w:t>
      </w:r>
      <w:r>
        <w:rPr>
          <w:rFonts w:ascii="仿宋" w:eastAsia="仿宋" w:hAnsi="仿宋" w:cs="仿宋" w:hint="eastAsia"/>
          <w:sz w:val="28"/>
          <w:szCs w:val="28"/>
          <w:highlight w:val="none"/>
          <w:lang w:eastAsia="zh-CN"/>
        </w:rPr>
        <w:t xml:space="preserve">。</w:t>
      </w:r>
    </w:p>
    <w:p>
      <w:pPr>
        <w:pStyle w:val="闻政-正文一级标题"/>
        <w:ind w:firstLine="0" w:firstLineChars="0"/>
        <w:rPr>
          <w:rFonts w:ascii="仿宋" w:eastAsia="仿宋" w:hAnsi="仿宋" w:cs="仿宋" w:hint="eastAsia"/>
          <w:b w:val="0"/>
          <w:bCs w:val="0"/>
          <w:kern w:val="2"/>
          <w:sz w:val="28"/>
          <w:szCs w:val="28"/>
          <w:highlight w:val="none"/>
          <w:lang w:val="en-US" w:eastAsia="zh-CN" w:bidi="ar-SA"/>
        </w:rPr>
      </w:pPr>
      <w:bookmarkStart w:id="15" w:name="_Toc68364675"/>
      <w:r>
        <w:rPr>
          <w:rFonts w:ascii="仿宋" w:eastAsia="仿宋" w:hAnsi="仿宋" w:cs="仿宋" w:hint="eastAsia"/>
          <w:b w:val="0"/>
          <w:bCs w:val="0"/>
          <w:kern w:val="2"/>
          <w:sz w:val="28"/>
          <w:szCs w:val="28"/>
          <w:highlight w:val="none"/>
          <w:lang w:val="en-US" w:eastAsia="zh-CN" w:bidi="ar-SA"/>
        </w:rPr>
        <w:t xml:space="preserve">　　</w:t>
      </w:r>
      <w:r>
        <w:rPr>
          <w:rFonts w:ascii="方正黑体_GBK" w:eastAsia="方正黑体_GBK" w:hAnsi="方正黑体_GBK" w:cs="方正黑体_GBK" w:hint="eastAsia"/>
          <w:b w:val="0"/>
          <w:bCs w:val="0"/>
          <w:kern w:val="2"/>
          <w:sz w:val="32"/>
          <w:szCs w:val="32"/>
          <w:highlight w:val="none"/>
          <w:lang w:val="en-US" w:eastAsia="zh-CN" w:bidi="ar-SA"/>
        </w:rPr>
        <w:t xml:space="preserve">六、有关建议</w:t>
      </w:r>
      <w:bookmarkEnd w:id="15"/>
    </w:p>
    <w:p>
      <w:pPr>
        <w:pStyle w:val="闻政-正文段落文字"/>
        <w:keepNext w:val="0"/>
        <w:keepLines w:val="0"/>
        <w:pageBreakBefore w:val="0"/>
        <w:widowControl w:val="0"/>
        <w:kinsoku/>
        <w:wordWrap/>
        <w:overflowPunct/>
        <w:topLinePunct w:val="0"/>
        <w:autoSpaceDE/>
        <w:autoSpaceDN/>
        <w:bidi w:val="0"/>
        <w:adjustRightInd w:val="0"/>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sz w:val="28"/>
          <w:szCs w:val="28"/>
          <w:highlight w:val="none"/>
        </w:rPr>
        <w:t xml:space="preserve">1.项目建设的程序进一步规范。项目前期做好</w:t>
      </w:r>
      <w:r>
        <w:rPr>
          <w:rFonts w:ascii="仿宋" w:eastAsia="仿宋" w:hAnsi="仿宋" w:cs="仿宋" w:hint="eastAsia"/>
          <w:sz w:val="28"/>
          <w:szCs w:val="28"/>
          <w:highlight w:val="none"/>
          <w:lang w:val="en-US" w:eastAsia="zh-CN"/>
        </w:rPr>
        <w:t xml:space="preserve">工作计划</w:t>
      </w:r>
      <w:r>
        <w:rPr>
          <w:rFonts w:ascii="仿宋" w:eastAsia="仿宋" w:hAnsi="仿宋" w:cs="仿宋" w:hint="eastAsia"/>
          <w:sz w:val="28"/>
          <w:szCs w:val="28"/>
          <w:highlight w:val="none"/>
        </w:rPr>
        <w:t xml:space="preserve">，细化实施方案，严格执行资金管理办法和财政资金管理制度，严格按照项目</w:t>
      </w:r>
      <w:r>
        <w:rPr>
          <w:rFonts w:ascii="仿宋" w:eastAsia="仿宋" w:hAnsi="仿宋" w:cs="仿宋" w:hint="eastAsia"/>
          <w:sz w:val="28"/>
          <w:szCs w:val="28"/>
          <w:highlight w:val="none"/>
          <w:lang w:val="en-US" w:eastAsia="zh-CN"/>
        </w:rPr>
        <w:t xml:space="preserve">工作计划及实施方案</w:t>
      </w:r>
      <w:r>
        <w:rPr>
          <w:rFonts w:ascii="仿宋" w:eastAsia="仿宋" w:hAnsi="仿宋" w:cs="仿宋" w:hint="eastAsia"/>
          <w:sz w:val="28"/>
          <w:szCs w:val="28"/>
          <w:highlight w:val="none"/>
        </w:rPr>
        <w:t xml:space="preserve">稳步推进工作，单位根据自己项目的特点进行总结。</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2.项目评价资料有待进一步完善。项目启动时同步做好档案的归纳与整理，及时整理、收集、汇总，健全档案资料。项目后续管理有待进一步加强和跟踪。</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仿宋" w:eastAsia="仿宋" w:hAnsi="仿宋" w:cs="仿宋" w:hint="eastAsia"/>
          <w:sz w:val="28"/>
          <w:szCs w:val="28"/>
          <w:highlight w:val="none"/>
        </w:rPr>
      </w:pPr>
      <w:r>
        <w:rPr>
          <w:rFonts w:ascii="仿宋" w:eastAsia="仿宋" w:hAnsi="仿宋" w:cs="仿宋" w:hint="eastAsia"/>
          <w:sz w:val="28"/>
          <w:szCs w:val="28"/>
          <w:highlight w:val="none"/>
          <w:lang w:eastAsia="zh-CN"/>
        </w:rPr>
        <w:t xml:space="preserve">　　</w:t>
      </w:r>
      <w:r>
        <w:rPr>
          <w:rFonts w:ascii="仿宋" w:eastAsia="仿宋" w:hAnsi="仿宋" w:cs="仿宋" w:hint="eastAsia"/>
          <w:sz w:val="28"/>
          <w:szCs w:val="28"/>
          <w:highlight w:val="none"/>
        </w:rPr>
        <w:t xml:space="preserve">3.通过绩效管理，发现实施中存在漏洞，以后加强管理，及时掌握与之相关的各类信息，减少成本，使资金效益最大化。</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rPr>
      </w:pPr>
      <w:r>
        <w:rPr>
          <w:rFonts w:ascii="仿宋" w:eastAsia="仿宋" w:hAnsi="仿宋" w:cs="仿宋" w:hint="eastAsia"/>
          <w:b/>
          <w:bCs/>
          <w:sz w:val="28"/>
          <w:szCs w:val="28"/>
          <w:highlight w:val="none"/>
          <w:lang w:eastAsia="zh-CN"/>
        </w:rPr>
        <w:t xml:space="preserve">　　</w:t>
      </w:r>
      <w:r>
        <w:rPr>
          <w:rFonts w:ascii="仿宋" w:eastAsia="仿宋" w:hAnsi="仿宋" w:cs="仿宋" w:hint="eastAsia"/>
          <w:sz w:val="28"/>
          <w:szCs w:val="28"/>
          <w:highlight w:val="none"/>
        </w:rPr>
        <w:t xml:space="preserve">4．评价工作应从项目实施方案源头抓起，评价工作和意识应贯穿项目整个过程。</w:t>
      </w:r>
    </w:p>
    <w:p>
      <w:pPr>
        <w:pStyle w:val="闻政-正文一级标题"/>
        <w:ind w:firstLine="0" w:firstLineChars="0"/>
        <w:rPr>
          <w:rFonts w:ascii="仿宋" w:eastAsia="仿宋" w:hAnsi="仿宋" w:cs="仿宋" w:hint="eastAsia"/>
          <w:b w:val="0"/>
          <w:bCs w:val="0"/>
          <w:kern w:val="2"/>
          <w:sz w:val="28"/>
          <w:szCs w:val="28"/>
          <w:highlight w:val="none"/>
          <w:lang w:val="en-US" w:eastAsia="zh-CN" w:bidi="ar-SA"/>
        </w:rPr>
      </w:pPr>
      <w:bookmarkStart w:id="16" w:name="_Toc68364676"/>
      <w:r>
        <w:rPr>
          <w:rFonts w:ascii="仿宋" w:eastAsia="仿宋" w:hAnsi="仿宋" w:cs="仿宋" w:hint="eastAsia"/>
          <w:b w:val="0"/>
          <w:bCs w:val="0"/>
          <w:kern w:val="2"/>
          <w:sz w:val="28"/>
          <w:szCs w:val="28"/>
          <w:highlight w:val="none"/>
          <w:lang w:val="en-US" w:eastAsia="zh-CN" w:bidi="ar-SA"/>
        </w:rPr>
        <w:t xml:space="preserve">　</w:t>
      </w:r>
      <w:r>
        <w:rPr>
          <w:rFonts w:ascii="方正黑体_GBK" w:eastAsia="方正黑体_GBK" w:hAnsi="方正黑体_GBK" w:cs="方正黑体_GBK" w:hint="eastAsia"/>
          <w:b w:val="0"/>
          <w:bCs w:val="0"/>
          <w:kern w:val="2"/>
          <w:sz w:val="28"/>
          <w:szCs w:val="28"/>
          <w:highlight w:val="none"/>
          <w:lang w:val="en-US" w:eastAsia="zh-CN" w:bidi="ar-SA"/>
        </w:rPr>
        <w:t xml:space="preserve">　七、其他需要说明的问题</w:t>
      </w:r>
      <w:bookmarkEnd w:id="16"/>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eastAsia"/>
          <w:sz w:val="28"/>
          <w:szCs w:val="28"/>
          <w:highlight w:val="none"/>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sz w:val="28"/>
          <w:szCs w:val="28"/>
          <w:highlight w:val="none"/>
          <w:lang w:eastAsia="zh-CN"/>
        </w:rPr>
        <w:t xml:space="preserve">我单位对上述项目支出绩效评价报告内反映内容的真实性、完整性负责，接受上级部门及社</w:t>
      </w:r>
      <w:r>
        <w:rPr>
          <w:rFonts w:ascii="仿宋" w:eastAsia="仿宋" w:hAnsi="仿宋" w:cs="仿宋" w:hint="eastAsia"/>
          <w:sz w:val="28"/>
          <w:szCs w:val="28"/>
          <w:highlight w:val="none"/>
          <w:lang w:val="en-US" w:eastAsia="zh-CN"/>
        </w:rPr>
        <w:t xml:space="preserve">会监督。</w:t>
      </w:r>
    </w:p>
    <w:p>
      <w:pPr>
        <w:pStyle w:val="闻政-正文段落文字"/>
        <w:keepNext w:val="0"/>
        <w:keepLines w:val="0"/>
        <w:pageBreakBefore w:val="0"/>
        <w:widowControl w:val="0"/>
        <w:kinsoku/>
        <w:wordWrap/>
        <w:overflowPunct/>
        <w:topLinePunct w:val="0"/>
        <w:autoSpaceDE/>
        <w:autoSpaceDN/>
        <w:bidi w:val="0"/>
        <w:adjustRightInd/>
        <w:snapToGrid/>
        <w:spacing w:line="560" w:lineRule="exact"/>
        <w:ind w:left="0" w:firstLine="0" w:leftChars="0" w:firstLineChars="0"/>
        <w:textAlignment w:val="auto"/>
        <w:rPr>
          <w:rFonts w:ascii="仿宋" w:eastAsia="仿宋" w:hAnsi="仿宋" w:cs="仿宋" w:hint="default"/>
          <w:sz w:val="28"/>
          <w:szCs w:val="28"/>
          <w:highlight w:val="none"/>
          <w:lang w:val="en-US" w:eastAsia="zh-CN"/>
        </w:rPr>
      </w:pPr>
      <w:r>
        <w:rPr>
          <w:rFonts w:ascii="仿宋" w:eastAsia="仿宋" w:hAnsi="仿宋" w:cs="仿宋" w:hint="eastAsia"/>
          <w:b/>
          <w:bCs/>
          <w:sz w:val="28"/>
          <w:szCs w:val="28"/>
          <w:highlight w:val="none"/>
          <w:lang w:eastAsia="zh-CN"/>
        </w:rPr>
        <w:t xml:space="preserve">　　</w:t>
      </w:r>
      <w:r>
        <w:rPr>
          <w:rFonts w:ascii="仿宋" w:eastAsia="仿宋" w:hAnsi="仿宋" w:cs="仿宋" w:hint="eastAsia"/>
          <w:sz w:val="28"/>
          <w:szCs w:val="28"/>
          <w:highlight w:val="none"/>
          <w:lang w:val="en-US" w:eastAsia="zh-CN"/>
        </w:rPr>
        <w:t xml:space="preserve">附件1：2024年克州网格化服务中心设备搬迁项目绩效评价指标体系及评分标准</w:t>
      </w:r>
    </w:p>
    <w:sectPr>
      <w:footerReference w:type="default" r:id="rId3"/>
      <w:pgSz w:w="11906" w:h="16838" w:orient="portrait"/>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embedRegular r:id="rId1" w:fontKey="{1B136E2C-5331-49A6-B3E5-57C18AFFB4DA}"/>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roman"/>
    <w:pitch w:val="default"/>
    <w:sig w:usb0="FFFFFFFF" w:usb1="E9FFFFFF" w:usb2="0000003F" w:usb3="00000000" w:csb0="603F01FF" w:csb1="FFFF0000"/>
  </w:font>
  <w:font w:name="方正仿宋_GBK">
    <w:panose1 w:val="03000509000000000000"/>
    <w:charset w:val="86"/>
    <w:family w:val="script"/>
    <w:pitch w:val="default"/>
    <w:sig w:usb0="00000001" w:usb1="080E0000" w:usb2="00000000" w:usb3="00000000" w:csb0="00040000" w:csb1="00000000"/>
    <w:embedRegular r:id="rId2" w:fontKey="{000B15AF-7044-4063-B4DF-2E774FAA7FBA}"/>
  </w:font>
  <w:font w:name="仿宋">
    <w:panose1 w:val="02010609060101010101"/>
    <w:charset w:val="86"/>
    <w:family w:val="auto"/>
    <w:pitch w:val="default"/>
    <w:sig w:usb0="800002BF" w:usb1="38CF7CFA" w:usb2="00000016" w:usb3="00000000" w:csb0="00040001" w:csb1="00000000"/>
    <w:embedRegular r:id="rId3" w:fontKey="{B760199C-673B-476C-9628-5D0ABF8DDC41}"/>
  </w:font>
  <w:font w:name="方正黑体_GBK">
    <w:altName w:val="微软雅黑"/>
    <w:panose1 w:val="03000509000000000000"/>
    <w:charset w:val="86"/>
    <w:family w:val="auto"/>
    <w:pitch w:val="default"/>
    <w:sig w:usb0="00000001" w:usb1="080E0000" w:usb2="00000000" w:usb3="00000000" w:csb0="00040000" w:csb1="00000000"/>
    <w:embedRegular r:id="rId4" w:fontKey="{8B5B035B-D090-4D9A-8D9D-F61AF6AD025E}"/>
  </w:font>
  <w:font w:name="方正黑体">
    <w:panose1 w:val="00000000000000000000"/>
    <w:charset w:val="01"/>
    <w:family w:val="auto"/>
    <w:pitch w:val="default"/>
    <w:sig w:usb0="00000000" w:usb1="00000000" w:usb2="00000000" w:usb3="00000000" w:csb0="00000000" w:csb1="00000000"/>
  </w:font>
  <w:font w:name="方正仿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jc w:val="center"/>
    </w:pPr>
    <w:r>
      <w:pict>
        <v:shapetype id="_x0000_t202" coordsize="21600,21600" o:spt="202" path="m,l,21600r21600,l21600,xe">
          <v:stroke joinstyle="miter"/>
          <v:path gradientshapeok="t" o:connecttype="rect"/>
        </v:shapetype>
        <v:shape id="_x0000_s204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ind w:firstLine="360"/>
                  <w:jc w:val="center"/>
                </w:pPr>
                <w:r>
                  <w:fldChar w:fldCharType="begin"/>
                </w:r>
                <w:r>
                  <w:instrText xml:space="preserve"> PAGE   \* MERGEFORMAT </w:instrText>
                </w:r>
                <w:r>
                  <w:fldChar w:fldCharType="separate"/>
                </w:r>
                <w:r>
                  <w:rPr>
                    <w:lang w:val="zh-CN"/>
                  </w:rPr>
                  <w:t xml:space="preserve">17</w:t>
                </w:r>
                <w:r>
                  <w:fldChar w:fldCharType="end"/>
                </w:r>
              </w:p>
            </w:txbxContent>
          </v:textbox>
          <w10:wrap anchorx="margin"/>
        </v:shape>
      </w:pict>
    </w:r>
  </w:p>
  <w:p>
    <w:pPr>
      <w:pStyle w:val="Footer"/>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HorizontalSpacing w:val="140"/>
  <w:drawingGridVerticalSpacing w:val="38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zhiYjRmNTcwNGNhOGY5Y2I2MjUyNzE1NmNiMWMw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sdException w:name="footnote text"/>
    <w:lsdException w:name="annotation text" w:semiHidden="0"/>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semiHidden="0"/>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semiHidden="0" w:uiPriority="0" w:unhideWhenUsed="0" w:qFormat="1"/>
    <w:lsdException w:name="Body Text Indent" w:semiHidden="0"/>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semiHidden="0" w:uiPriority="0"/>
    <w:lsdException w:name="Body Text 2" w:semiHidden="0" w:uiPriority="0" w:unhideWhenUsed="0" w:qFormat="1"/>
    <w:lsdException w:name="Body Text 3"/>
    <w:lsdException w:name="Body Text Indent 2"/>
    <w:lsdException w:name="Body Text Indent 3"/>
    <w:lsdException w:name="Block Text"/>
    <w:lsdException w:name="Hyperlink" w:semiHidden="0"/>
    <w:lsdException w:name="FollowedHyperlink"/>
    <w:lsdException w:name="Strong" w:semiHidden="0" w:unhideWhenUsed="0" w:qFormat="1"/>
    <w:lsdException w:name="Emphasis" w:semiHidden="0" w:uiPriority="20" w:unhideWhenUsed="0" w:qFormat="1"/>
    <w:lsdException w:name="Document Map" w:semiHidden="0"/>
    <w:lsdException w:name="Plain Text"/>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semiHidden="0" w:qFormat="1"/>
    <w:lsdException w:name="annotation subject" w:semiHidden="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eastAsia="仿宋_GB2312" w:cs="黑体"/>
      <w:kern w:val="2"/>
      <w:sz w:val="28"/>
      <w:szCs w:val="22"/>
      <w:lang w:val="en-US" w:eastAsia="zh-CN" w:bidi="ar-SA"/>
    </w:rPr>
  </w:style>
  <w:style w:type="paragraph" w:styleId="Heading1">
    <w:name w:val="Heading 1"/>
    <w:basedOn w:val="Normal"/>
    <w:next w:val="BodyTextFirstIndent2"/>
    <w:link w:val="标题1Char"/>
    <w:uiPriority w:val="9"/>
    <w:qFormat/>
    <w:pPr>
      <w:keepNext/>
      <w:keepLines/>
      <w:spacing w:before="340" w:after="330" w:line="578" w:lineRule="auto"/>
      <w:jc w:val="left"/>
      <w:outlineLvl w:val="0"/>
    </w:pPr>
    <w:rPr>
      <w:rFonts w:ascii="Times New Roman" w:hAnsi="Times New Roman" w:cs="Times New Roman"/>
      <w:b/>
      <w:bCs/>
      <w:kern w:val="44"/>
      <w:sz w:val="32"/>
      <w:szCs w:val="44"/>
    </w:rPr>
  </w:style>
  <w:style w:type="paragraph" w:styleId="Heading2">
    <w:name w:val="Heading 2"/>
    <w:basedOn w:val="Normal"/>
    <w:next w:val="Normal"/>
    <w:link w:val="标题2Char"/>
    <w:qFormat/>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Heading3">
    <w:name w:val="Heading 3"/>
    <w:basedOn w:val="Normal"/>
    <w:next w:val="Normal"/>
    <w:link w:val="标题3Char"/>
    <w:uiPriority w:val="9"/>
    <w:unhideWhenUsed/>
    <w:qFormat/>
    <w:pPr>
      <w:keepNext/>
      <w:keepLines/>
      <w:spacing w:before="260" w:after="260" w:line="416" w:lineRule="auto"/>
      <w:jc w:val="left"/>
      <w:outlineLvl w:val="2"/>
    </w:pPr>
    <w:rPr>
      <w:rFonts w:cs="Times New Roman"/>
      <w:bCs/>
      <w:kern w:val="0"/>
      <w:szCs w:val="32"/>
    </w:rPr>
  </w:style>
  <w:style w:type="paragraph" w:styleId="Heading4">
    <w:name w:val="Heading 4"/>
    <w:basedOn w:val="Normal"/>
    <w:next w:val="Normal"/>
    <w:link w:val="标题4Char"/>
    <w:uiPriority w:val="9"/>
    <w:unhideWhenUsed/>
    <w:qFormat/>
    <w:pPr>
      <w:keepNext/>
      <w:keepLines/>
      <w:spacing w:before="280" w:after="290" w:line="376" w:lineRule="auto"/>
      <w:outlineLvl w:val="3"/>
    </w:pPr>
    <w:rPr>
      <w:rFonts w:ascii="Cambria" w:eastAsia="宋体" w:hAnsi="Cambria" w:cs="Times New Roman"/>
      <w:b/>
      <w:bCs/>
      <w:kern w:val="0"/>
      <w:szCs w:val="28"/>
    </w:rPr>
  </w:style>
  <w:style w:type="character" w:default="1" w:styleId="DefaultParagraphFont">
    <w:name w:val="Default Paragraph Font"/>
    <w:uiPriority w:val="1"/>
    <w:unhideWhenUsed/>
    <w:rPr/>
  </w:style>
  <w:style w:type="table" w:default="1" w:styleId="NormalTable">
    <w:name w:val="Normal Table"/>
    <w:uiPriority w:val="99"/>
    <w:unhideWhenUsed/>
    <w:qFormat/>
    <w:rPr/>
    <w:tblPr>
      <w:tblCellMar>
        <w:top w:w="0" w:type="dxa"/>
        <w:left w:w="108" w:type="dxa"/>
        <w:bottom w:w="0" w:type="dxa"/>
        <w:right w:w="108" w:type="dxa"/>
      </w:tblCellMar>
    </w:tblPr>
  </w:style>
  <w:style w:type="paragraph" w:styleId="BodyTextFirstIndent2">
    <w:name w:val="Body Text First Indent 2"/>
    <w:basedOn w:val="BodyTextIndent"/>
    <w:link w:val="正文首行缩进2Char"/>
    <w:unhideWhenUsed/>
    <w:pPr>
      <w:ind w:firstLine="420"/>
    </w:pPr>
    <w:rPr/>
  </w:style>
  <w:style w:type="paragraph" w:styleId="BodyTextIndent">
    <w:name w:val="Body Text Indent"/>
    <w:basedOn w:val="Normal"/>
    <w:link w:val="正文文本缩进Char"/>
    <w:uiPriority w:val="99"/>
    <w:unhideWhenUsed/>
    <w:pPr>
      <w:spacing w:after="120"/>
      <w:ind w:left="420" w:leftChars="200"/>
    </w:pPr>
    <w:rPr>
      <w:rFonts w:cs="Times New Roman"/>
      <w:kern w:val="0"/>
      <w:szCs w:val="20"/>
    </w:rPr>
  </w:style>
  <w:style w:type="paragraph" w:styleId="TOC7">
    <w:name w:val="TOC 7"/>
    <w:basedOn w:val="Normal"/>
    <w:next w:val="Normal"/>
    <w:uiPriority w:val="39"/>
    <w:unhideWhenUsed/>
    <w:pPr>
      <w:ind w:left="1680"/>
      <w:jc w:val="left"/>
    </w:pPr>
    <w:rPr>
      <w:rFonts w:ascii="Calibri" w:hAnsi="Calibri" w:cs="Calibri"/>
      <w:sz w:val="18"/>
      <w:szCs w:val="18"/>
    </w:rPr>
  </w:style>
  <w:style w:type="paragraph" w:styleId="DocumentMap">
    <w:name w:val="Document Map"/>
    <w:basedOn w:val="Normal"/>
    <w:link w:val="文档结构图Char"/>
    <w:uiPriority w:val="99"/>
    <w:unhideWhenUsed/>
    <w:rPr>
      <w:rFonts w:ascii="宋体" w:eastAsia="宋体" w:cs="Times New Roman"/>
      <w:kern w:val="0"/>
      <w:sz w:val="18"/>
      <w:szCs w:val="18"/>
    </w:rPr>
  </w:style>
  <w:style w:type="paragraph" w:styleId="CommentText">
    <w:name w:val="Comment Text"/>
    <w:basedOn w:val="Normal"/>
    <w:link w:val="批注文字Char"/>
    <w:uiPriority w:val="99"/>
    <w:unhideWhenUsed/>
    <w:rPr>
      <w:rFonts w:cs="Times New Roman"/>
      <w:kern w:val="0"/>
      <w:sz w:val="20"/>
      <w:szCs w:val="20"/>
    </w:rPr>
  </w:style>
  <w:style w:type="paragraph" w:styleId="BodyText">
    <w:name w:val="Body Text"/>
    <w:basedOn w:val="Normal"/>
    <w:next w:val="BodyText2"/>
    <w:qFormat/>
    <w:pPr>
      <w:spacing w:before="240" w:after="240" w:line="360" w:lineRule="auto"/>
      <w:jc w:val="center"/>
    </w:pPr>
    <w:rPr>
      <w:b/>
      <w:sz w:val="44"/>
    </w:rPr>
  </w:style>
  <w:style w:type="paragraph" w:styleId="BodyText2">
    <w:name w:val="Body Text 2"/>
    <w:basedOn w:val="Normal"/>
    <w:qFormat/>
    <w:pPr>
      <w:spacing w:after="120" w:line="480" w:lineRule="auto"/>
    </w:pPr>
    <w:rPr>
      <w:rFonts w:ascii="Times New Roman" w:eastAsia="宋体" w:hAnsi="Times New Roman" w:cs="Times New Roman"/>
    </w:rPr>
  </w:style>
  <w:style w:type="paragraph" w:styleId="TOC5">
    <w:name w:val="TOC 5"/>
    <w:basedOn w:val="Normal"/>
    <w:next w:val="Normal"/>
    <w:uiPriority w:val="39"/>
    <w:unhideWhenUsed/>
    <w:pPr>
      <w:ind w:left="1120"/>
      <w:jc w:val="left"/>
    </w:pPr>
    <w:rPr>
      <w:rFonts w:ascii="Calibri" w:hAnsi="Calibri" w:cs="Calibri"/>
      <w:sz w:val="18"/>
      <w:szCs w:val="18"/>
    </w:rPr>
  </w:style>
  <w:style w:type="paragraph" w:styleId="TOC3">
    <w:name w:val="TOC 3"/>
    <w:basedOn w:val="Normal"/>
    <w:next w:val="Normal"/>
    <w:uiPriority w:val="39"/>
    <w:unhideWhenUsed/>
    <w:pPr>
      <w:ind w:left="560"/>
      <w:jc w:val="left"/>
    </w:pPr>
    <w:rPr>
      <w:rFonts w:ascii="Calibri" w:hAnsi="Calibri" w:cs="Calibri"/>
      <w:i/>
      <w:iCs/>
      <w:sz w:val="20"/>
      <w:szCs w:val="20"/>
    </w:rPr>
  </w:style>
  <w:style w:type="paragraph" w:styleId="TOC8">
    <w:name w:val="TOC 8"/>
    <w:basedOn w:val="Normal"/>
    <w:next w:val="Normal"/>
    <w:uiPriority w:val="39"/>
    <w:unhideWhenUsed/>
    <w:pPr>
      <w:ind w:left="1960"/>
      <w:jc w:val="left"/>
    </w:pPr>
    <w:rPr>
      <w:rFonts w:ascii="Calibri" w:hAnsi="Calibri" w:cs="Calibri"/>
      <w:sz w:val="18"/>
      <w:szCs w:val="18"/>
    </w:rPr>
  </w:style>
  <w:style w:type="paragraph" w:styleId="BalloonText">
    <w:name w:val="Balloon Text"/>
    <w:basedOn w:val="Normal"/>
    <w:link w:val="批注框文本Char"/>
    <w:uiPriority w:val="99"/>
    <w:unhideWhenUsed/>
    <w:rPr>
      <w:rFonts w:cs="Times New Roman"/>
      <w:kern w:val="0"/>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cs="Times New Roman"/>
      <w:kern w:val="0"/>
      <w:sz w:val="18"/>
      <w:szCs w:val="18"/>
    </w:rPr>
  </w:style>
  <w:style w:type="paragraph" w:styleId="Header">
    <w:name w:val="Header"/>
    <w:basedOn w:val="Normal"/>
    <w:link w:val="页眉Char"/>
    <w:uiPriority w:val="99"/>
    <w:unhideWhenUsed/>
    <w:pPr>
      <w:pBdr>
        <w:bottom w:val="single" w:sz="6" w:space="1" w:color="auto"/>
      </w:pBdr>
      <w:tabs>
        <w:tab w:val="center" w:pos="4153"/>
        <w:tab w:val="right" w:pos="8306"/>
      </w:tabs>
      <w:snapToGrid w:val="0"/>
      <w:jc w:val="center"/>
    </w:pPr>
    <w:rPr>
      <w:rFonts w:cs="Times New Roman"/>
      <w:kern w:val="0"/>
      <w:sz w:val="18"/>
      <w:szCs w:val="18"/>
    </w:rPr>
  </w:style>
  <w:style w:type="paragraph" w:styleId="TOC1">
    <w:name w:val="TOC 1"/>
    <w:basedOn w:val="Normal"/>
    <w:next w:val="Normal"/>
    <w:uiPriority w:val="39"/>
    <w:unhideWhenUsed/>
    <w:pPr>
      <w:spacing w:before="120" w:after="120"/>
      <w:jc w:val="left"/>
    </w:pPr>
    <w:rPr>
      <w:rFonts w:ascii="Calibri" w:hAnsi="Calibri" w:cs="Calibri"/>
      <w:b/>
      <w:bCs/>
      <w:caps/>
      <w:sz w:val="20"/>
      <w:szCs w:val="20"/>
    </w:rPr>
  </w:style>
  <w:style w:type="paragraph" w:styleId="TOC4">
    <w:name w:val="TOC 4"/>
    <w:basedOn w:val="Normal"/>
    <w:next w:val="Normal"/>
    <w:uiPriority w:val="39"/>
    <w:unhideWhenUsed/>
    <w:pPr>
      <w:ind w:left="840"/>
      <w:jc w:val="left"/>
    </w:pPr>
    <w:rPr>
      <w:rFonts w:ascii="Calibri" w:hAnsi="Calibri" w:cs="Calibri"/>
      <w:sz w:val="18"/>
      <w:szCs w:val="18"/>
    </w:rPr>
  </w:style>
  <w:style w:type="paragraph" w:styleId="TOC6">
    <w:name w:val="TOC 6"/>
    <w:basedOn w:val="Normal"/>
    <w:next w:val="Normal"/>
    <w:uiPriority w:val="39"/>
    <w:unhideWhenUsed/>
    <w:pPr>
      <w:ind w:left="1400"/>
      <w:jc w:val="left"/>
    </w:pPr>
    <w:rPr>
      <w:rFonts w:ascii="Calibri" w:hAnsi="Calibri" w:cs="Calibri"/>
      <w:sz w:val="18"/>
      <w:szCs w:val="18"/>
    </w:rPr>
  </w:style>
  <w:style w:type="paragraph" w:styleId="TOC2">
    <w:name w:val="TOC 2"/>
    <w:basedOn w:val="Normal"/>
    <w:next w:val="Normal"/>
    <w:uiPriority w:val="39"/>
    <w:unhideWhenUsed/>
    <w:pPr>
      <w:ind w:left="280"/>
      <w:jc w:val="left"/>
    </w:pPr>
    <w:rPr>
      <w:rFonts w:ascii="Calibri" w:hAnsi="Calibri" w:cs="Calibri"/>
      <w:smallCaps/>
      <w:sz w:val="20"/>
      <w:szCs w:val="20"/>
    </w:rPr>
  </w:style>
  <w:style w:type="paragraph" w:styleId="TOC9">
    <w:name w:val="TOC 9"/>
    <w:basedOn w:val="Normal"/>
    <w:next w:val="Normal"/>
    <w:uiPriority w:val="39"/>
    <w:unhideWhenUsed/>
    <w:pPr>
      <w:ind w:left="2240"/>
      <w:jc w:val="left"/>
    </w:pPr>
    <w:rPr>
      <w:rFonts w:ascii="Calibri" w:hAnsi="Calibri" w:cs="Calibri"/>
      <w:sz w:val="18"/>
      <w:szCs w:val="18"/>
    </w:rPr>
  </w:style>
  <w:style w:type="paragraph" w:styleId="Normal(Web)">
    <w:name w:val="Normal (Web)"/>
    <w:basedOn w:val="Normal"/>
    <w:unhideWhenUsed/>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Title">
    <w:name w:val="Title"/>
    <w:basedOn w:val="Normal"/>
    <w:next w:val="Normal"/>
    <w:link w:val="标题Char"/>
    <w:uiPriority w:val="10"/>
    <w:qFormat/>
    <w:pPr>
      <w:spacing w:before="240" w:after="60"/>
      <w:jc w:val="center"/>
      <w:outlineLvl w:val="0"/>
    </w:pPr>
    <w:rPr>
      <w:rFonts w:ascii="Cambria" w:eastAsia="宋体" w:hAnsi="Cambria" w:cs="Times New Roman"/>
      <w:b/>
      <w:bCs/>
      <w:sz w:val="32"/>
      <w:szCs w:val="32"/>
    </w:rPr>
  </w:style>
  <w:style w:type="paragraph" w:styleId="CommentSubject">
    <w:name w:val="Comment Subject"/>
    <w:basedOn w:val="CommentText"/>
    <w:next w:val="CommentText"/>
    <w:link w:val="批注主题Char"/>
    <w:uiPriority w:val="99"/>
    <w:unhideWhenUsed/>
    <w:rPr>
      <w:b/>
      <w:bCs/>
    </w:rPr>
  </w:style>
  <w:style w:type="table" w:styleId="TableGrid">
    <w:name w:val="Table Grid"/>
    <w:basedOn w:val="NormalTable"/>
    <w:uiPriority w:val="5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99"/>
    <w:qFormat/>
    <w:rPr>
      <w:rFonts w:cs="Times New Roman"/>
      <w:b/>
    </w:rPr>
  </w:style>
  <w:style w:type="character" w:styleId="Hyperlink">
    <w:name w:val="Hyperlink"/>
    <w:uiPriority w:val="99"/>
    <w:unhideWhenUsed/>
    <w:rPr>
      <w:color w:val="0000FF"/>
      <w:u w:val="single"/>
    </w:rPr>
  </w:style>
  <w:style w:type="character" w:styleId="CommentReference">
    <w:name w:val="Comment Reference"/>
    <w:uiPriority w:val="99"/>
    <w:unhideWhenUsed/>
    <w:rPr>
      <w:sz w:val="16"/>
      <w:szCs w:val="16"/>
    </w:rPr>
  </w:style>
  <w:style w:type="character" w:customStyle="1" w:styleId="标题1Char">
    <w:name w:val="标题 1 Char"/>
    <w:link w:val="Heading1"/>
    <w:uiPriority w:val="9"/>
    <w:rPr>
      <w:rFonts w:ascii="Times New Roman" w:eastAsia="仿宋_GB2312" w:hAnsi="Times New Roman" w:cs="Times New Roman"/>
      <w:b/>
      <w:bCs/>
      <w:kern w:val="44"/>
      <w:sz w:val="32"/>
      <w:szCs w:val="44"/>
    </w:rPr>
  </w:style>
  <w:style w:type="character" w:customStyle="1" w:styleId="正文文本缩进Char">
    <w:name w:val="正文文本缩进 Char"/>
    <w:link w:val="BodyTextIndent"/>
    <w:uiPriority w:val="99"/>
    <w:semiHidden/>
    <w:rPr>
      <w:rFonts w:ascii="Calibri" w:eastAsia="仿宋_GB2312" w:hAnsi="Calibri" w:cs="黑体"/>
      <w:sz w:val="28"/>
    </w:rPr>
  </w:style>
  <w:style w:type="character" w:customStyle="1" w:styleId="正文首行缩进2Char">
    <w:name w:val="正文首行缩进 2 Char"/>
    <w:link w:val="BodyTextFirstIndent2"/>
    <w:rPr>
      <w:rFonts w:ascii="Calibri" w:eastAsia="仿宋_GB2312" w:hAnsi="Calibri" w:cs="黑体"/>
      <w:sz w:val="28"/>
    </w:rPr>
  </w:style>
  <w:style w:type="character" w:customStyle="1" w:styleId="标题2Char">
    <w:name w:val="标题 2 Char"/>
    <w:link w:val="Heading2"/>
    <w:rPr>
      <w:rFonts w:ascii="Cambria" w:eastAsia="仿宋_GB2312" w:hAnsi="Cambria" w:cs="Times New Roman"/>
      <w:b/>
      <w:bCs/>
      <w:kern w:val="0"/>
      <w:sz w:val="30"/>
      <w:szCs w:val="32"/>
    </w:rPr>
  </w:style>
  <w:style w:type="character" w:customStyle="1" w:styleId="标题3Char">
    <w:name w:val="标题 3 Char"/>
    <w:link w:val="Heading3"/>
    <w:uiPriority w:val="9"/>
    <w:rPr>
      <w:rFonts w:ascii="Calibri" w:eastAsia="仿宋_GB2312" w:hAnsi="Calibri" w:cs="黑体"/>
      <w:bCs/>
      <w:sz w:val="28"/>
      <w:szCs w:val="32"/>
    </w:rPr>
  </w:style>
  <w:style w:type="character" w:customStyle="1" w:styleId="标题4Char">
    <w:name w:val="标题 4 Char"/>
    <w:link w:val="Heading4"/>
    <w:uiPriority w:val="9"/>
    <w:semiHidden/>
    <w:rPr>
      <w:rFonts w:ascii="Cambria" w:eastAsia="宋体" w:hAnsi="Cambria" w:cs="Times New Roman"/>
      <w:b/>
      <w:bCs/>
      <w:sz w:val="28"/>
      <w:szCs w:val="28"/>
    </w:rPr>
  </w:style>
  <w:style w:type="character" w:customStyle="1" w:styleId="文档结构图Char">
    <w:name w:val="文档结构图 Char"/>
    <w:link w:val="DocumentMap"/>
    <w:uiPriority w:val="99"/>
    <w:semiHidden/>
    <w:rPr>
      <w:rFonts w:ascii="宋体" w:eastAsia="宋体" w:hAnsi="Calibri" w:cs="黑体"/>
      <w:sz w:val="18"/>
      <w:szCs w:val="18"/>
    </w:rPr>
  </w:style>
  <w:style w:type="character" w:customStyle="1" w:styleId="批注文字Char">
    <w:name w:val="批注文字 Char"/>
    <w:link w:val="CommentText"/>
    <w:uiPriority w:val="99"/>
    <w:semiHidden/>
    <w:rPr>
      <w:rFonts w:ascii="Calibri" w:eastAsia="仿宋_GB2312" w:hAnsi="Calibri" w:cs="黑体"/>
      <w:sz w:val="20"/>
      <w:szCs w:val="20"/>
    </w:rPr>
  </w:style>
  <w:style w:type="character" w:customStyle="1" w:styleId="批注框文本Char">
    <w:name w:val="批注框文本 Char"/>
    <w:link w:val="BalloonText"/>
    <w:uiPriority w:val="99"/>
    <w:semiHidden/>
    <w:rPr>
      <w:rFonts w:ascii="Calibri" w:eastAsia="仿宋_GB2312" w:hAnsi="Calibri" w:cs="黑体"/>
      <w:sz w:val="18"/>
      <w:szCs w:val="18"/>
    </w:rPr>
  </w:style>
  <w:style w:type="character" w:customStyle="1" w:styleId="页脚Char">
    <w:name w:val="页脚 Char"/>
    <w:link w:val="Footer"/>
    <w:uiPriority w:val="99"/>
    <w:rPr>
      <w:rFonts w:ascii="Calibri" w:eastAsia="仿宋_GB2312" w:hAnsi="Calibri" w:cs="黑体"/>
      <w:sz w:val="18"/>
      <w:szCs w:val="18"/>
    </w:rPr>
  </w:style>
  <w:style w:type="character" w:customStyle="1" w:styleId="页眉Char">
    <w:name w:val="页眉 Char"/>
    <w:link w:val="Header"/>
    <w:uiPriority w:val="99"/>
    <w:rPr>
      <w:rFonts w:ascii="Calibri" w:eastAsia="仿宋_GB2312" w:hAnsi="Calibri" w:cs="黑体"/>
      <w:sz w:val="18"/>
      <w:szCs w:val="18"/>
    </w:rPr>
  </w:style>
  <w:style w:type="character" w:customStyle="1" w:styleId="标题Char">
    <w:name w:val="标题 Char"/>
    <w:basedOn w:val="DefaultParagraphFont"/>
    <w:link w:val="Title"/>
    <w:uiPriority w:val="10"/>
    <w:rPr>
      <w:rFonts w:ascii="Cambria" w:hAnsi="Cambria"/>
      <w:b/>
      <w:bCs/>
      <w:kern w:val="2"/>
      <w:sz w:val="32"/>
      <w:szCs w:val="32"/>
    </w:rPr>
  </w:style>
  <w:style w:type="character" w:customStyle="1" w:styleId="批注主题Char">
    <w:name w:val="批注主题 Char"/>
    <w:link w:val="CommentSubject"/>
    <w:uiPriority w:val="99"/>
    <w:semiHidden/>
    <w:rPr>
      <w:rFonts w:ascii="Calibri" w:eastAsia="仿宋_GB2312" w:hAnsi="Calibri" w:cs="黑体"/>
      <w:b/>
      <w:bCs/>
      <w:sz w:val="20"/>
      <w:szCs w:val="20"/>
    </w:rPr>
  </w:style>
  <w:style w:type="character" w:customStyle="1" w:styleId="闻政-正文一级标题Char">
    <w:name w:val="闻政-正文一级标题 Char"/>
    <w:link w:val="闻政-正文一级标题"/>
    <w:uiPriority w:val="3"/>
    <w:rPr>
      <w:rFonts w:ascii="黑体" w:eastAsia="黑体" w:hAnsi="黑体"/>
      <w:bCs/>
      <w:sz w:val="32"/>
      <w:szCs w:val="32"/>
    </w:rPr>
  </w:style>
  <w:style w:type="paragraph" w:customStyle="1" w:styleId="闻政-正文一级标题">
    <w:name w:val="闻政-正文一级标题"/>
    <w:basedOn w:val="Heading3"/>
    <w:next w:val="闻政-正文段落文字"/>
    <w:link w:val="闻政-正文一级标题Char"/>
    <w:uiPriority w:val="3"/>
    <w:qFormat/>
    <w:pPr>
      <w:spacing w:before="120" w:after="60" w:line="500" w:lineRule="exact"/>
      <w:ind w:firstLine="0" w:firstLineChars="0"/>
      <w:outlineLvl w:val="0"/>
    </w:pPr>
    <w:rPr>
      <w:rFonts w:ascii="黑体" w:eastAsia="黑体" w:hAnsi="黑体"/>
      <w:sz w:val="32"/>
    </w:rPr>
  </w:style>
  <w:style w:type="paragraph" w:customStyle="1" w:styleId="闻政-正文段落文字">
    <w:name w:val="闻政-正文段落文字"/>
    <w:basedOn w:val="Normal"/>
    <w:link w:val="闻政-正文段落文字Char"/>
    <w:uiPriority w:val="3"/>
    <w:qFormat/>
    <w:pPr>
      <w:spacing w:line="500" w:lineRule="exact"/>
      <w:ind w:firstLine="200"/>
    </w:pPr>
    <w:rPr>
      <w:rFonts w:ascii="Times New Roman" w:hAnsi="Times New Roman" w:cs="Times New Roman"/>
      <w:kern w:val="0"/>
      <w:szCs w:val="28"/>
    </w:rPr>
  </w:style>
  <w:style w:type="character" w:customStyle="1" w:styleId="闻政-正文段落文字Char">
    <w:name w:val="闻政-正文段落文字 Char"/>
    <w:link w:val="闻政-正文段落文字"/>
    <w:uiPriority w:val="3"/>
    <w:rPr>
      <w:rFonts w:ascii="Times New Roman" w:eastAsia="仿宋_GB2312" w:hAnsi="Times New Roman"/>
      <w:sz w:val="28"/>
      <w:szCs w:val="28"/>
    </w:rPr>
  </w:style>
  <w:style w:type="character" w:customStyle="1" w:styleId="font11">
    <w:name w:val="font11"/>
    <w:basedOn w:val="DefaultParagraphFont"/>
    <w:rPr>
      <w:rFonts w:ascii="方正仿宋_GBK" w:eastAsia="方正仿宋_GBK" w:hAnsi="方正仿宋_GBK" w:cs="方正仿宋_GBK" w:hint="eastAsia"/>
      <w:color w:val="000000"/>
      <w:sz w:val="24"/>
      <w:szCs w:val="24"/>
      <w:u w:val="none"/>
    </w:rPr>
  </w:style>
  <w:style w:type="character" w:customStyle="1" w:styleId="无间隔Char">
    <w:name w:val="无间隔 Char"/>
    <w:link w:val="NoSpacing"/>
    <w:uiPriority w:val="1"/>
    <w:rPr>
      <w:rFonts w:eastAsia="仿宋_GB2312" w:cs="黑体"/>
      <w:kern w:val="2"/>
      <w:sz w:val="28"/>
      <w:szCs w:val="22"/>
      <w:lang w:val="en-US" w:eastAsia="zh-CN" w:bidi="ar-SA"/>
    </w:rPr>
  </w:style>
  <w:style w:type="paragraph" w:styleId="NoSpacing">
    <w:name w:val="No Spacing"/>
    <w:link w:val="无间隔Char"/>
    <w:uiPriority w:val="1"/>
    <w:qFormat/>
    <w:pPr>
      <w:widowControl w:val="0"/>
      <w:ind w:firstLine="600" w:firstLineChars="200"/>
      <w:jc w:val="both"/>
    </w:pPr>
    <w:rPr>
      <w:rFonts w:eastAsia="仿宋_GB2312" w:cs="黑体"/>
      <w:kern w:val="2"/>
      <w:sz w:val="28"/>
      <w:szCs w:val="22"/>
      <w:lang w:val="en-US" w:eastAsia="zh-CN" w:bidi="ar-SA"/>
    </w:rPr>
  </w:style>
  <w:style w:type="character" w:styleId="53">
    <w:name w:val="53"/>
    <w:qFormat/>
    <w:rPr>
      <w:b/>
      <w:bCs/>
      <w:smallCaps/>
      <w:color w:val="C0504D"/>
      <w:spacing w:val="5"/>
      <w:u w:val="single"/>
    </w:rPr>
  </w:style>
  <w:style w:type="character" w:customStyle="1" w:styleId="闻政-正文三级标题Char">
    <w:name w:val="闻政-正文三级标题 Char"/>
    <w:link w:val="闻政-正文三级标题"/>
    <w:uiPriority w:val="3"/>
    <w:rPr>
      <w:rFonts w:ascii="Times New Roman" w:eastAsia="仿宋_GB2312" w:hAnsi="Times New Roman"/>
      <w:b/>
      <w:snapToGrid w:val="0"/>
      <w:sz w:val="28"/>
      <w:szCs w:val="28"/>
    </w:rPr>
  </w:style>
  <w:style w:type="paragraph" w:customStyle="1" w:styleId="闻政-正文三级标题">
    <w:name w:val="闻政-正文三级标题"/>
    <w:basedOn w:val="Normal"/>
    <w:next w:val="闻政-正文段落文字"/>
    <w:link w:val="闻政-正文三级标题Char"/>
    <w:uiPriority w:val="3"/>
    <w:qFormat/>
    <w:pPr>
      <w:widowControl/>
      <w:spacing w:before="120" w:after="60" w:line="500" w:lineRule="exact"/>
      <w:ind w:left="200" w:firstLine="0" w:leftChars="200" w:firstLineChars="0"/>
    </w:pPr>
    <w:rPr>
      <w:rFonts w:ascii="Times New Roman" w:hAnsi="Times New Roman" w:cs="Times New Roman"/>
      <w:b/>
      <w:snapToGrid w:val="0"/>
      <w:kern w:val="0"/>
      <w:szCs w:val="28"/>
    </w:rPr>
  </w:style>
  <w:style w:type="character" w:customStyle="1" w:styleId="font21">
    <w:name w:val="font21"/>
    <w:basedOn w:val="DefaultParagraphFont"/>
    <w:rPr>
      <w:rFonts w:ascii="Times New Roman" w:hAnsi="Times New Roman" w:cs="Times New Roman" w:hint="default"/>
      <w:color w:val="000000"/>
      <w:sz w:val="24"/>
      <w:szCs w:val="24"/>
      <w:u w:val="none"/>
    </w:rPr>
  </w:style>
  <w:style w:type="character" w:customStyle="1" w:styleId="font31">
    <w:name w:val="font31"/>
    <w:basedOn w:val="DefaultParagraphFont"/>
    <w:rPr>
      <w:rFonts w:ascii="Times New Roman" w:hAnsi="Times New Roman" w:cs="Times New Roman" w:hint="default"/>
      <w:color w:val="000000"/>
      <w:sz w:val="24"/>
      <w:szCs w:val="24"/>
      <w:u w:val="none"/>
    </w:rPr>
  </w:style>
  <w:style w:type="character" w:customStyle="1" w:styleId="闻政-正文二级标题Char">
    <w:name w:val="闻政-正文二级标题 Char"/>
    <w:link w:val="闻政-正文二级标题"/>
    <w:uiPriority w:val="3"/>
    <w:rPr>
      <w:rFonts w:ascii="Times New Roman" w:eastAsia="仿宋_GB2312" w:hAnsi="Times New Roman"/>
      <w:b/>
      <w:bCs/>
      <w:sz w:val="28"/>
      <w:szCs w:val="32"/>
    </w:rPr>
  </w:style>
  <w:style w:type="paragraph" w:customStyle="1" w:styleId="闻政-正文二级标题">
    <w:name w:val="闻政-正文二级标题"/>
    <w:basedOn w:val="Heading2"/>
    <w:next w:val="闻政-正文段落文字"/>
    <w:link w:val="闻政-正文二级标题Char"/>
    <w:uiPriority w:val="3"/>
    <w:qFormat/>
    <w:pPr>
      <w:spacing w:before="120" w:after="60" w:line="500" w:lineRule="exact"/>
      <w:ind w:left="200" w:firstLine="0" w:leftChars="200" w:firstLineChars="0"/>
    </w:pPr>
    <w:rPr>
      <w:rFonts w:ascii="Times New Roman" w:hAnsi="Times New Roman"/>
      <w:sz w:val="28"/>
    </w:rPr>
  </w:style>
  <w:style w:type="character" w:customStyle="1" w:styleId="font41">
    <w:name w:val="font41"/>
    <w:basedOn w:val="DefaultParagraphFont"/>
    <w:rPr>
      <w:rFonts w:ascii="方正仿宋_GBK" w:eastAsia="方正仿宋_GBK" w:hAnsi="方正仿宋_GBK" w:cs="方正仿宋_GBK" w:hint="eastAsia"/>
      <w:color w:val="000000"/>
      <w:sz w:val="24"/>
      <w:szCs w:val="24"/>
      <w:u w:val="none"/>
    </w:rPr>
  </w:style>
  <w:style w:type="paragraph" w:styleId="ListParagraph">
    <w:name w:val="List Paragraph"/>
    <w:basedOn w:val="Normal"/>
    <w:uiPriority w:val="34"/>
    <w:qFormat/>
    <w:pPr>
      <w:ind w:firstLine="420"/>
    </w:pPr>
    <w:rPr/>
  </w:style>
  <w:style w:type="paragraph" w:customStyle="1" w:styleId="列表段落1">
    <w:name w:val="列表段落1"/>
    <w:basedOn w:val="Normal"/>
    <w:uiPriority w:val="34"/>
    <w:qFormat/>
    <w:pPr>
      <w:ind w:firstLine="420" w:firstLineChars="200"/>
    </w:pPr>
    <w:rPr/>
  </w:style>
  <w:style w:type="paragraph" w:customStyle="1" w:styleId="_Style1">
    <w:name w:val="_Style 1"/>
    <w:qFormat/>
    <w:pPr>
      <w:widowControl w:val="0"/>
      <w:jc w:val="both"/>
    </w:pPr>
    <w:rPr>
      <w:rFonts w:ascii="Calibri" w:eastAsia="宋体" w:hAnsi="Calibri" w:cs="Times New Roman"/>
      <w:kern w:val="2"/>
      <w:sz w:val="21"/>
      <w:szCs w:val="22"/>
      <w:lang w:val="en-US" w:eastAsia="zh-CN" w:bidi="ar-SA"/>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24DF853352FC42C79A9DADFD15951028_13</vt:lpwstr>
  </property>
  <property fmtid="{D5CDD505-2E9C-101B-9397-08002B2CF9AE}" pid="4" name="KSOTemplateDocerSaveRecord">
    <vt:lpwstr>eyJoZGlkIjoiMzhiYjRmNTcwNGNhOGY5Y2I2MjUyNzE1NmNiMWMwYmYiLCJ1c2VySWQiOiIzMDY3NjgwNDcifQ==</vt:lpwstr>
  </property>
</Properties>
</file>

<file path=customXml/item2.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8</TotalTime>
  <Pages>20</Pages>
  <Words>10770</Words>
  <Characters>11443</Characters>
  <Application>WPS Office_12.1.0.15120_F1E327BC-269C-435d-A152-05C5408002CA</Application>
  <DocSecurity>0</DocSecurity>
  <Lines>1</Lines>
  <Paragraphs>1</Paragraphs>
  <Company>Microsoft</Company>
  <CharactersWithSpaces>11729</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郭子歪</cp:lastModifiedBy>
  <cp:revision>1</cp:revision>
  <cp:lastPrinted>2025-04-27T08:51:04Z</cp:lastPrinted>
  <dcterms:created xsi:type="dcterms:W3CDTF">2021-04-03T09:53:00Z</dcterms:created>
  <dcterms:modified xsi:type="dcterms:W3CDTF">2025-09-01T09:34:49Z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24DF853352FC42C79A9DADFD15951028_13</vt:lpwstr>
  </property>
  <property fmtid="{D5CDD505-2E9C-101B-9397-08002B2CF9AE}" pid="4" name="KSOTemplateDocerSaveRecord">
    <vt:lpwstr>eyJoZGlkIjoiMzhiYjRmNTcwNGNhOGY5Y2I2MjUyNzE1NmNiMWMwYmYiLCJ1c2VySWQiOiIzMDY3NjgwNDcifQ_x003D__x003D_</vt:lpwstr>
  </property>
</Properties>
</file>