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克孜勒苏柯尔克孜自治州实验小学2024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1CD41DC">
      <w:r>
        <w:br w:type="page"/>
      </w:r>
    </w:p>
    <w:p w14:paraId="4F2E921A">
      <w:pPr>
        <w:spacing w:line="640" w:lineRule="exact"/>
        <w:jc w:val="center"/>
        <w:outlineLvl w:val="1"/>
      </w:pPr>
      <w:r>
        <w:rPr>
          <w:rFonts w:ascii="黑体" w:hAnsi="黑体" w:eastAsia="黑体"/>
          <w:sz w:val="32"/>
        </w:rPr>
        <w:t>第一部分 单位概况</w:t>
      </w:r>
    </w:p>
    <w:p w14:paraId="6A6EC8C5">
      <w:pPr>
        <w:spacing w:line="640" w:lineRule="exact"/>
        <w:ind w:firstLine="640"/>
        <w:jc w:val="both"/>
        <w:outlineLvl w:val="2"/>
      </w:pPr>
      <w:r>
        <w:rPr>
          <w:rFonts w:ascii="黑体" w:hAnsi="黑体" w:eastAsia="黑体"/>
          <w:sz w:val="32"/>
        </w:rPr>
        <w:t>一、主要职能</w:t>
      </w:r>
    </w:p>
    <w:p w14:paraId="6D158B1C">
      <w:pPr>
        <w:spacing w:line="580" w:lineRule="exact"/>
        <w:ind w:firstLine="640"/>
        <w:jc w:val="both"/>
      </w:pPr>
      <w:r>
        <w:rPr>
          <w:rFonts w:ascii="仿宋_GB2312" w:hAnsi="仿宋_GB2312" w:eastAsia="仿宋_GB2312"/>
          <w:sz w:val="32"/>
        </w:rPr>
        <w:t>克孜勒苏柯尔克孜自治州实验小学是一所全日制九年义务教育小学，学校全面贯彻党和国家的教育方针，落实国家有关教育的法律、法规，为学生创造良好的学习环境，积极稳妥地推进教育改革，按教育规律办事，不断提高教育质量，根据学校规模设置学校管理机构，建立健全各项规章制度和岗位职责，抓好教师队伍建设，使每个教师都热心于教育事业，坚持教育为现代化建设服务，为人民服务，把立德树人作为教育的根本，全面实施素质教育，努力办好人民满意的教育，培养</w:t>
      </w:r>
      <w:r>
        <w:rPr>
          <w:rFonts w:hint="eastAsia" w:ascii="仿宋_GB2312" w:hAnsi="仿宋_GB2312" w:eastAsia="仿宋_GB2312"/>
          <w:sz w:val="32"/>
          <w:lang w:eastAsia="zh-CN"/>
        </w:rPr>
        <w:t>德智体美劳全面发展</w:t>
      </w:r>
      <w:r>
        <w:rPr>
          <w:rFonts w:ascii="仿宋_GB2312" w:hAnsi="仿宋_GB2312" w:eastAsia="仿宋_GB2312"/>
          <w:sz w:val="32"/>
        </w:rPr>
        <w:t>的社会主义建设者和接班人。</w:t>
      </w:r>
    </w:p>
    <w:p w14:paraId="252370E3">
      <w:pPr>
        <w:spacing w:line="640" w:lineRule="exact"/>
        <w:ind w:firstLine="640"/>
        <w:jc w:val="both"/>
        <w:outlineLvl w:val="2"/>
      </w:pPr>
      <w:r>
        <w:rPr>
          <w:rFonts w:ascii="黑体" w:hAnsi="黑体" w:eastAsia="黑体"/>
          <w:sz w:val="32"/>
        </w:rPr>
        <w:t>二、机构设置及人员情况</w:t>
      </w:r>
    </w:p>
    <w:p w14:paraId="6F134EF5">
      <w:pPr>
        <w:spacing w:line="580" w:lineRule="exact"/>
        <w:ind w:firstLine="640"/>
        <w:jc w:val="both"/>
      </w:pPr>
      <w:r>
        <w:rPr>
          <w:rFonts w:ascii="仿宋_GB2312" w:hAnsi="仿宋_GB2312" w:eastAsia="仿宋_GB2312"/>
          <w:sz w:val="32"/>
        </w:rPr>
        <w:t>克孜勒苏柯尔克孜自治州实验小学2024年度，实有人数229人，其中：在职人员164人，增加6人；离休人员0人，增加0人；退休人员65人,减少3人。</w:t>
      </w:r>
    </w:p>
    <w:p w14:paraId="6F8189A0">
      <w:pPr>
        <w:spacing w:line="580" w:lineRule="exact"/>
        <w:ind w:firstLine="640"/>
        <w:jc w:val="both"/>
      </w:pPr>
      <w:r>
        <w:rPr>
          <w:rFonts w:ascii="仿宋_GB2312" w:hAnsi="仿宋_GB2312" w:eastAsia="仿宋_GB2312"/>
          <w:sz w:val="32"/>
        </w:rPr>
        <w:t>克孜勒苏柯尔克孜自治州实验小学无下属预算单位，下设11个科室，分别是：办公室、党建人事处、教研室、总务处、电教处、工会、教务处、德育处、财务室、安保处、纪检室。</w:t>
      </w:r>
    </w:p>
    <w:p w14:paraId="7DA5AD9C">
      <w:r>
        <w:br w:type="page"/>
      </w:r>
    </w:p>
    <w:p w14:paraId="455F86FF">
      <w:pPr>
        <w:spacing w:line="240" w:lineRule="auto"/>
        <w:jc w:val="center"/>
        <w:outlineLvl w:val="1"/>
      </w:pPr>
      <w:r>
        <w:rPr>
          <w:rFonts w:ascii="黑体" w:hAnsi="黑体" w:eastAsia="黑体"/>
          <w:sz w:val="32"/>
        </w:rPr>
        <w:t>第二部分 部门决算情况说明</w:t>
      </w:r>
    </w:p>
    <w:p w14:paraId="600586FD">
      <w:pPr>
        <w:spacing w:line="640" w:lineRule="exact"/>
        <w:ind w:firstLine="640"/>
        <w:jc w:val="both"/>
        <w:outlineLvl w:val="2"/>
      </w:pPr>
      <w:r>
        <w:rPr>
          <w:rFonts w:ascii="黑体" w:hAnsi="黑体" w:eastAsia="黑体"/>
          <w:sz w:val="32"/>
        </w:rPr>
        <w:t>一、收入支出决算总体情况说明</w:t>
      </w:r>
    </w:p>
    <w:p w14:paraId="217C6D25">
      <w:pPr>
        <w:spacing w:line="580" w:lineRule="exact"/>
        <w:ind w:firstLine="640"/>
        <w:jc w:val="both"/>
      </w:pPr>
      <w:r>
        <w:rPr>
          <w:rFonts w:ascii="仿宋_GB2312" w:hAnsi="仿宋_GB2312" w:eastAsia="仿宋_GB2312"/>
          <w:b/>
          <w:sz w:val="32"/>
        </w:rPr>
        <w:t>2024年度收入总计4,032.17万元，</w:t>
      </w:r>
      <w:r>
        <w:rPr>
          <w:rFonts w:ascii="仿宋_GB2312" w:hAnsi="仿宋_GB2312" w:eastAsia="仿宋_GB2312"/>
          <w:b w:val="0"/>
          <w:sz w:val="32"/>
        </w:rPr>
        <w:t>其中：本年收入合计3,929.74万元，使用非财政拨款结余（含专用结余）0.00万元，年初结转和结余102.43万元。</w:t>
      </w:r>
    </w:p>
    <w:p w14:paraId="65E8EB11">
      <w:pPr>
        <w:spacing w:line="580" w:lineRule="exact"/>
        <w:ind w:firstLine="640"/>
        <w:jc w:val="both"/>
      </w:pPr>
      <w:r>
        <w:rPr>
          <w:rFonts w:ascii="仿宋_GB2312" w:hAnsi="仿宋_GB2312" w:eastAsia="仿宋_GB2312"/>
          <w:b/>
          <w:sz w:val="32"/>
        </w:rPr>
        <w:t>2024年度支出总计4,032.17万元，</w:t>
      </w:r>
      <w:r>
        <w:rPr>
          <w:rFonts w:ascii="仿宋_GB2312" w:hAnsi="仿宋_GB2312" w:eastAsia="仿宋_GB2312"/>
          <w:b w:val="0"/>
          <w:sz w:val="32"/>
        </w:rPr>
        <w:t>其中：本年支出合计3,926.98万元，结余分配0.00万元，年末结转和结余105.19万元。</w:t>
      </w:r>
    </w:p>
    <w:p w14:paraId="1D6FF18E">
      <w:pPr>
        <w:spacing w:line="580" w:lineRule="exact"/>
        <w:ind w:firstLine="640"/>
        <w:jc w:val="both"/>
      </w:pPr>
      <w:r>
        <w:rPr>
          <w:rFonts w:ascii="仿宋_GB2312" w:hAnsi="仿宋_GB2312" w:eastAsia="仿宋_GB2312"/>
          <w:b w:val="0"/>
          <w:sz w:val="32"/>
        </w:rPr>
        <w:t>收入支出总体与上年相比，增加376.87万元，增长10.31%，主要原因是：本年在职人员增加，人员工资调增，人员经费增加。</w:t>
      </w:r>
    </w:p>
    <w:p w14:paraId="0EE16E18">
      <w:pPr>
        <w:spacing w:line="640" w:lineRule="exact"/>
        <w:ind w:firstLine="640"/>
        <w:jc w:val="both"/>
        <w:outlineLvl w:val="2"/>
      </w:pPr>
      <w:r>
        <w:rPr>
          <w:rFonts w:ascii="黑体" w:hAnsi="黑体" w:eastAsia="黑体"/>
          <w:sz w:val="32"/>
        </w:rPr>
        <w:t>二、收入决算情况说明</w:t>
      </w:r>
    </w:p>
    <w:p w14:paraId="53DE1864">
      <w:pPr>
        <w:spacing w:line="580" w:lineRule="exact"/>
        <w:ind w:firstLine="640"/>
        <w:jc w:val="both"/>
      </w:pPr>
      <w:r>
        <w:rPr>
          <w:rFonts w:ascii="仿宋_GB2312" w:hAnsi="仿宋_GB2312" w:eastAsia="仿宋_GB2312"/>
          <w:b/>
          <w:sz w:val="32"/>
        </w:rPr>
        <w:t>本年收入3,929.74万元，</w:t>
      </w:r>
      <w:r>
        <w:rPr>
          <w:rFonts w:ascii="仿宋_GB2312" w:hAnsi="仿宋_GB2312" w:eastAsia="仿宋_GB2312"/>
          <w:b w:val="0"/>
          <w:sz w:val="32"/>
        </w:rPr>
        <w:t>其中：财政拨款收入3,625.02万元，占92.25%；上级补助收入0.00万元，占0.00%；事业收入0.00万元，占0.00%；经营收入0.00万元，占0.00%；附属单位上缴收入0.00万元，占0.00%；其他收入304.72万元，占7.75%。</w:t>
      </w:r>
    </w:p>
    <w:p w14:paraId="22585E9F">
      <w:pPr>
        <w:spacing w:line="640" w:lineRule="exact"/>
        <w:ind w:firstLine="640"/>
        <w:jc w:val="both"/>
        <w:outlineLvl w:val="2"/>
      </w:pPr>
      <w:r>
        <w:rPr>
          <w:rFonts w:ascii="黑体" w:hAnsi="黑体" w:eastAsia="黑体"/>
          <w:sz w:val="32"/>
        </w:rPr>
        <w:t>三、支出决算情况说明</w:t>
      </w:r>
    </w:p>
    <w:p w14:paraId="49759160">
      <w:pPr>
        <w:spacing w:line="580" w:lineRule="exact"/>
        <w:ind w:firstLine="640"/>
        <w:jc w:val="both"/>
      </w:pPr>
      <w:r>
        <w:rPr>
          <w:rFonts w:ascii="仿宋_GB2312" w:hAnsi="仿宋_GB2312" w:eastAsia="仿宋_GB2312"/>
          <w:b/>
          <w:sz w:val="32"/>
        </w:rPr>
        <w:t>本年支出3,926.98万元，</w:t>
      </w:r>
      <w:r>
        <w:rPr>
          <w:rFonts w:ascii="仿宋_GB2312" w:hAnsi="仿宋_GB2312" w:eastAsia="仿宋_GB2312"/>
          <w:b w:val="0"/>
          <w:sz w:val="32"/>
        </w:rPr>
        <w:t>其中：基本支出3,194.32万元，占81.34%；项目支出732.65万元，占18.66%；上缴上级支出0.00万元，占0.00%；经营支出0.00万元，占0.00%；对附属单位补助支出0.00万元，占0.00%。</w:t>
      </w:r>
    </w:p>
    <w:p w14:paraId="7071CBE5">
      <w:pPr>
        <w:spacing w:line="640" w:lineRule="exact"/>
        <w:ind w:firstLine="640"/>
        <w:jc w:val="both"/>
        <w:outlineLvl w:val="2"/>
      </w:pPr>
      <w:r>
        <w:rPr>
          <w:rFonts w:ascii="黑体" w:hAnsi="黑体" w:eastAsia="黑体"/>
          <w:sz w:val="32"/>
        </w:rPr>
        <w:t>四、财政拨款收入支出决算总体情况说明</w:t>
      </w:r>
    </w:p>
    <w:p w14:paraId="70C74EEF">
      <w:pPr>
        <w:spacing w:line="580" w:lineRule="exact"/>
        <w:ind w:firstLine="640"/>
        <w:jc w:val="both"/>
      </w:pPr>
      <w:r>
        <w:rPr>
          <w:rFonts w:ascii="仿宋_GB2312" w:hAnsi="仿宋_GB2312" w:eastAsia="仿宋_GB2312"/>
          <w:b/>
          <w:sz w:val="32"/>
        </w:rPr>
        <w:t>2024年度财政拨款收入总计3,625.02万元，</w:t>
      </w:r>
      <w:r>
        <w:rPr>
          <w:rFonts w:ascii="仿宋_GB2312" w:hAnsi="仿宋_GB2312" w:eastAsia="仿宋_GB2312"/>
          <w:b w:val="0"/>
          <w:sz w:val="32"/>
        </w:rPr>
        <w:t>其中：年初财政拨款结转和结余0.00万元，本年财政拨款收入3,625.02万元。</w:t>
      </w:r>
      <w:r>
        <w:rPr>
          <w:rFonts w:ascii="仿宋_GB2312" w:hAnsi="仿宋_GB2312" w:eastAsia="仿宋_GB2312"/>
          <w:b/>
          <w:sz w:val="32"/>
        </w:rPr>
        <w:t>财政拨款支出总计3,625.02万元，</w:t>
      </w:r>
      <w:r>
        <w:rPr>
          <w:rFonts w:ascii="仿宋_GB2312" w:hAnsi="仿宋_GB2312" w:eastAsia="仿宋_GB2312"/>
          <w:b w:val="0"/>
          <w:sz w:val="32"/>
        </w:rPr>
        <w:t>其中：年末财政拨款结转和结余0.00万元，本年财政拨款支出3,625.02万元。</w:t>
      </w:r>
    </w:p>
    <w:p w14:paraId="6B03EF7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增加225.46万元，增长6.63%，主要原因是：本年在职人员增加，人员工资调增，人员经费增加。</w:t>
      </w:r>
      <w:r>
        <w:rPr>
          <w:rFonts w:ascii="仿宋_GB2312" w:hAnsi="仿宋_GB2312" w:eastAsia="仿宋_GB2312"/>
          <w:b/>
          <w:sz w:val="32"/>
        </w:rPr>
        <w:t>与年初预算相比，</w:t>
      </w:r>
      <w:r>
        <w:rPr>
          <w:rFonts w:ascii="仿宋_GB2312" w:hAnsi="仿宋_GB2312" w:eastAsia="仿宋_GB2312"/>
          <w:b w:val="0"/>
          <w:sz w:val="32"/>
        </w:rPr>
        <w:t>年初预算数3,441.21万元，决算数3,625.02万元，预决算差异率5.34%，主要原因是：本年在职人员增加，年中追加人员经费及人员工资、社保、公积金基数调增部分资金，导致预决算存在差异。</w:t>
      </w:r>
    </w:p>
    <w:p w14:paraId="5D329639">
      <w:pPr>
        <w:spacing w:line="640" w:lineRule="exact"/>
        <w:ind w:firstLine="640"/>
        <w:jc w:val="both"/>
        <w:outlineLvl w:val="2"/>
      </w:pPr>
      <w:r>
        <w:rPr>
          <w:rFonts w:ascii="黑体" w:hAnsi="黑体" w:eastAsia="黑体"/>
          <w:sz w:val="32"/>
        </w:rPr>
        <w:t>五、一般公共预算财政拨款支出决算情况说明</w:t>
      </w:r>
    </w:p>
    <w:p w14:paraId="3DA84A16">
      <w:pPr>
        <w:spacing w:line="640" w:lineRule="exact"/>
        <w:ind w:firstLine="640"/>
        <w:jc w:val="both"/>
        <w:outlineLvl w:val="3"/>
      </w:pPr>
      <w:r>
        <w:rPr>
          <w:rFonts w:ascii="楷体_GB2312" w:hAnsi="楷体_GB2312" w:eastAsia="楷体_GB2312"/>
          <w:b/>
          <w:sz w:val="32"/>
        </w:rPr>
        <w:t>（一）一般公共预算财政拨款支出决算总体情况</w:t>
      </w:r>
    </w:p>
    <w:p w14:paraId="2AA993F5">
      <w:pPr>
        <w:spacing w:line="580" w:lineRule="exact"/>
        <w:ind w:firstLine="640"/>
        <w:jc w:val="both"/>
      </w:pPr>
      <w:r>
        <w:rPr>
          <w:rFonts w:ascii="仿宋_GB2312" w:hAnsi="仿宋_GB2312" w:eastAsia="仿宋_GB2312"/>
          <w:b/>
          <w:sz w:val="32"/>
        </w:rPr>
        <w:t>2024年度一般公共预算财政拨款支出3,625.02万元，</w:t>
      </w:r>
      <w:r>
        <w:rPr>
          <w:rFonts w:ascii="仿宋_GB2312" w:hAnsi="仿宋_GB2312" w:eastAsia="仿宋_GB2312"/>
          <w:b w:val="0"/>
          <w:sz w:val="32"/>
        </w:rPr>
        <w:t>占本年支出合计的92.31%。</w:t>
      </w:r>
      <w:r>
        <w:rPr>
          <w:rFonts w:ascii="仿宋_GB2312" w:hAnsi="仿宋_GB2312" w:eastAsia="仿宋_GB2312"/>
          <w:b/>
          <w:sz w:val="32"/>
        </w:rPr>
        <w:t>与上年相比，</w:t>
      </w:r>
      <w:r>
        <w:rPr>
          <w:rFonts w:ascii="仿宋_GB2312" w:hAnsi="仿宋_GB2312" w:eastAsia="仿宋_GB2312"/>
          <w:b w:val="0"/>
          <w:sz w:val="32"/>
        </w:rPr>
        <w:t>增加225.46万元，增长6.63%，主要原因是：本年在职人员增加，人员工资调增，人员经费增加。</w:t>
      </w:r>
      <w:r>
        <w:rPr>
          <w:rFonts w:ascii="仿宋_GB2312" w:hAnsi="仿宋_GB2312" w:eastAsia="仿宋_GB2312"/>
          <w:b/>
          <w:sz w:val="32"/>
        </w:rPr>
        <w:t>与年初预算相比,</w:t>
      </w:r>
      <w:r>
        <w:rPr>
          <w:rFonts w:ascii="仿宋_GB2312" w:hAnsi="仿宋_GB2312" w:eastAsia="仿宋_GB2312"/>
          <w:b w:val="0"/>
          <w:sz w:val="32"/>
        </w:rPr>
        <w:t>年初预算数3,441.21万元，决算数3,625.02万元，预决算差异率5.34%，主要原因是：本年在职人员增加，年中追加人员经费及人员工资、社保、公积金基数调增部分资金，导致预决算存在差异。</w:t>
      </w:r>
    </w:p>
    <w:p w14:paraId="1CB02C81">
      <w:pPr>
        <w:spacing w:line="640" w:lineRule="exact"/>
        <w:ind w:firstLine="640"/>
        <w:jc w:val="both"/>
        <w:outlineLvl w:val="3"/>
      </w:pPr>
      <w:r>
        <w:rPr>
          <w:rFonts w:ascii="楷体_GB2312" w:hAnsi="楷体_GB2312" w:eastAsia="楷体_GB2312"/>
          <w:b/>
          <w:sz w:val="32"/>
        </w:rPr>
        <w:t>（二）一般公共预算财政拨款支出决算结构情况</w:t>
      </w:r>
    </w:p>
    <w:p w14:paraId="11C3E13E">
      <w:pPr>
        <w:spacing w:line="580" w:lineRule="exact"/>
        <w:ind w:firstLine="640"/>
        <w:jc w:val="both"/>
      </w:pPr>
      <w:r>
        <w:rPr>
          <w:rFonts w:ascii="仿宋_GB2312" w:hAnsi="仿宋_GB2312" w:eastAsia="仿宋_GB2312"/>
          <w:b w:val="0"/>
          <w:sz w:val="32"/>
        </w:rPr>
        <w:t>1.教育支出(类)2,841.59万元,占78.39%。</w:t>
      </w:r>
    </w:p>
    <w:p w14:paraId="1D346CA3">
      <w:pPr>
        <w:spacing w:line="580" w:lineRule="exact"/>
        <w:ind w:firstLine="640"/>
        <w:jc w:val="both"/>
      </w:pPr>
      <w:r>
        <w:rPr>
          <w:rFonts w:ascii="仿宋_GB2312" w:hAnsi="仿宋_GB2312" w:eastAsia="仿宋_GB2312"/>
          <w:b w:val="0"/>
          <w:sz w:val="32"/>
        </w:rPr>
        <w:t>2.社会保障和就业支出(类)429.56万元,占11.85%。</w:t>
      </w:r>
    </w:p>
    <w:p w14:paraId="64E9C8E8">
      <w:pPr>
        <w:spacing w:line="580" w:lineRule="exact"/>
        <w:ind w:firstLine="640"/>
        <w:jc w:val="both"/>
      </w:pPr>
      <w:r>
        <w:rPr>
          <w:rFonts w:ascii="仿宋_GB2312" w:hAnsi="仿宋_GB2312" w:eastAsia="仿宋_GB2312"/>
          <w:b w:val="0"/>
          <w:sz w:val="32"/>
        </w:rPr>
        <w:t>3.卫生健康支出(类)92.41万元,占2.55%。</w:t>
      </w:r>
    </w:p>
    <w:p w14:paraId="52A3C812">
      <w:pPr>
        <w:spacing w:line="580" w:lineRule="exact"/>
        <w:ind w:firstLine="640"/>
        <w:jc w:val="both"/>
      </w:pPr>
      <w:r>
        <w:rPr>
          <w:rFonts w:ascii="仿宋_GB2312" w:hAnsi="仿宋_GB2312" w:eastAsia="仿宋_GB2312"/>
          <w:b w:val="0"/>
          <w:sz w:val="32"/>
        </w:rPr>
        <w:t>4.住房保障支出(类)261.46万元,占7.21%。</w:t>
      </w:r>
    </w:p>
    <w:p w14:paraId="5E7953D0">
      <w:pPr>
        <w:spacing w:line="640" w:lineRule="exact"/>
        <w:ind w:firstLine="640"/>
        <w:jc w:val="both"/>
        <w:outlineLvl w:val="3"/>
      </w:pPr>
      <w:r>
        <w:rPr>
          <w:rFonts w:ascii="楷体_GB2312" w:hAnsi="楷体_GB2312" w:eastAsia="楷体_GB2312"/>
          <w:b/>
          <w:sz w:val="32"/>
        </w:rPr>
        <w:t>（三）一般公共预算财政拨款支出决算具体情况</w:t>
      </w:r>
    </w:p>
    <w:p w14:paraId="47CE2B74">
      <w:pPr>
        <w:spacing w:line="580" w:lineRule="exact"/>
        <w:ind w:firstLine="640"/>
        <w:jc w:val="both"/>
      </w:pPr>
      <w:r>
        <w:rPr>
          <w:rFonts w:ascii="仿宋_GB2312" w:hAnsi="仿宋_GB2312" w:eastAsia="仿宋_GB2312"/>
          <w:b w:val="0"/>
          <w:sz w:val="32"/>
        </w:rPr>
        <w:t>1.教育支出(类)普通教育(款)小学教育(项):支出决算数为2,840.65万元，比上年决算减少207.03万元，下降6.79%,主要原因是：本年功能科目调整，事业单位离退休、其他社会保障、事业单位医疗、住房公积金上年度在</w:t>
      </w:r>
      <w:r>
        <w:rPr>
          <w:rFonts w:hint="eastAsia" w:ascii="仿宋_GB2312" w:hAnsi="仿宋_GB2312" w:eastAsia="仿宋_GB2312"/>
          <w:b w:val="0"/>
          <w:sz w:val="32"/>
          <w:lang w:val="en-US" w:eastAsia="zh-CN"/>
        </w:rPr>
        <w:t>此</w:t>
      </w:r>
      <w:r>
        <w:rPr>
          <w:rFonts w:ascii="仿宋_GB2312" w:hAnsi="仿宋_GB2312" w:eastAsia="仿宋_GB2312"/>
          <w:b w:val="0"/>
          <w:sz w:val="32"/>
        </w:rPr>
        <w:t>科目列支，本年单独列支，导致经费较上年减少。</w:t>
      </w:r>
    </w:p>
    <w:p w14:paraId="31F04FB8">
      <w:pPr>
        <w:spacing w:line="580" w:lineRule="exact"/>
        <w:ind w:firstLine="640"/>
        <w:jc w:val="both"/>
      </w:pPr>
      <w:r>
        <w:rPr>
          <w:rFonts w:ascii="仿宋_GB2312" w:hAnsi="仿宋_GB2312" w:eastAsia="仿宋_GB2312"/>
          <w:b w:val="0"/>
          <w:sz w:val="32"/>
        </w:rPr>
        <w:t>2.教育支出(类)特殊教育(款)特殊学校教育(项):支出决算数为0.94万元，比上年决算减少15.02万元，下降94.11%,主要原因是：本年减少城乡义务教育特教公用经费。</w:t>
      </w:r>
    </w:p>
    <w:p w14:paraId="046E89FF">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98.71万元，比上年决算增加98.71万元，增长100.00%,主要原因是：本年功能科目调整，事业单位离退休上年度在主科目列支，本年单独列支，导致经费较上年增加。</w:t>
      </w:r>
    </w:p>
    <w:p w14:paraId="43565062">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305.27万元，比上年决算增加29.47万元，增长10.69%,主要原因是：本年在职人员增加，人员工资调增，养老保险缴费较上年增加。</w:t>
      </w:r>
    </w:p>
    <w:p w14:paraId="62FCAAC0">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9.92万元，比上年决算减少50.20万元，下降83.50%,主要原因是：本年新增退休人员较上年减少，职业年金缴费较上年减少。</w:t>
      </w:r>
    </w:p>
    <w:p w14:paraId="0B85FE4B">
      <w:pPr>
        <w:spacing w:line="580" w:lineRule="exact"/>
        <w:ind w:firstLine="640"/>
        <w:jc w:val="both"/>
      </w:pPr>
      <w:r>
        <w:rPr>
          <w:rFonts w:ascii="仿宋_GB2312" w:hAnsi="仿宋_GB2312" w:eastAsia="仿宋_GB2312"/>
          <w:b w:val="0"/>
          <w:sz w:val="32"/>
        </w:rPr>
        <w:t>6.社会保障和就业支出(类)其他社会保障和就业支出(款)其他社会保障和就业支出(项):支出决算数为15.66万元，比上年决算增加15.66万元，增长100.00%,主要原因是：本年功能科目调整，其他社会保障和就业支出上年度在主科目列支，本年单独列支，导致经费较上年增加。</w:t>
      </w:r>
    </w:p>
    <w:p w14:paraId="34BB831A">
      <w:pPr>
        <w:spacing w:line="580" w:lineRule="exact"/>
        <w:ind w:firstLine="640"/>
        <w:jc w:val="both"/>
      </w:pPr>
      <w:r>
        <w:rPr>
          <w:rFonts w:ascii="仿宋_GB2312" w:hAnsi="仿宋_GB2312" w:eastAsia="仿宋_GB2312"/>
          <w:b w:val="0"/>
          <w:sz w:val="32"/>
        </w:rPr>
        <w:t>7.卫生健康支出(类)行政事业单位医疗(款)事业单位医疗(项):支出决算数为92.41万元，比上年决算增加92.41万元，增长100.00%,主要原因是：本年功能科目调整，事业单位医疗支出上年度在主科目列支，本年单独列支，导致经费较上年增加。</w:t>
      </w:r>
    </w:p>
    <w:p w14:paraId="7596910A">
      <w:pPr>
        <w:spacing w:line="580" w:lineRule="exact"/>
        <w:ind w:firstLine="640"/>
        <w:jc w:val="both"/>
      </w:pPr>
      <w:r>
        <w:rPr>
          <w:rFonts w:ascii="仿宋_GB2312" w:hAnsi="仿宋_GB2312" w:eastAsia="仿宋_GB2312"/>
          <w:b w:val="0"/>
          <w:sz w:val="32"/>
        </w:rPr>
        <w:t>8.住房保障支出(类)住房改革支出(款)住房公积金(项):支出决算数为261.46万元，比上年决算增加261.46万元，增长100.00%,主要原因是：本年功能科目调整，住房公积金上年度在主科目列支，本年单独列支，导致经费较上年增加。</w:t>
      </w:r>
    </w:p>
    <w:p w14:paraId="6A1DF6E6">
      <w:pPr>
        <w:spacing w:line="640" w:lineRule="exact"/>
        <w:ind w:firstLine="640"/>
        <w:jc w:val="both"/>
        <w:outlineLvl w:val="2"/>
      </w:pPr>
      <w:r>
        <w:rPr>
          <w:rFonts w:ascii="黑体" w:hAnsi="黑体" w:eastAsia="黑体"/>
          <w:sz w:val="32"/>
        </w:rPr>
        <w:t>六、一般公共预算财政拨款基本支出决算情况说明</w:t>
      </w:r>
    </w:p>
    <w:p w14:paraId="40DFF3EB">
      <w:pPr>
        <w:spacing w:line="580" w:lineRule="exact"/>
        <w:ind w:firstLine="640"/>
        <w:jc w:val="both"/>
      </w:pPr>
      <w:r>
        <w:rPr>
          <w:rFonts w:ascii="仿宋_GB2312" w:hAnsi="仿宋_GB2312" w:eastAsia="仿宋_GB2312"/>
          <w:b w:val="0"/>
          <w:sz w:val="32"/>
        </w:rPr>
        <w:t>2024年度一般公共预算财政拨款基本支出3,173.36万元，其中：</w:t>
      </w:r>
      <w:r>
        <w:rPr>
          <w:rFonts w:ascii="仿宋_GB2312" w:hAnsi="仿宋_GB2312" w:eastAsia="仿宋_GB2312"/>
          <w:b/>
          <w:sz w:val="32"/>
        </w:rPr>
        <w:t>人员经费3,089.35万元，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包括：基本工资、津贴补贴、奖金、机关事业单位基本养老保险缴费、职业年金缴费、职工基本医疗保险缴费、其他社会保障缴费、住房公积金、其他工资福利支出、退休费、抚恤金、生活补助、奖励金。</w:t>
      </w:r>
    </w:p>
    <w:p w14:paraId="02621614">
      <w:pPr>
        <w:spacing w:line="580" w:lineRule="exact"/>
        <w:ind w:firstLine="640"/>
        <w:jc w:val="both"/>
      </w:pPr>
      <w:r>
        <w:rPr>
          <w:rFonts w:ascii="仿宋_GB2312" w:hAnsi="仿宋_GB2312" w:eastAsia="仿宋_GB2312"/>
          <w:b/>
          <w:sz w:val="32"/>
        </w:rPr>
        <w:t>公用经费84.02万元，</w:t>
      </w:r>
      <w:r>
        <w:rPr>
          <w:rFonts w:ascii="仿宋_GB2312" w:hAnsi="仿宋_GB2312" w:eastAsia="仿宋_GB2312"/>
          <w:b w:val="0"/>
          <w:sz w:val="32"/>
        </w:rPr>
        <w:t>包括：办公费、取暖费、工会经费、福利费、其他商品和服务支出。</w:t>
      </w:r>
    </w:p>
    <w:p w14:paraId="2DC611BE">
      <w:pPr>
        <w:spacing w:line="640" w:lineRule="exact"/>
        <w:ind w:firstLine="640"/>
        <w:jc w:val="both"/>
        <w:outlineLvl w:val="2"/>
      </w:pPr>
      <w:r>
        <w:rPr>
          <w:rFonts w:ascii="黑体" w:hAnsi="黑体" w:eastAsia="黑体"/>
          <w:sz w:val="32"/>
        </w:rPr>
        <w:t>七、政府性基金预算财政拨款收入支出决算情况说明</w:t>
      </w:r>
    </w:p>
    <w:p w14:paraId="65A1998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A6A60FB">
      <w:pPr>
        <w:spacing w:line="640" w:lineRule="exact"/>
        <w:ind w:firstLine="640"/>
        <w:jc w:val="both"/>
        <w:outlineLvl w:val="2"/>
      </w:pPr>
      <w:r>
        <w:rPr>
          <w:rFonts w:ascii="黑体" w:hAnsi="黑体" w:eastAsia="黑体"/>
          <w:sz w:val="32"/>
        </w:rPr>
        <w:t>八、国有资本经营预算财政拨款收入支出决算情况说明</w:t>
      </w:r>
    </w:p>
    <w:p w14:paraId="50126D8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870B2D4">
      <w:pPr>
        <w:spacing w:line="640" w:lineRule="exact"/>
        <w:ind w:firstLine="640"/>
        <w:jc w:val="both"/>
        <w:outlineLvl w:val="2"/>
      </w:pPr>
      <w:r>
        <w:rPr>
          <w:rFonts w:ascii="黑体" w:hAnsi="黑体" w:eastAsia="黑体"/>
          <w:sz w:val="32"/>
        </w:rPr>
        <w:t>九、财政拨款“三公”经费支出决算情况说明</w:t>
      </w:r>
    </w:p>
    <w:p w14:paraId="4C3200C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3CA72BF">
      <w:pPr>
        <w:spacing w:line="580" w:lineRule="exact"/>
        <w:ind w:firstLine="640"/>
        <w:jc w:val="both"/>
      </w:pPr>
      <w:r>
        <w:rPr>
          <w:rFonts w:ascii="仿宋_GB2312" w:hAnsi="仿宋_GB2312" w:eastAsia="仿宋_GB2312"/>
          <w:b/>
          <w:sz w:val="32"/>
        </w:rPr>
        <w:t>具体情况如下：</w:t>
      </w:r>
    </w:p>
    <w:p w14:paraId="2EAAF3C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5B91DF5">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差异车辆为一般业务用车，预算未安排公务用车运行维护费，车辆经费由其他收入保障。</w:t>
      </w:r>
    </w:p>
    <w:p w14:paraId="595D3B2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EF017B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99C125C">
      <w:pPr>
        <w:spacing w:line="640" w:lineRule="exact"/>
        <w:ind w:firstLine="640"/>
        <w:jc w:val="both"/>
        <w:outlineLvl w:val="2"/>
      </w:pPr>
      <w:r>
        <w:rPr>
          <w:rFonts w:ascii="黑体" w:hAnsi="黑体" w:eastAsia="黑体"/>
          <w:sz w:val="32"/>
        </w:rPr>
        <w:t>十、其他重要事项的情况说明</w:t>
      </w:r>
    </w:p>
    <w:p w14:paraId="7457AC61">
      <w:pPr>
        <w:spacing w:line="640" w:lineRule="exact"/>
        <w:ind w:firstLine="640"/>
        <w:jc w:val="both"/>
        <w:outlineLvl w:val="3"/>
      </w:pPr>
      <w:r>
        <w:rPr>
          <w:rFonts w:ascii="楷体_GB2312" w:hAnsi="楷体_GB2312" w:eastAsia="楷体_GB2312"/>
          <w:b/>
          <w:sz w:val="32"/>
        </w:rPr>
        <w:t>（一）机关运行经费及公用经费支出情况</w:t>
      </w:r>
    </w:p>
    <w:p w14:paraId="35F6899D">
      <w:pPr>
        <w:spacing w:line="580" w:lineRule="exact"/>
        <w:ind w:firstLine="640"/>
        <w:jc w:val="both"/>
      </w:pPr>
      <w:r>
        <w:rPr>
          <w:rFonts w:ascii="仿宋_GB2312" w:hAnsi="仿宋_GB2312" w:eastAsia="仿宋_GB2312"/>
          <w:b w:val="0"/>
          <w:sz w:val="32"/>
        </w:rPr>
        <w:t>2024年度克孜勒苏柯尔克孜自治州实验小学（事业单位）公用经费支出84.02万元，比上年增加5.83万元，增长7.46%，主要原因是：本年在职人员增加，办公费、工会费、福利费用增加。</w:t>
      </w:r>
    </w:p>
    <w:p w14:paraId="68A91136">
      <w:pPr>
        <w:spacing w:line="640" w:lineRule="exact"/>
        <w:ind w:firstLine="640"/>
        <w:jc w:val="both"/>
        <w:outlineLvl w:val="3"/>
      </w:pPr>
      <w:r>
        <w:rPr>
          <w:rFonts w:ascii="楷体_GB2312" w:hAnsi="楷体_GB2312" w:eastAsia="楷体_GB2312"/>
          <w:b/>
          <w:sz w:val="32"/>
        </w:rPr>
        <w:t>（二）政府采购情况</w:t>
      </w:r>
    </w:p>
    <w:p w14:paraId="3A4C1916">
      <w:pPr>
        <w:spacing w:line="580" w:lineRule="exact"/>
        <w:ind w:firstLine="640"/>
        <w:jc w:val="both"/>
      </w:pPr>
      <w:r>
        <w:rPr>
          <w:rFonts w:ascii="仿宋_GB2312" w:hAnsi="仿宋_GB2312" w:eastAsia="仿宋_GB2312"/>
          <w:b w:val="0"/>
          <w:sz w:val="32"/>
        </w:rPr>
        <w:t>2024年度政府采购支出总额241.13万元，其中：政府采购货物支出171.26万元、政府采购工程支出28.38万元、政府采购服务支出41.49万元。</w:t>
      </w:r>
    </w:p>
    <w:p w14:paraId="084AAEED">
      <w:pPr>
        <w:spacing w:line="580" w:lineRule="exact"/>
        <w:ind w:firstLine="640"/>
        <w:jc w:val="both"/>
      </w:pPr>
      <w:r>
        <w:rPr>
          <w:rFonts w:ascii="仿宋_GB2312" w:hAnsi="仿宋_GB2312" w:eastAsia="仿宋_GB2312"/>
          <w:b w:val="0"/>
          <w:sz w:val="32"/>
        </w:rPr>
        <w:t>授予中小企业合同金额237.95万元，占政府采购支出总额的98.68%，其中：授予小微企业合同金额237.51万元，占政府采购支出总额的98.50%。</w:t>
      </w:r>
    </w:p>
    <w:p w14:paraId="291E5E6A">
      <w:pPr>
        <w:spacing w:line="640" w:lineRule="exact"/>
        <w:ind w:firstLine="640"/>
        <w:jc w:val="both"/>
        <w:outlineLvl w:val="3"/>
      </w:pPr>
      <w:r>
        <w:rPr>
          <w:rFonts w:ascii="楷体_GB2312" w:hAnsi="楷体_GB2312" w:eastAsia="楷体_GB2312"/>
          <w:b/>
          <w:sz w:val="32"/>
        </w:rPr>
        <w:t>（三）国有资产占用情况说明</w:t>
      </w:r>
    </w:p>
    <w:p w14:paraId="133FCFF3">
      <w:pPr>
        <w:spacing w:line="580" w:lineRule="exact"/>
        <w:ind w:firstLine="640"/>
        <w:jc w:val="both"/>
      </w:pPr>
      <w:r>
        <w:rPr>
          <w:rFonts w:ascii="仿宋_GB2312" w:hAnsi="仿宋_GB2312" w:eastAsia="仿宋_GB2312"/>
          <w:b w:val="0"/>
          <w:sz w:val="32"/>
        </w:rPr>
        <w:t>截至2024年12月31日，房屋16,247.02平方米，价值2,751.87万元。车辆2辆，价值97.29万元，其中：副部（省）级及以上领导用车0辆、主要负责人用车0辆、机要通信用车0辆、应急保障用车0辆、执法执勤用车0辆、特种专业技术用车0辆、离退休干部服务用车0辆、其他用车2辆，其他用车主要是：单位业务用车。单价100万元（含）以上设备（不含车辆）0台（套）。</w:t>
      </w:r>
    </w:p>
    <w:p w14:paraId="5D43A184">
      <w:pPr>
        <w:spacing w:line="640" w:lineRule="exact"/>
        <w:ind w:firstLine="640"/>
        <w:jc w:val="both"/>
        <w:outlineLvl w:val="2"/>
      </w:pPr>
      <w:r>
        <w:rPr>
          <w:rFonts w:ascii="黑体" w:hAnsi="黑体" w:eastAsia="黑体"/>
          <w:sz w:val="32"/>
        </w:rPr>
        <w:t>十一、预算绩效的情况说明</w:t>
      </w:r>
    </w:p>
    <w:p w14:paraId="148A7E6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4,035.62万元，实际执行总额3,927.86万元；预算绩效评价项目14个，全年预算数1,034.15万元，全年执行数846.77万元。预算绩效管理取得的成效：1．不断完善各项预算管理制度，根据新形势和新要求，结合不断出台的各项制度，制定相应的预算管理制度。强化预算管理，事前必编预算，控制经费使用，使用必问绩效，将绩效管理贯穿于预算编制、执行及决算等环节。2．加强宣传，加强对各项制度的执行力度，杜绝有令不行、有禁不止的情况发生。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1.建议充分落实绩效目标管理政策要求，提升绩效目标与项目实施内容的匹配度：一是建议项目实施</w:t>
      </w:r>
      <w:r>
        <w:rPr>
          <w:rFonts w:hint="eastAsia" w:ascii="仿宋_GB2312" w:hAnsi="仿宋_GB2312" w:eastAsia="仿宋_GB2312"/>
          <w:b w:val="0"/>
          <w:sz w:val="32"/>
          <w:lang w:eastAsia="zh-CN"/>
        </w:rPr>
        <w:t>单位</w:t>
      </w:r>
      <w:r>
        <w:rPr>
          <w:rFonts w:ascii="仿宋_GB2312" w:hAnsi="仿宋_GB2312" w:eastAsia="仿宋_GB2312"/>
          <w:b w:val="0"/>
          <w:sz w:val="32"/>
        </w:rPr>
        <w:t>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三是建议项目实施单位做好项目绩效跟踪监控工作，对实际开展工作与预期目标值产生较大偏差情况，应及时做好偏差原因分析和纠偏工作，不断提升绩效目标与项目实际工作的匹配度。2.建议加强预算资金管理，严格落实项目申报、专家评审、确定项目后进行资金分配与资金拨付，规范资金拨付流程。具体附整体支出绩效自评表，项目支出绩效自评表和评价报告。</w:t>
      </w:r>
    </w:p>
    <w:p w14:paraId="11CD3045">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1A23765">
        <w:tblPrEx>
          <w:tblCellMar>
            <w:top w:w="0" w:type="dxa"/>
            <w:left w:w="108" w:type="dxa"/>
            <w:bottom w:w="0" w:type="dxa"/>
            <w:right w:w="108" w:type="dxa"/>
          </w:tblCellMar>
        </w:tblPrEx>
        <w:tc>
          <w:tcPr>
            <w:tcW w:w="8840" w:type="dxa"/>
            <w:gridSpan w:val="8"/>
            <w:vAlign w:val="center"/>
          </w:tcPr>
          <w:p w14:paraId="4E9AD7CC">
            <w:pPr>
              <w:jc w:val="center"/>
            </w:pPr>
            <w:r>
              <w:rPr>
                <w:rFonts w:ascii="宋体" w:hAnsi="宋体" w:eastAsia="宋体"/>
                <w:sz w:val="24"/>
              </w:rPr>
              <w:t>单位整体支出绩效自评表</w:t>
            </w:r>
          </w:p>
        </w:tc>
      </w:tr>
      <w:tr w14:paraId="5D5CD402">
        <w:tblPrEx>
          <w:tblCellMar>
            <w:top w:w="0" w:type="dxa"/>
            <w:left w:w="108" w:type="dxa"/>
            <w:bottom w:w="0" w:type="dxa"/>
            <w:right w:w="108" w:type="dxa"/>
          </w:tblCellMar>
        </w:tblPrEx>
        <w:tc>
          <w:tcPr>
            <w:tcW w:w="8840" w:type="dxa"/>
            <w:gridSpan w:val="8"/>
            <w:vAlign w:val="center"/>
          </w:tcPr>
          <w:p w14:paraId="38478803">
            <w:pPr>
              <w:jc w:val="center"/>
            </w:pPr>
            <w:r>
              <w:rPr>
                <w:rFonts w:ascii="宋体" w:hAnsi="宋体" w:eastAsia="宋体"/>
                <w:sz w:val="24"/>
              </w:rPr>
              <w:t>（2024年度）</w:t>
            </w:r>
          </w:p>
        </w:tc>
      </w:tr>
      <w:tr w14:paraId="7C811D9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D63DB2">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894B61">
            <w:pPr>
              <w:jc w:val="center"/>
            </w:pPr>
            <w:r>
              <w:rPr>
                <w:rFonts w:ascii="宋体" w:hAnsi="宋体" w:eastAsia="宋体"/>
                <w:sz w:val="16"/>
              </w:rPr>
              <w:t>克孜勒苏柯尔克孜自治州实验小学</w:t>
            </w:r>
          </w:p>
        </w:tc>
      </w:tr>
      <w:tr w14:paraId="5FDECFE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276D0">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7BBA07">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59420D">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5B16D9">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D6913E">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2F45F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77FE5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819C7B">
            <w:pPr>
              <w:jc w:val="center"/>
            </w:pPr>
            <w:r>
              <w:rPr>
                <w:rFonts w:ascii="宋体" w:hAnsi="宋体" w:eastAsia="宋体"/>
                <w:sz w:val="16"/>
              </w:rPr>
              <w:t>得分</w:t>
            </w:r>
          </w:p>
        </w:tc>
      </w:tr>
      <w:tr w14:paraId="10699D1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884D9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AF0F3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ACC1E8">
            <w:pPr>
              <w:jc w:val="center"/>
            </w:pPr>
            <w:r>
              <w:rPr>
                <w:rFonts w:ascii="宋体" w:hAnsi="宋体" w:eastAsia="宋体"/>
                <w:sz w:val="16"/>
              </w:rPr>
              <w:t>3,983.41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AD6516">
            <w:pPr>
              <w:jc w:val="center"/>
            </w:pPr>
            <w:r>
              <w:rPr>
                <w:rFonts w:ascii="宋体" w:hAnsi="宋体" w:eastAsia="宋体"/>
                <w:sz w:val="16"/>
              </w:rPr>
              <w:t>4,035.62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12EF83">
            <w:pPr>
              <w:jc w:val="center"/>
            </w:pPr>
            <w:r>
              <w:rPr>
                <w:rFonts w:ascii="宋体" w:hAnsi="宋体" w:eastAsia="宋体"/>
                <w:sz w:val="16"/>
              </w:rPr>
              <w:t>3,927.86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0C81F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A304C7">
            <w:pPr>
              <w:jc w:val="center"/>
            </w:pPr>
            <w:r>
              <w:rPr>
                <w:rFonts w:ascii="宋体" w:hAnsi="宋体" w:eastAsia="宋体"/>
                <w:sz w:val="16"/>
              </w:rPr>
              <w:t>97.33%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B8168F">
            <w:pPr>
              <w:jc w:val="center"/>
              <w:rPr>
                <w:rFonts w:hint="default" w:eastAsia="宋体"/>
                <w:lang w:val="en-US" w:eastAsia="zh-CN"/>
              </w:rPr>
            </w:pPr>
            <w:bookmarkStart w:id="0" w:name="_GoBack"/>
            <w:r>
              <w:rPr>
                <w:rFonts w:hint="eastAsia" w:ascii="宋体" w:hAnsi="宋体" w:eastAsia="宋体"/>
                <w:sz w:val="16"/>
                <w:lang w:val="en-US" w:eastAsia="zh-CN"/>
              </w:rPr>
              <w:t>9.73</w:t>
            </w:r>
            <w:bookmarkEnd w:id="0"/>
          </w:p>
        </w:tc>
      </w:tr>
      <w:tr w14:paraId="122E15A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0A21D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D189C8">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405259">
            <w:pPr>
              <w:jc w:val="center"/>
            </w:pPr>
            <w:r>
              <w:rPr>
                <w:rFonts w:ascii="宋体" w:hAnsi="宋体" w:eastAsia="宋体"/>
                <w:sz w:val="16"/>
              </w:rPr>
              <w:t>357.89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9BD699">
            <w:pPr>
              <w:jc w:val="center"/>
            </w:pPr>
            <w:r>
              <w:rPr>
                <w:rFonts w:ascii="宋体" w:hAnsi="宋体" w:eastAsia="宋体"/>
                <w:sz w:val="16"/>
              </w:rPr>
              <w:t>448.64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09F574">
            <w:pPr>
              <w:jc w:val="center"/>
            </w:pPr>
            <w:r>
              <w:rPr>
                <w:rFonts w:ascii="宋体" w:hAnsi="宋体" w:eastAsia="宋体"/>
                <w:sz w:val="16"/>
              </w:rPr>
              <w:t>448.64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8F2DF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DCAED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E1EF7D">
            <w:pPr>
              <w:jc w:val="center"/>
            </w:pPr>
            <w:r>
              <w:rPr>
                <w:rFonts w:ascii="宋体" w:hAnsi="宋体" w:eastAsia="宋体"/>
                <w:sz w:val="16"/>
              </w:rPr>
              <w:t>—</w:t>
            </w:r>
          </w:p>
        </w:tc>
      </w:tr>
      <w:tr w14:paraId="47EDAD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E5BC9F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DB883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7BDFF0">
            <w:pPr>
              <w:jc w:val="center"/>
            </w:pPr>
            <w:r>
              <w:rPr>
                <w:rFonts w:ascii="宋体" w:hAnsi="宋体" w:eastAsia="宋体"/>
                <w:sz w:val="16"/>
              </w:rPr>
              <w:t>3,083.32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6BCE11">
            <w:pPr>
              <w:jc w:val="center"/>
            </w:pPr>
            <w:r>
              <w:rPr>
                <w:rFonts w:ascii="宋体" w:hAnsi="宋体" w:eastAsia="宋体"/>
                <w:sz w:val="16"/>
              </w:rPr>
              <w:t>3,223.09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524563">
            <w:pPr>
              <w:jc w:val="center"/>
            </w:pPr>
            <w:r>
              <w:rPr>
                <w:rFonts w:ascii="宋体" w:hAnsi="宋体" w:eastAsia="宋体"/>
                <w:sz w:val="16"/>
              </w:rPr>
              <w:t>3,198.23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84C5D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B553F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0B57B8">
            <w:pPr>
              <w:jc w:val="center"/>
            </w:pPr>
            <w:r>
              <w:rPr>
                <w:rFonts w:ascii="宋体" w:hAnsi="宋体" w:eastAsia="宋体"/>
                <w:sz w:val="16"/>
              </w:rPr>
              <w:t>—</w:t>
            </w:r>
          </w:p>
        </w:tc>
      </w:tr>
      <w:tr w14:paraId="29532DF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E6010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246856">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88229C">
            <w:pPr>
              <w:jc w:val="center"/>
            </w:pPr>
            <w:r>
              <w:rPr>
                <w:rFonts w:ascii="宋体" w:hAnsi="宋体" w:eastAsia="宋体"/>
                <w:sz w:val="16"/>
              </w:rPr>
              <w:t>542.20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DD604F">
            <w:pPr>
              <w:jc w:val="center"/>
            </w:pPr>
            <w:r>
              <w:rPr>
                <w:rFonts w:ascii="宋体" w:hAnsi="宋体" w:eastAsia="宋体"/>
                <w:sz w:val="16"/>
              </w:rPr>
              <w:t>363.89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E0B604">
            <w:pPr>
              <w:jc w:val="center"/>
            </w:pPr>
            <w:r>
              <w:rPr>
                <w:rFonts w:ascii="宋体" w:hAnsi="宋体" w:eastAsia="宋体"/>
                <w:sz w:val="16"/>
              </w:rPr>
              <w:t>280.99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15024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D5BDE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0C22B5">
            <w:pPr>
              <w:jc w:val="center"/>
            </w:pPr>
            <w:r>
              <w:rPr>
                <w:rFonts w:ascii="宋体" w:hAnsi="宋体" w:eastAsia="宋体"/>
                <w:sz w:val="16"/>
              </w:rPr>
              <w:t>—</w:t>
            </w:r>
          </w:p>
        </w:tc>
      </w:tr>
      <w:tr w14:paraId="6B85D55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2B41B">
            <w:pPr>
              <w:jc w:val="center"/>
            </w:pPr>
            <w:r>
              <w:rPr>
                <w:rFonts w:ascii="宋体" w:hAnsi="宋体" w:eastAsia="宋体"/>
                <w:sz w:val="16"/>
              </w:rPr>
              <w:t>年度总体目标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853A88">
            <w:pPr>
              <w:jc w:val="center"/>
            </w:pPr>
            <w:r>
              <w:rPr>
                <w:rFonts w:ascii="宋体" w:hAnsi="宋体" w:eastAsia="宋体"/>
                <w:sz w:val="16"/>
              </w:rPr>
              <w:t>预期目标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86774E">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3525378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F46627"/>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0C1EFE">
            <w:pPr>
              <w:jc w:val="both"/>
            </w:pPr>
            <w:r>
              <w:rPr>
                <w:rFonts w:hint="eastAsia" w:ascii="宋体" w:hAnsi="宋体"/>
                <w:sz w:val="16"/>
                <w:lang w:eastAsia="zh-CN"/>
              </w:rPr>
              <w:t>1.</w:t>
            </w:r>
            <w:r>
              <w:rPr>
                <w:rFonts w:ascii="宋体" w:hAnsi="宋体" w:eastAsia="宋体"/>
                <w:sz w:val="16"/>
              </w:rPr>
              <w:t>加强教师队伍建设，开展教师培训活动，培养专业特长的教师队伍</w:t>
            </w:r>
            <w:r>
              <w:rPr>
                <w:rFonts w:ascii="宋体" w:hAnsi="宋体" w:eastAsia="宋体"/>
                <w:sz w:val="16"/>
              </w:rPr>
              <w:br w:type="textWrapping"/>
            </w:r>
            <w:r>
              <w:rPr>
                <w:rFonts w:ascii="宋体" w:hAnsi="宋体" w:eastAsia="宋体"/>
                <w:sz w:val="16"/>
              </w:rPr>
              <w:t>2、加强校本教研，强化国家通用语言文字教育教学</w:t>
            </w:r>
            <w:r>
              <w:rPr>
                <w:rFonts w:ascii="宋体" w:hAnsi="宋体" w:eastAsia="宋体"/>
                <w:sz w:val="16"/>
              </w:rPr>
              <w:br w:type="textWrapping"/>
            </w:r>
            <w:r>
              <w:rPr>
                <w:rFonts w:ascii="宋体" w:hAnsi="宋体" w:eastAsia="宋体"/>
                <w:sz w:val="16"/>
              </w:rPr>
              <w:t>3、注重“双减”规定和要求的执行，推进课后服务，确保教学质量稳步提升</w:t>
            </w:r>
            <w:r>
              <w:rPr>
                <w:rFonts w:ascii="宋体" w:hAnsi="宋体" w:eastAsia="宋体"/>
                <w:sz w:val="16"/>
              </w:rPr>
              <w:br w:type="textWrapping"/>
            </w:r>
            <w:r>
              <w:rPr>
                <w:rFonts w:ascii="宋体" w:hAnsi="宋体" w:eastAsia="宋体"/>
                <w:sz w:val="16"/>
              </w:rPr>
              <w:t>4、明确校园安全主体责任，确保师生生命健康、校园和谐安全</w:t>
            </w:r>
            <w:r>
              <w:rPr>
                <w:rFonts w:ascii="宋体" w:hAnsi="宋体" w:eastAsia="宋体"/>
                <w:sz w:val="16"/>
              </w:rPr>
              <w:br w:type="textWrapping"/>
            </w:r>
            <w:r>
              <w:rPr>
                <w:rFonts w:ascii="宋体" w:hAnsi="宋体" w:eastAsia="宋体"/>
                <w:sz w:val="16"/>
              </w:rPr>
              <w:t>5、强化学生思想政治教育，丰富阳光育人体系，全面加强学生行为习惯养成</w:t>
            </w:r>
            <w:r>
              <w:rPr>
                <w:rFonts w:ascii="宋体" w:hAnsi="宋体" w:eastAsia="宋体"/>
                <w:sz w:val="16"/>
              </w:rPr>
              <w:br w:type="textWrapping"/>
            </w:r>
            <w:r>
              <w:rPr>
                <w:rFonts w:ascii="宋体" w:hAnsi="宋体" w:eastAsia="宋体"/>
                <w:sz w:val="16"/>
              </w:rPr>
              <w:t>6、做好绿色节约工作，强化财务管理，规范办学行为</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E6E037">
            <w:pPr>
              <w:jc w:val="both"/>
            </w:pPr>
            <w:r>
              <w:rPr>
                <w:rFonts w:ascii="宋体" w:hAnsi="宋体" w:eastAsia="宋体"/>
                <w:sz w:val="16"/>
              </w:rPr>
              <w:t>截至2024年12月31日，我校深入贯彻落实党的二十大精神，聚焦落实立德树人任务，办好有温度的阳光教育，在育人之路上稳步前进。取得成效：校本培训300多人次，教师参加州级、自治区级比赛获奖人数80余人，聚焦课堂，不断提高各学科教学质量，落实</w:t>
            </w:r>
            <w:r>
              <w:rPr>
                <w:rFonts w:hint="eastAsia" w:ascii="宋体" w:hAnsi="宋体"/>
                <w:sz w:val="16"/>
                <w:lang w:eastAsia="zh-CN"/>
              </w:rPr>
              <w:t>“双减”政策</w:t>
            </w:r>
            <w:r>
              <w:rPr>
                <w:rFonts w:ascii="宋体" w:hAnsi="宋体" w:eastAsia="宋体"/>
                <w:sz w:val="16"/>
              </w:rPr>
              <w:t>，突出课后服务质量，培养学生良好的学习习惯，充分发挥7个州级教学能手和名师工作室的带头引领作用，推动州直小学教育集团教育高质量发展稳步向前。</w:t>
            </w:r>
          </w:p>
        </w:tc>
      </w:tr>
      <w:tr w14:paraId="67E9E19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862A1F">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2813B5">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A0634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074A40">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1F97D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C5242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869851">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1037F1">
            <w:pPr>
              <w:jc w:val="center"/>
            </w:pPr>
            <w:r>
              <w:rPr>
                <w:rFonts w:ascii="宋体" w:hAnsi="宋体" w:eastAsia="宋体"/>
                <w:sz w:val="16"/>
              </w:rPr>
              <w:t>得分</w:t>
            </w:r>
          </w:p>
        </w:tc>
      </w:tr>
      <w:tr w14:paraId="534C735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BA920">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6C70D">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C06120">
            <w:pPr>
              <w:jc w:val="center"/>
            </w:pPr>
            <w:r>
              <w:rPr>
                <w:rFonts w:ascii="宋体" w:hAnsi="宋体" w:eastAsia="宋体"/>
                <w:sz w:val="16"/>
              </w:rPr>
              <w:t>健全完善党员集中理论学习（学时）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C7A05D">
            <w:pPr>
              <w:jc w:val="center"/>
            </w:pPr>
            <w:r>
              <w:rPr>
                <w:rFonts w:ascii="宋体" w:hAnsi="宋体" w:eastAsia="宋体"/>
                <w:sz w:val="16"/>
              </w:rPr>
              <w:t>&gt;=32学时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9031DA">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08ECD2">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EB0D1B">
            <w:pPr>
              <w:jc w:val="center"/>
            </w:pPr>
            <w:r>
              <w:rPr>
                <w:rFonts w:ascii="宋体" w:hAnsi="宋体" w:eastAsia="宋体"/>
                <w:sz w:val="16"/>
              </w:rPr>
              <w:t>35学时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0053C8">
            <w:pPr>
              <w:jc w:val="center"/>
            </w:pPr>
            <w:r>
              <w:rPr>
                <w:rFonts w:ascii="宋体" w:hAnsi="宋体" w:eastAsia="宋体"/>
                <w:sz w:val="16"/>
              </w:rPr>
              <w:t>15</w:t>
            </w:r>
          </w:p>
        </w:tc>
      </w:tr>
      <w:tr w14:paraId="41AC5EA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46EED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6940B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039174">
            <w:pPr>
              <w:jc w:val="center"/>
            </w:pPr>
            <w:r>
              <w:rPr>
                <w:rFonts w:ascii="宋体" w:hAnsi="宋体" w:eastAsia="宋体"/>
                <w:sz w:val="16"/>
              </w:rPr>
              <w:t>提高思政课堂教学有效性（节）</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2C002B">
            <w:pPr>
              <w:jc w:val="center"/>
            </w:pPr>
            <w:r>
              <w:rPr>
                <w:rFonts w:ascii="宋体" w:hAnsi="宋体" w:eastAsia="宋体"/>
                <w:sz w:val="16"/>
              </w:rPr>
              <w:t>&gt;=20节</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4297F8">
            <w:pPr>
              <w:jc w:val="center"/>
            </w:pPr>
            <w:r>
              <w:rPr>
                <w:rFonts w:ascii="宋体" w:hAnsi="宋体" w:eastAsia="宋体"/>
                <w:sz w:val="16"/>
              </w:rPr>
              <w:t>2024年教研室工作计划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B273C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AD9A7F">
            <w:pPr>
              <w:jc w:val="center"/>
            </w:pPr>
            <w:r>
              <w:rPr>
                <w:rFonts w:ascii="宋体" w:hAnsi="宋体" w:eastAsia="宋体"/>
                <w:sz w:val="16"/>
              </w:rPr>
              <w:t>20节</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3C639A">
            <w:pPr>
              <w:jc w:val="center"/>
            </w:pPr>
            <w:r>
              <w:rPr>
                <w:rFonts w:ascii="宋体" w:hAnsi="宋体" w:eastAsia="宋体"/>
                <w:sz w:val="16"/>
              </w:rPr>
              <w:t>15</w:t>
            </w:r>
          </w:p>
        </w:tc>
      </w:tr>
      <w:tr w14:paraId="6D12B29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ED6BE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0D7ED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05FF1B">
            <w:pPr>
              <w:jc w:val="center"/>
            </w:pPr>
            <w:r>
              <w:rPr>
                <w:rFonts w:ascii="宋体" w:hAnsi="宋体" w:eastAsia="宋体"/>
                <w:sz w:val="16"/>
              </w:rPr>
              <w:t>加强语数学科知识强化训练（次/每月）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8ECA38">
            <w:pPr>
              <w:jc w:val="center"/>
            </w:pPr>
            <w:r>
              <w:rPr>
                <w:rFonts w:ascii="宋体" w:hAnsi="宋体" w:eastAsia="宋体"/>
                <w:sz w:val="16"/>
              </w:rPr>
              <w:t>&gt;=3次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62E6C0">
            <w:pPr>
              <w:jc w:val="center"/>
            </w:pPr>
            <w:r>
              <w:rPr>
                <w:rFonts w:ascii="宋体" w:hAnsi="宋体" w:eastAsia="宋体"/>
                <w:sz w:val="16"/>
              </w:rPr>
              <w:t>2024年教研室工作计划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81BB3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5078CA">
            <w:pPr>
              <w:jc w:val="center"/>
            </w:pPr>
            <w:r>
              <w:rPr>
                <w:rFonts w:ascii="宋体" w:hAnsi="宋体" w:eastAsia="宋体"/>
                <w:sz w:val="16"/>
              </w:rPr>
              <w: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ACBBE9">
            <w:pPr>
              <w:jc w:val="center"/>
            </w:pPr>
            <w:r>
              <w:rPr>
                <w:rFonts w:ascii="宋体" w:hAnsi="宋体" w:eastAsia="宋体"/>
                <w:sz w:val="16"/>
              </w:rPr>
              <w:t>15</w:t>
            </w:r>
          </w:p>
        </w:tc>
      </w:tr>
      <w:tr w14:paraId="75641FE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3941D4"/>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2EEC9">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62B6E1">
            <w:pPr>
              <w:jc w:val="center"/>
            </w:pPr>
            <w:r>
              <w:rPr>
                <w:rFonts w:ascii="宋体" w:hAnsi="宋体" w:eastAsia="宋体"/>
                <w:sz w:val="16"/>
              </w:rPr>
              <w:t>加强作业检查、展评力度（次）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D6B5F7">
            <w:pPr>
              <w:jc w:val="center"/>
            </w:pPr>
            <w:r>
              <w:rPr>
                <w:rFonts w:ascii="宋体" w:hAnsi="宋体" w:eastAsia="宋体"/>
                <w:sz w:val="16"/>
              </w:rPr>
              <w:t>&gt;=20次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C93793">
            <w:pPr>
              <w:jc w:val="center"/>
            </w:pPr>
            <w:r>
              <w:rPr>
                <w:rFonts w:ascii="宋体" w:hAnsi="宋体" w:eastAsia="宋体"/>
                <w:sz w:val="16"/>
              </w:rPr>
              <w:t>2024年教研室工作计划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77682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97F389">
            <w:pPr>
              <w:jc w:val="center"/>
            </w:pPr>
            <w:r>
              <w:rPr>
                <w:rFonts w:ascii="宋体" w:hAnsi="宋体" w:eastAsia="宋体"/>
                <w:sz w:val="16"/>
              </w:rPr>
              <w:t>24次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AE6C49">
            <w:pPr>
              <w:jc w:val="center"/>
            </w:pPr>
            <w:r>
              <w:rPr>
                <w:rFonts w:ascii="宋体" w:hAnsi="宋体" w:eastAsia="宋体"/>
                <w:sz w:val="16"/>
              </w:rPr>
              <w:t>15</w:t>
            </w:r>
          </w:p>
        </w:tc>
      </w:tr>
      <w:tr w14:paraId="658AD3B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91ECE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7AD97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EA8D02">
            <w:pPr>
              <w:jc w:val="center"/>
            </w:pPr>
            <w:r>
              <w:rPr>
                <w:rFonts w:ascii="宋体" w:hAnsi="宋体" w:eastAsia="宋体"/>
                <w:sz w:val="16"/>
              </w:rPr>
              <w:t>开展名师工作室讲座或示范课活动（次）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B3A2FA">
            <w:pPr>
              <w:jc w:val="center"/>
            </w:pPr>
            <w:r>
              <w:rPr>
                <w:rFonts w:ascii="宋体" w:hAnsi="宋体" w:eastAsia="宋体"/>
                <w:sz w:val="16"/>
              </w:rPr>
              <w:t>&gt;=5次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9CD825">
            <w:pPr>
              <w:jc w:val="center"/>
            </w:pPr>
            <w:r>
              <w:rPr>
                <w:rFonts w:ascii="宋体" w:hAnsi="宋体" w:eastAsia="宋体"/>
                <w:sz w:val="16"/>
              </w:rPr>
              <w:t>2024年教研室工作计划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A0990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179122">
            <w:pPr>
              <w:jc w:val="center"/>
            </w:pPr>
            <w:r>
              <w:rPr>
                <w:rFonts w:ascii="宋体" w:hAnsi="宋体" w:eastAsia="宋体"/>
                <w:sz w:val="16"/>
              </w:rPr>
              <w: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4F79BA">
            <w:pPr>
              <w:jc w:val="center"/>
            </w:pPr>
            <w:r>
              <w:rPr>
                <w:rFonts w:ascii="宋体" w:hAnsi="宋体" w:eastAsia="宋体"/>
                <w:sz w:val="16"/>
              </w:rPr>
              <w:t>15</w:t>
            </w:r>
          </w:p>
        </w:tc>
      </w:tr>
      <w:tr w14:paraId="39283AB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73ACD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3CEE0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3AEF28">
            <w:pPr>
              <w:jc w:val="center"/>
            </w:pPr>
            <w:r>
              <w:rPr>
                <w:rFonts w:ascii="宋体" w:hAnsi="宋体" w:eastAsia="宋体"/>
                <w:sz w:val="16"/>
              </w:rPr>
              <w:t>做好创新校本教研活动（次/每月）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09A93B">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30CC21">
            <w:pPr>
              <w:jc w:val="center"/>
            </w:pPr>
            <w:r>
              <w:rPr>
                <w:rFonts w:ascii="宋体" w:hAnsi="宋体" w:eastAsia="宋体"/>
                <w:sz w:val="16"/>
              </w:rPr>
              <w:t>2024年教研室工作计划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439AF3">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09680B">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A4C191">
            <w:pPr>
              <w:jc w:val="center"/>
            </w:pPr>
            <w:r>
              <w:rPr>
                <w:rFonts w:ascii="宋体" w:hAnsi="宋体" w:eastAsia="宋体"/>
                <w:sz w:val="16"/>
              </w:rPr>
              <w:t>15</w:t>
            </w:r>
          </w:p>
        </w:tc>
      </w:tr>
    </w:tbl>
    <w:p w14:paraId="70EFD59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A873F9D">
        <w:tblPrEx>
          <w:tblCellMar>
            <w:top w:w="0" w:type="dxa"/>
            <w:left w:w="108" w:type="dxa"/>
            <w:bottom w:w="0" w:type="dxa"/>
            <w:right w:w="108" w:type="dxa"/>
          </w:tblCellMar>
        </w:tblPrEx>
        <w:tc>
          <w:tcPr>
            <w:tcW w:w="8848" w:type="dxa"/>
            <w:gridSpan w:val="14"/>
            <w:vAlign w:val="center"/>
          </w:tcPr>
          <w:p w14:paraId="00400063">
            <w:pPr>
              <w:jc w:val="center"/>
            </w:pPr>
            <w:r>
              <w:rPr>
                <w:rFonts w:ascii="宋体" w:hAnsi="宋体" w:eastAsia="宋体"/>
                <w:sz w:val="24"/>
              </w:rPr>
              <w:t>项目支出绩效自评表</w:t>
            </w:r>
          </w:p>
        </w:tc>
      </w:tr>
      <w:tr w14:paraId="13CCD93F">
        <w:tblPrEx>
          <w:tblCellMar>
            <w:top w:w="0" w:type="dxa"/>
            <w:left w:w="108" w:type="dxa"/>
            <w:bottom w:w="0" w:type="dxa"/>
            <w:right w:w="108" w:type="dxa"/>
          </w:tblCellMar>
        </w:tblPrEx>
        <w:tc>
          <w:tcPr>
            <w:tcW w:w="8848" w:type="dxa"/>
            <w:gridSpan w:val="14"/>
            <w:vAlign w:val="center"/>
          </w:tcPr>
          <w:p w14:paraId="4E8E5A9D">
            <w:pPr>
              <w:jc w:val="center"/>
            </w:pPr>
            <w:r>
              <w:rPr>
                <w:rFonts w:ascii="宋体" w:hAnsi="宋体" w:eastAsia="宋体"/>
                <w:sz w:val="24"/>
              </w:rPr>
              <w:t>(2024年度)</w:t>
            </w:r>
          </w:p>
        </w:tc>
      </w:tr>
      <w:tr w14:paraId="1BDF1D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632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5EA64F">
            <w:pPr>
              <w:jc w:val="center"/>
            </w:pPr>
            <w:r>
              <w:rPr>
                <w:rFonts w:ascii="宋体" w:hAnsi="宋体" w:eastAsia="宋体"/>
                <w:sz w:val="16"/>
              </w:rPr>
              <w:t>2023年三区（银龄）人才计划教师补助经费（上年结转）</w:t>
            </w:r>
          </w:p>
        </w:tc>
      </w:tr>
      <w:tr w14:paraId="2FABB3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06F6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FA524B">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29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877179">
            <w:pPr>
              <w:jc w:val="center"/>
            </w:pPr>
            <w:r>
              <w:rPr>
                <w:rFonts w:ascii="宋体" w:hAnsi="宋体" w:eastAsia="宋体"/>
                <w:sz w:val="16"/>
              </w:rPr>
              <w:t>克孜勒苏柯尔克孜自治州实验小学</w:t>
            </w:r>
          </w:p>
        </w:tc>
      </w:tr>
      <w:tr w14:paraId="635E56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7C06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4BC0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41D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EB3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373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244D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706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35E2A">
            <w:pPr>
              <w:jc w:val="center"/>
            </w:pPr>
            <w:r>
              <w:rPr>
                <w:rFonts w:ascii="宋体" w:hAnsi="宋体" w:eastAsia="宋体"/>
                <w:sz w:val="16"/>
              </w:rPr>
              <w:t>得分</w:t>
            </w:r>
          </w:p>
        </w:tc>
      </w:tr>
      <w:tr w14:paraId="22240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A8D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A83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0BD5C">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BF6F8">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7A33D">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F57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50D3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D99BF">
            <w:pPr>
              <w:jc w:val="center"/>
            </w:pPr>
            <w:r>
              <w:rPr>
                <w:rFonts w:ascii="宋体" w:hAnsi="宋体" w:eastAsia="宋体"/>
                <w:sz w:val="16"/>
              </w:rPr>
              <w:t>10.00分</w:t>
            </w:r>
          </w:p>
        </w:tc>
      </w:tr>
      <w:tr w14:paraId="15411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B4B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B4DF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1C935">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17E76">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0BEAB">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765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144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2B187">
            <w:pPr>
              <w:jc w:val="center"/>
            </w:pPr>
            <w:r>
              <w:rPr>
                <w:rFonts w:ascii="宋体" w:hAnsi="宋体" w:eastAsia="宋体"/>
                <w:sz w:val="16"/>
              </w:rPr>
              <w:t>—</w:t>
            </w:r>
          </w:p>
        </w:tc>
      </w:tr>
      <w:tr w14:paraId="1181C2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C68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FDAF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AA6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890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A5C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1A1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3A0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B471">
            <w:pPr>
              <w:jc w:val="center"/>
            </w:pPr>
            <w:r>
              <w:rPr>
                <w:rFonts w:ascii="宋体" w:hAnsi="宋体" w:eastAsia="宋体"/>
                <w:sz w:val="16"/>
              </w:rPr>
              <w:t>—</w:t>
            </w:r>
          </w:p>
        </w:tc>
      </w:tr>
      <w:tr w14:paraId="21EFFE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FC7F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61B47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2B7B54">
            <w:pPr>
              <w:jc w:val="center"/>
            </w:pPr>
            <w:r>
              <w:rPr>
                <w:rFonts w:ascii="宋体" w:hAnsi="宋体" w:eastAsia="宋体"/>
                <w:sz w:val="16"/>
              </w:rPr>
              <w:t>实际完成情况</w:t>
            </w:r>
          </w:p>
        </w:tc>
      </w:tr>
      <w:tr w14:paraId="4EEFF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380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2E1260">
            <w:pPr>
              <w:jc w:val="both"/>
            </w:pPr>
            <w:r>
              <w:rPr>
                <w:rFonts w:ascii="宋体" w:hAnsi="宋体" w:eastAsia="宋体"/>
                <w:sz w:val="16"/>
              </w:rPr>
              <w:t>该项目总投资1万元，其中：财政资金1万元，其他资金0万元，根据《关于提前下达2023年“三区”人才计划教师专项工作补助经费预算的通知》（克财教</w:t>
            </w:r>
            <w:r>
              <w:rPr>
                <w:rFonts w:hint="eastAsia" w:ascii="宋体" w:hAnsi="宋体"/>
                <w:sz w:val="16"/>
                <w:lang w:eastAsia="zh-CN"/>
              </w:rPr>
              <w:t>〔2022〕56号</w:t>
            </w:r>
            <w:r>
              <w:rPr>
                <w:rFonts w:ascii="宋体" w:hAnsi="宋体" w:eastAsia="宋体"/>
                <w:sz w:val="16"/>
              </w:rPr>
              <w:t>）文件要求，资金主要用于提升教育工作质量，通过该项目实施，有利于受援学校提升教育教学质量，达到有效缓解边远地区学校师资短缺问题工作效果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E23ACA">
            <w:pPr>
              <w:jc w:val="both"/>
            </w:pPr>
            <w:r>
              <w:rPr>
                <w:rFonts w:ascii="宋体" w:hAnsi="宋体" w:eastAsia="宋体"/>
                <w:sz w:val="16"/>
              </w:rPr>
              <w:t>截至2024年12月31日，全年执行数1万元，已完成：补助支教教师人数1人，资金使用合规并及时拨付，通过该项目实施，有效地提高了受援学校教育教学能力，缓解边远地区师资短缺问题。</w:t>
            </w:r>
          </w:p>
        </w:tc>
      </w:tr>
      <w:tr w14:paraId="221A98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1F69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81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E99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EC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BBF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06D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474B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0C5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BE1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6A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53F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303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A0C0A">
            <w:pPr>
              <w:jc w:val="center"/>
            </w:pPr>
            <w:r>
              <w:rPr>
                <w:rFonts w:ascii="宋体" w:hAnsi="宋体" w:eastAsia="宋体"/>
                <w:sz w:val="16"/>
              </w:rPr>
              <w:t>偏差原因分析及改进措施</w:t>
            </w:r>
          </w:p>
        </w:tc>
      </w:tr>
      <w:tr w14:paraId="195535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D46C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1772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672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273D">
            <w:pPr>
              <w:jc w:val="center"/>
            </w:pPr>
            <w:r>
              <w:rPr>
                <w:rFonts w:ascii="宋体" w:hAnsi="宋体" w:eastAsia="宋体"/>
                <w:sz w:val="16"/>
              </w:rPr>
              <w:t>补助支教教师人数（人）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9895">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D1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EB7B">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98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DC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7F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B25F0">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A8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97444">
            <w:pPr>
              <w:jc w:val="center"/>
            </w:pPr>
          </w:p>
        </w:tc>
      </w:tr>
      <w:tr w14:paraId="05166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8C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BCD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48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921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AD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BC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E5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784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AD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C5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1B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96C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EDC97">
            <w:pPr>
              <w:jc w:val="center"/>
            </w:pPr>
          </w:p>
        </w:tc>
      </w:tr>
      <w:tr w14:paraId="10CE86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F17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8D9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F0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DBB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4F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EE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37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4CB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F0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33D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80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3F0B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4C8E6">
            <w:pPr>
              <w:jc w:val="center"/>
            </w:pPr>
          </w:p>
        </w:tc>
      </w:tr>
      <w:tr w14:paraId="63AA1E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6ED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78175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426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35C3">
            <w:pPr>
              <w:jc w:val="center"/>
            </w:pPr>
            <w:r>
              <w:rPr>
                <w:rFonts w:ascii="宋体" w:hAnsi="宋体" w:eastAsia="宋体"/>
                <w:sz w:val="16"/>
              </w:rPr>
              <w:t>工作补助费用（万元）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BFD0A">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89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6D09">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09E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5A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4C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9F39">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07D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F9283">
            <w:pPr>
              <w:jc w:val="center"/>
            </w:pPr>
          </w:p>
        </w:tc>
      </w:tr>
      <w:tr w14:paraId="093A9B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0A7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41D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A44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6E0B">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2303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B8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0B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63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70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A8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94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A4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D13F2">
            <w:pPr>
              <w:jc w:val="center"/>
            </w:pPr>
          </w:p>
        </w:tc>
      </w:tr>
      <w:tr w14:paraId="0E3042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5EC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AA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FC8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417C">
            <w:pPr>
              <w:jc w:val="center"/>
            </w:pPr>
            <w:r>
              <w:rPr>
                <w:rFonts w:ascii="宋体" w:hAnsi="宋体" w:eastAsia="宋体"/>
                <w:sz w:val="16"/>
              </w:rPr>
              <w:t>提高乡村教师教育教学能力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86D5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6E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A96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F1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D15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E8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7B9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7DBB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2C641">
            <w:pPr>
              <w:jc w:val="center"/>
            </w:pPr>
          </w:p>
        </w:tc>
      </w:tr>
      <w:tr w14:paraId="665B17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745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72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DB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4DE0">
            <w:pPr>
              <w:jc w:val="center"/>
            </w:pPr>
            <w:r>
              <w:rPr>
                <w:rFonts w:ascii="宋体" w:hAnsi="宋体" w:eastAsia="宋体"/>
                <w:sz w:val="16"/>
              </w:rPr>
              <w:t>教师、学生和家长对项目的综合满意度（%）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F32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76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490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49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9B1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39E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1998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B9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37D21">
            <w:pPr>
              <w:jc w:val="center"/>
            </w:pPr>
          </w:p>
        </w:tc>
      </w:tr>
      <w:tr w14:paraId="02E705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CD9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DA89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1A2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085981">
            <w:pPr>
              <w:jc w:val="center"/>
            </w:pPr>
            <w:r>
              <w:rPr>
                <w:rFonts w:ascii="宋体" w:hAnsi="宋体" w:eastAsia="宋体"/>
                <w:sz w:val="16"/>
              </w:rPr>
              <w:t>100分</w:t>
            </w:r>
          </w:p>
        </w:tc>
      </w:tr>
    </w:tbl>
    <w:p w14:paraId="7D8429C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6041AF1E">
        <w:tc>
          <w:tcPr>
            <w:tcW w:w="8848" w:type="dxa"/>
            <w:gridSpan w:val="14"/>
            <w:vAlign w:val="center"/>
          </w:tcPr>
          <w:p w14:paraId="5D248D69">
            <w:pPr>
              <w:jc w:val="center"/>
            </w:pPr>
            <w:r>
              <w:rPr>
                <w:rFonts w:ascii="宋体" w:hAnsi="宋体" w:eastAsia="宋体"/>
                <w:sz w:val="24"/>
              </w:rPr>
              <w:t>项目支出绩效自评表</w:t>
            </w:r>
          </w:p>
        </w:tc>
      </w:tr>
      <w:tr w14:paraId="780E3FA8">
        <w:tblPrEx>
          <w:tblCellMar>
            <w:top w:w="0" w:type="dxa"/>
            <w:left w:w="108" w:type="dxa"/>
            <w:bottom w:w="0" w:type="dxa"/>
            <w:right w:w="108" w:type="dxa"/>
          </w:tblCellMar>
        </w:tblPrEx>
        <w:tc>
          <w:tcPr>
            <w:tcW w:w="8848" w:type="dxa"/>
            <w:gridSpan w:val="14"/>
            <w:vAlign w:val="center"/>
          </w:tcPr>
          <w:p w14:paraId="6E0CB674">
            <w:pPr>
              <w:jc w:val="center"/>
            </w:pPr>
            <w:r>
              <w:rPr>
                <w:rFonts w:ascii="宋体" w:hAnsi="宋体" w:eastAsia="宋体"/>
                <w:sz w:val="24"/>
              </w:rPr>
              <w:t>(2024年度)</w:t>
            </w:r>
          </w:p>
        </w:tc>
      </w:tr>
      <w:tr w14:paraId="5C0D47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32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0F668D">
            <w:pPr>
              <w:jc w:val="center"/>
            </w:pPr>
            <w:r>
              <w:rPr>
                <w:rFonts w:ascii="宋体" w:hAnsi="宋体" w:eastAsia="宋体"/>
                <w:sz w:val="16"/>
              </w:rPr>
              <w:t>2023年实有资金结转</w:t>
            </w:r>
          </w:p>
        </w:tc>
      </w:tr>
      <w:tr w14:paraId="34BA7A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A0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B67EA6">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C5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A4EC41">
            <w:pPr>
              <w:jc w:val="center"/>
            </w:pPr>
            <w:r>
              <w:rPr>
                <w:rFonts w:ascii="宋体" w:hAnsi="宋体" w:eastAsia="宋体"/>
                <w:sz w:val="16"/>
              </w:rPr>
              <w:t>克孜勒苏柯尔克孜自治州实验小学</w:t>
            </w:r>
          </w:p>
        </w:tc>
      </w:tr>
      <w:tr w14:paraId="487B30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B117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6BFF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5B0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E7F2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43D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AA3B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7B9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1D1B">
            <w:pPr>
              <w:jc w:val="center"/>
            </w:pPr>
            <w:r>
              <w:rPr>
                <w:rFonts w:ascii="宋体" w:hAnsi="宋体" w:eastAsia="宋体"/>
                <w:sz w:val="16"/>
              </w:rPr>
              <w:t>得分</w:t>
            </w:r>
          </w:p>
        </w:tc>
      </w:tr>
      <w:tr w14:paraId="2775CB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597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3A12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A510E">
            <w:pPr>
              <w:jc w:val="center"/>
            </w:pPr>
            <w:r>
              <w:rPr>
                <w:rFonts w:ascii="宋体" w:hAnsi="宋体" w:eastAsia="宋体"/>
                <w:sz w:val="16"/>
              </w:rPr>
              <w:t>113.30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6889E">
            <w:pPr>
              <w:jc w:val="center"/>
            </w:pPr>
            <w:r>
              <w:rPr>
                <w:rFonts w:ascii="宋体" w:hAnsi="宋体" w:eastAsia="宋体"/>
                <w:sz w:val="16"/>
              </w:rPr>
              <w:t>102.43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66528">
            <w:pPr>
              <w:jc w:val="center"/>
            </w:pPr>
            <w:r>
              <w:rPr>
                <w:rFonts w:ascii="宋体" w:hAnsi="宋体" w:eastAsia="宋体"/>
                <w:sz w:val="16"/>
              </w:rPr>
              <w:t>99.96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298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96F09">
            <w:pPr>
              <w:jc w:val="center"/>
            </w:pPr>
            <w:r>
              <w:rPr>
                <w:rFonts w:ascii="宋体" w:hAnsi="宋体" w:eastAsia="宋体"/>
                <w:sz w:val="16"/>
              </w:rPr>
              <w:t>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5AD9B">
            <w:pPr>
              <w:jc w:val="center"/>
            </w:pPr>
            <w:r>
              <w:rPr>
                <w:rFonts w:ascii="宋体" w:hAnsi="宋体" w:eastAsia="宋体"/>
                <w:sz w:val="16"/>
              </w:rPr>
              <w:t>9.40分</w:t>
            </w:r>
          </w:p>
        </w:tc>
      </w:tr>
      <w:tr w14:paraId="535985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44D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369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76F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F68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9AB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359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E43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18DA">
            <w:pPr>
              <w:jc w:val="center"/>
            </w:pPr>
            <w:r>
              <w:rPr>
                <w:rFonts w:ascii="宋体" w:hAnsi="宋体" w:eastAsia="宋体"/>
                <w:sz w:val="16"/>
              </w:rPr>
              <w:t>—</w:t>
            </w:r>
          </w:p>
        </w:tc>
      </w:tr>
      <w:tr w14:paraId="116E1D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456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19B2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C6B69">
            <w:pPr>
              <w:jc w:val="center"/>
            </w:pPr>
            <w:r>
              <w:rPr>
                <w:rFonts w:ascii="宋体" w:hAnsi="宋体" w:eastAsia="宋体"/>
                <w:sz w:val="16"/>
              </w:rPr>
              <w:t>113.30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9C361">
            <w:pPr>
              <w:jc w:val="center"/>
            </w:pPr>
            <w:r>
              <w:rPr>
                <w:rFonts w:ascii="宋体" w:hAnsi="宋体" w:eastAsia="宋体"/>
                <w:sz w:val="16"/>
              </w:rPr>
              <w:t>102.43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5751E">
            <w:pPr>
              <w:jc w:val="center"/>
            </w:pPr>
            <w:r>
              <w:rPr>
                <w:rFonts w:ascii="宋体" w:hAnsi="宋体" w:eastAsia="宋体"/>
                <w:sz w:val="16"/>
              </w:rPr>
              <w:t>99.96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753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CC9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4A3DF">
            <w:pPr>
              <w:jc w:val="center"/>
            </w:pPr>
            <w:r>
              <w:rPr>
                <w:rFonts w:ascii="宋体" w:hAnsi="宋体" w:eastAsia="宋体"/>
                <w:sz w:val="16"/>
              </w:rPr>
              <w:t>—</w:t>
            </w:r>
          </w:p>
        </w:tc>
      </w:tr>
      <w:tr w14:paraId="15245D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76FC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582A4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96982E">
            <w:pPr>
              <w:jc w:val="center"/>
            </w:pPr>
            <w:r>
              <w:rPr>
                <w:rFonts w:ascii="宋体" w:hAnsi="宋体" w:eastAsia="宋体"/>
                <w:sz w:val="16"/>
              </w:rPr>
              <w:t>实际完成情况</w:t>
            </w:r>
          </w:p>
        </w:tc>
      </w:tr>
      <w:tr w14:paraId="2BEA58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F0D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F28A6F">
            <w:pPr>
              <w:jc w:val="both"/>
            </w:pPr>
            <w:r>
              <w:rPr>
                <w:rFonts w:ascii="宋体" w:hAnsi="宋体" w:eastAsia="宋体"/>
                <w:sz w:val="16"/>
              </w:rPr>
              <w:t>项目资金102.43万元，其中：财政资金0万元，其他资金102.43万元。开展项目用于优化校园环境，营造宜学、宜业的良好氛围，活动经费用于组织丰富多彩的文化活动，提升学生及教师的人文素养和艺术素养；另收取有偿课后服务费；铸牢中华民族共同体意识，加强学校阳光文化内涵建设，促进学校各方面工作顺利发展，力争</w:t>
            </w:r>
            <w:r>
              <w:rPr>
                <w:rFonts w:hint="eastAsia" w:ascii="宋体" w:hAnsi="宋体"/>
                <w:sz w:val="16"/>
                <w:lang w:eastAsia="zh-CN"/>
              </w:rPr>
              <w:t>办好</w:t>
            </w:r>
            <w:r>
              <w:rPr>
                <w:rFonts w:ascii="宋体" w:hAnsi="宋体" w:eastAsia="宋体"/>
                <w:sz w:val="16"/>
              </w:rPr>
              <w:t>人民满意的学校。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068737">
            <w:pPr>
              <w:jc w:val="both"/>
            </w:pPr>
            <w:r>
              <w:rPr>
                <w:rFonts w:ascii="宋体" w:hAnsi="宋体" w:eastAsia="宋体"/>
                <w:sz w:val="16"/>
              </w:rPr>
              <w:t>截至2024年12月31日，全年执行数99.96万元，已完成：课后服务学生2732人，每次教研活动人数不低于38人，公车全年12个月正常运行，图书馆改造项目顺利完成，优化了校园学习环境，促进学校阳光文化内涵建设，学校各方面工作顺利发展。</w:t>
            </w:r>
          </w:p>
        </w:tc>
      </w:tr>
      <w:tr w14:paraId="77E081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CE32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F11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19C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C367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1993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743C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49E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780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AC1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70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22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24D4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599BF">
            <w:pPr>
              <w:jc w:val="center"/>
            </w:pPr>
            <w:r>
              <w:rPr>
                <w:rFonts w:ascii="宋体" w:hAnsi="宋体" w:eastAsia="宋体"/>
                <w:sz w:val="16"/>
              </w:rPr>
              <w:t>偏差原因分析及改进措施</w:t>
            </w:r>
          </w:p>
        </w:tc>
      </w:tr>
      <w:tr w14:paraId="3BF6F7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101B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0F1A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4B9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BF43">
            <w:pPr>
              <w:jc w:val="center"/>
            </w:pPr>
            <w:r>
              <w:rPr>
                <w:rFonts w:ascii="宋体" w:hAnsi="宋体" w:eastAsia="宋体"/>
                <w:sz w:val="16"/>
              </w:rPr>
              <w:t>课后服务费收取人次（人）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87079">
            <w:pPr>
              <w:jc w:val="center"/>
            </w:pPr>
            <w:r>
              <w:rPr>
                <w:rFonts w:ascii="宋体" w:hAnsi="宋体" w:eastAsia="宋体"/>
                <w:sz w:val="16"/>
              </w:rPr>
              <w:t>&gt;=2700人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19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63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75D6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99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0E5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234E">
            <w:pPr>
              <w:jc w:val="center"/>
            </w:pPr>
            <w:r>
              <w:rPr>
                <w:rFonts w:ascii="宋体" w:hAnsi="宋体" w:eastAsia="宋体"/>
                <w:sz w:val="16"/>
              </w:rPr>
              <w:t>=2732人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C618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ED013">
            <w:pPr>
              <w:jc w:val="center"/>
            </w:pPr>
          </w:p>
        </w:tc>
      </w:tr>
      <w:tr w14:paraId="07FE63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2C4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970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0BE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3FEF">
            <w:pPr>
              <w:jc w:val="center"/>
            </w:pPr>
            <w:r>
              <w:rPr>
                <w:rFonts w:ascii="宋体" w:hAnsi="宋体" w:eastAsia="宋体"/>
                <w:sz w:val="16"/>
              </w:rPr>
              <w:t>公车运行维护月数（月）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AD6B">
            <w:pPr>
              <w:jc w:val="center"/>
            </w:pPr>
            <w:r>
              <w:rPr>
                <w:rFonts w:ascii="宋体" w:hAnsi="宋体" w:eastAsia="宋体"/>
                <w:sz w:val="16"/>
              </w:rPr>
              <w:t>&gt;=12月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549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25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FE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997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ECF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1372">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12C9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BC422">
            <w:pPr>
              <w:jc w:val="center"/>
            </w:pPr>
          </w:p>
        </w:tc>
      </w:tr>
      <w:tr w14:paraId="3EB9A5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7F8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7ED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3FF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92DD">
            <w:pPr>
              <w:jc w:val="center"/>
            </w:pPr>
            <w:r>
              <w:rPr>
                <w:rFonts w:ascii="宋体" w:hAnsi="宋体" w:eastAsia="宋体"/>
                <w:sz w:val="16"/>
              </w:rPr>
              <w:t>开展教育教学研讨活动人数（人）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8ED3">
            <w:pPr>
              <w:jc w:val="center"/>
            </w:pPr>
            <w:r>
              <w:rPr>
                <w:rFonts w:ascii="宋体" w:hAnsi="宋体" w:eastAsia="宋体"/>
                <w:sz w:val="16"/>
              </w:rPr>
              <w:t>&gt;=35人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DC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E3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323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80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11B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C0FA4">
            <w:pPr>
              <w:jc w:val="center"/>
            </w:pPr>
            <w:r>
              <w:rPr>
                <w:rFonts w:ascii="宋体" w:hAnsi="宋体" w:eastAsia="宋体"/>
                <w:sz w:val="16"/>
              </w:rPr>
              <w:t>=38人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4BB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75CE2">
            <w:pPr>
              <w:jc w:val="center"/>
            </w:pPr>
          </w:p>
        </w:tc>
      </w:tr>
      <w:tr w14:paraId="58EED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94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4BB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932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FBC68">
            <w:pPr>
              <w:jc w:val="center"/>
            </w:pPr>
            <w:r>
              <w:rPr>
                <w:rFonts w:ascii="宋体" w:hAnsi="宋体" w:eastAsia="宋体"/>
                <w:sz w:val="16"/>
              </w:rPr>
              <w:t>活动开展达标率（%）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9F1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58C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064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4A6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25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E9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E72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2D0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56F6B">
            <w:pPr>
              <w:jc w:val="center"/>
            </w:pPr>
          </w:p>
        </w:tc>
      </w:tr>
      <w:tr w14:paraId="0E0BA80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377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BEC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9D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CFD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36B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54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674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BA1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3A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B4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B0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3F0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CE31C">
            <w:pPr>
              <w:jc w:val="center"/>
            </w:pPr>
          </w:p>
        </w:tc>
      </w:tr>
      <w:tr w14:paraId="192E64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9ED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FDD7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A39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A4AA7">
            <w:pPr>
              <w:jc w:val="center"/>
            </w:pPr>
            <w:r>
              <w:rPr>
                <w:rFonts w:ascii="宋体" w:hAnsi="宋体" w:eastAsia="宋体"/>
                <w:sz w:val="16"/>
              </w:rPr>
              <w:t>课后服务费标准（万元）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6DF50">
            <w:pPr>
              <w:jc w:val="center"/>
            </w:pPr>
            <w:r>
              <w:rPr>
                <w:rFonts w:ascii="宋体" w:hAnsi="宋体" w:eastAsia="宋体"/>
                <w:sz w:val="16"/>
              </w:rPr>
              <w:t>&lt;=81万元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B4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25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353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662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3A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499B">
            <w:pPr>
              <w:jc w:val="center"/>
            </w:pPr>
            <w:r>
              <w:rPr>
                <w:rFonts w:ascii="宋体" w:hAnsi="宋体" w:eastAsia="宋体"/>
                <w:sz w:val="16"/>
              </w:rPr>
              <w:t>=81万元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66F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D3795">
            <w:pPr>
              <w:jc w:val="center"/>
            </w:pPr>
          </w:p>
        </w:tc>
      </w:tr>
      <w:tr w14:paraId="4DBF407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88F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21B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40F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3907">
            <w:pPr>
              <w:jc w:val="center"/>
            </w:pPr>
            <w:r>
              <w:rPr>
                <w:rFonts w:ascii="宋体" w:hAnsi="宋体" w:eastAsia="宋体"/>
                <w:sz w:val="16"/>
              </w:rPr>
              <w:t>公车维护标准（万元）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475B">
            <w:pPr>
              <w:jc w:val="center"/>
            </w:pPr>
            <w:r>
              <w:rPr>
                <w:rFonts w:ascii="宋体" w:hAnsi="宋体" w:eastAsia="宋体"/>
                <w:sz w:val="16"/>
              </w:rPr>
              <w:t>&lt;=14.7万元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D023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30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4D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74A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38D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DE95F">
            <w:pPr>
              <w:jc w:val="center"/>
            </w:pPr>
            <w:r>
              <w:rPr>
                <w:rFonts w:ascii="宋体" w:hAnsi="宋体" w:eastAsia="宋体"/>
                <w:sz w:val="16"/>
              </w:rPr>
              <w:t>=12.23万元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892E0">
            <w:pPr>
              <w:jc w:val="center"/>
            </w:pPr>
            <w:r>
              <w:rPr>
                <w:rFonts w:ascii="宋体" w:hAnsi="宋体" w:eastAsia="宋体"/>
                <w:sz w:val="16"/>
              </w:rPr>
              <w:t>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2AABB">
            <w:pPr>
              <w:jc w:val="center"/>
            </w:pPr>
            <w:r>
              <w:rPr>
                <w:rFonts w:ascii="宋体" w:hAnsi="宋体" w:eastAsia="宋体"/>
                <w:sz w:val="16"/>
              </w:rPr>
              <w:t>偏差原因：公车运维费为上年结转资金，比实际需求多；改进措施：资金结转至2025年继续使用。</w:t>
            </w:r>
          </w:p>
        </w:tc>
      </w:tr>
      <w:tr w14:paraId="150054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48D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E0C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2C2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E578">
            <w:pPr>
              <w:jc w:val="center"/>
            </w:pPr>
            <w:r>
              <w:rPr>
                <w:rFonts w:ascii="宋体" w:hAnsi="宋体" w:eastAsia="宋体"/>
                <w:sz w:val="16"/>
              </w:rPr>
              <w:t>教学研讨支出标准（万元）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13D8">
            <w:pPr>
              <w:jc w:val="center"/>
            </w:pPr>
            <w:r>
              <w:rPr>
                <w:rFonts w:ascii="宋体" w:hAnsi="宋体" w:eastAsia="宋体"/>
                <w:sz w:val="16"/>
              </w:rPr>
              <w:t>&lt;=5.6万元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B4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77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D3F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23D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AD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7F35">
            <w:pPr>
              <w:jc w:val="center"/>
            </w:pPr>
            <w:r>
              <w:rPr>
                <w:rFonts w:ascii="宋体" w:hAnsi="宋体" w:eastAsia="宋体"/>
                <w:sz w:val="16"/>
              </w:rPr>
              <w: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FFF4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C8C02">
            <w:pPr>
              <w:jc w:val="center"/>
            </w:pPr>
          </w:p>
        </w:tc>
      </w:tr>
      <w:tr w14:paraId="3BBE358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514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51F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160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F872">
            <w:pPr>
              <w:jc w:val="center"/>
            </w:pPr>
            <w:r>
              <w:rPr>
                <w:rFonts w:ascii="宋体" w:hAnsi="宋体" w:eastAsia="宋体"/>
                <w:sz w:val="16"/>
              </w:rPr>
              <w:t>其他支出（万元）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FC8C">
            <w:pPr>
              <w:jc w:val="center"/>
            </w:pPr>
            <w:r>
              <w:rPr>
                <w:rFonts w:ascii="宋体" w:hAnsi="宋体" w:eastAsia="宋体"/>
                <w:sz w:val="16"/>
              </w:rPr>
              <w:t>&lt;=1.13万元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A7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D48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EDA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33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EA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9690">
            <w:pPr>
              <w:jc w:val="center"/>
            </w:pPr>
            <w:r>
              <w:rPr>
                <w:rFonts w:ascii="宋体" w:hAnsi="宋体" w:eastAsia="宋体"/>
                <w:sz w:val="16"/>
              </w:rPr>
              <w: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CA90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2B001">
            <w:pPr>
              <w:jc w:val="center"/>
            </w:pPr>
          </w:p>
        </w:tc>
      </w:tr>
      <w:tr w14:paraId="70B188B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05F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B950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3263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515F">
            <w:pPr>
              <w:jc w:val="center"/>
            </w:pPr>
            <w:r>
              <w:rPr>
                <w:rFonts w:ascii="宋体" w:hAnsi="宋体" w:eastAsia="宋体"/>
                <w:sz w:val="16"/>
              </w:rPr>
              <w:t>推动教育内涵发展和创新能力提升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22A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8B3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4B9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7D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2D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E943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51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DB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DF68D">
            <w:pPr>
              <w:jc w:val="center"/>
            </w:pPr>
          </w:p>
        </w:tc>
      </w:tr>
      <w:tr w14:paraId="15275B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C03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4AC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7BF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2EB9">
            <w:pPr>
              <w:jc w:val="center"/>
            </w:pPr>
            <w:r>
              <w:rPr>
                <w:rFonts w:ascii="宋体" w:hAnsi="宋体" w:eastAsia="宋体"/>
                <w:sz w:val="16"/>
              </w:rPr>
              <w:t>促进教育资源良性发展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F6AC">
            <w:pPr>
              <w:jc w:val="center"/>
            </w:pPr>
            <w:r>
              <w:rPr>
                <w:rFonts w:ascii="宋体" w:hAnsi="宋体" w:eastAsia="宋体"/>
                <w:sz w:val="16"/>
              </w:rPr>
              <w:t>持续促进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55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3D3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EAA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D8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FC8E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1EC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A8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13295">
            <w:pPr>
              <w:jc w:val="center"/>
            </w:pPr>
          </w:p>
        </w:tc>
      </w:tr>
      <w:tr w14:paraId="2B554A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56E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50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7B4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61DD">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849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99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99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92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C1C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EF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7913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14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9165C">
            <w:pPr>
              <w:jc w:val="center"/>
            </w:pPr>
          </w:p>
        </w:tc>
      </w:tr>
      <w:tr w14:paraId="3CB855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B67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DEA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B47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BA181C">
            <w:pPr>
              <w:jc w:val="center"/>
            </w:pPr>
            <w:r>
              <w:rPr>
                <w:rFonts w:ascii="宋体" w:hAnsi="宋体" w:eastAsia="宋体"/>
                <w:sz w:val="16"/>
              </w:rPr>
              <w:t>97.3分</w:t>
            </w:r>
          </w:p>
        </w:tc>
      </w:tr>
    </w:tbl>
    <w:p w14:paraId="4033EEF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F891B9F">
        <w:tblPrEx>
          <w:tblCellMar>
            <w:top w:w="0" w:type="dxa"/>
            <w:left w:w="108" w:type="dxa"/>
            <w:bottom w:w="0" w:type="dxa"/>
            <w:right w:w="108" w:type="dxa"/>
          </w:tblCellMar>
        </w:tblPrEx>
        <w:tc>
          <w:tcPr>
            <w:tcW w:w="8848" w:type="dxa"/>
            <w:gridSpan w:val="14"/>
            <w:vAlign w:val="center"/>
          </w:tcPr>
          <w:p w14:paraId="450AA6BD">
            <w:pPr>
              <w:jc w:val="center"/>
            </w:pPr>
            <w:r>
              <w:rPr>
                <w:rFonts w:ascii="宋体" w:hAnsi="宋体" w:eastAsia="宋体"/>
                <w:sz w:val="24"/>
              </w:rPr>
              <w:t>项目支出绩效自评表</w:t>
            </w:r>
          </w:p>
        </w:tc>
      </w:tr>
      <w:tr w14:paraId="073A728D">
        <w:tblPrEx>
          <w:tblCellMar>
            <w:top w:w="0" w:type="dxa"/>
            <w:left w:w="108" w:type="dxa"/>
            <w:bottom w:w="0" w:type="dxa"/>
            <w:right w:w="108" w:type="dxa"/>
          </w:tblCellMar>
        </w:tblPrEx>
        <w:tc>
          <w:tcPr>
            <w:tcW w:w="8848" w:type="dxa"/>
            <w:gridSpan w:val="14"/>
            <w:vAlign w:val="center"/>
          </w:tcPr>
          <w:p w14:paraId="1D5954DC">
            <w:pPr>
              <w:jc w:val="center"/>
            </w:pPr>
            <w:r>
              <w:rPr>
                <w:rFonts w:ascii="宋体" w:hAnsi="宋体" w:eastAsia="宋体"/>
                <w:sz w:val="24"/>
              </w:rPr>
              <w:t>(2024年度)</w:t>
            </w:r>
          </w:p>
        </w:tc>
      </w:tr>
      <w:tr w14:paraId="6EAE04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81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C1EBFA">
            <w:pPr>
              <w:jc w:val="center"/>
            </w:pPr>
            <w:r>
              <w:rPr>
                <w:rFonts w:ascii="宋体" w:hAnsi="宋体" w:eastAsia="宋体"/>
                <w:sz w:val="16"/>
              </w:rPr>
              <w:t>2024年三区人才教师专项工作经费</w:t>
            </w:r>
          </w:p>
        </w:tc>
      </w:tr>
      <w:tr w14:paraId="4119CA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1C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10E9D2">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86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288F04">
            <w:pPr>
              <w:jc w:val="center"/>
            </w:pPr>
            <w:r>
              <w:rPr>
                <w:rFonts w:ascii="宋体" w:hAnsi="宋体" w:eastAsia="宋体"/>
                <w:sz w:val="16"/>
              </w:rPr>
              <w:t>克孜勒苏柯尔克孜自治州实验小学</w:t>
            </w:r>
          </w:p>
        </w:tc>
      </w:tr>
      <w:tr w14:paraId="7CDF04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F8A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611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046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2BF5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B4B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9121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685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60F4">
            <w:pPr>
              <w:jc w:val="center"/>
            </w:pPr>
            <w:r>
              <w:rPr>
                <w:rFonts w:ascii="宋体" w:hAnsi="宋体" w:eastAsia="宋体"/>
                <w:sz w:val="16"/>
              </w:rPr>
              <w:t>得分</w:t>
            </w:r>
          </w:p>
        </w:tc>
      </w:tr>
      <w:tr w14:paraId="519573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3F5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8F4C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1C856">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6CDE5">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B914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6DE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CE40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2C7A">
            <w:pPr>
              <w:jc w:val="center"/>
            </w:pPr>
            <w:r>
              <w:rPr>
                <w:rFonts w:ascii="宋体" w:hAnsi="宋体" w:eastAsia="宋体"/>
                <w:sz w:val="16"/>
              </w:rPr>
              <w:t>10.00分</w:t>
            </w:r>
          </w:p>
        </w:tc>
      </w:tr>
      <w:tr w14:paraId="0D433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5B6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7C5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5C32C">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FC61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3C23D">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2C1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130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9596">
            <w:pPr>
              <w:jc w:val="center"/>
            </w:pPr>
            <w:r>
              <w:rPr>
                <w:rFonts w:ascii="宋体" w:hAnsi="宋体" w:eastAsia="宋体"/>
                <w:sz w:val="16"/>
              </w:rPr>
              <w:t>—</w:t>
            </w:r>
          </w:p>
        </w:tc>
      </w:tr>
      <w:tr w14:paraId="2AE157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AF7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33CB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079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F33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4AA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DB8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1ED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50A12">
            <w:pPr>
              <w:jc w:val="center"/>
            </w:pPr>
            <w:r>
              <w:rPr>
                <w:rFonts w:ascii="宋体" w:hAnsi="宋体" w:eastAsia="宋体"/>
                <w:sz w:val="16"/>
              </w:rPr>
              <w:t>—</w:t>
            </w:r>
          </w:p>
        </w:tc>
      </w:tr>
      <w:tr w14:paraId="58195E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4307D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27380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395983">
            <w:pPr>
              <w:jc w:val="center"/>
            </w:pPr>
            <w:r>
              <w:rPr>
                <w:rFonts w:ascii="宋体" w:hAnsi="宋体" w:eastAsia="宋体"/>
                <w:sz w:val="16"/>
              </w:rPr>
              <w:t>实际完成情况</w:t>
            </w:r>
          </w:p>
        </w:tc>
      </w:tr>
      <w:tr w14:paraId="3BABC8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6790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4AE09D">
            <w:pPr>
              <w:jc w:val="both"/>
            </w:pPr>
            <w:r>
              <w:rPr>
                <w:rFonts w:ascii="宋体" w:hAnsi="宋体" w:eastAsia="宋体"/>
                <w:sz w:val="16"/>
              </w:rPr>
              <w:t>该项目总投资4万元，其中：财政资金4万元，其他资金0万元，根据《关于提前下达2024年“三区”人才计划教师专项工作补助经费预算的通知》（克财教</w:t>
            </w:r>
            <w:r>
              <w:rPr>
                <w:rFonts w:hint="eastAsia" w:ascii="宋体" w:hAnsi="宋体"/>
                <w:sz w:val="16"/>
                <w:lang w:eastAsia="zh-CN"/>
              </w:rPr>
              <w:t>〔2023〕43号</w:t>
            </w:r>
            <w:r>
              <w:rPr>
                <w:rFonts w:ascii="宋体" w:hAnsi="宋体" w:eastAsia="宋体"/>
                <w:sz w:val="16"/>
              </w:rPr>
              <w:t>）文件要求，资金主要用于提升教育工作质量，通过该项目实施，有利于受援学校提升教育教学质量，达到有效缓解边远地区学校师资短缺问题工作效果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3B54C1">
            <w:pPr>
              <w:jc w:val="both"/>
            </w:pPr>
            <w:r>
              <w:rPr>
                <w:rFonts w:ascii="宋体" w:hAnsi="宋体" w:eastAsia="宋体"/>
                <w:sz w:val="16"/>
              </w:rPr>
              <w:t>截至2024年12月31日，全年执行数4万元，已完成：补助支教教师人数4人，资金使用合规并及时拨付，通过该项目实施，提高乡村教育教学能力，缓解边远地区师资短缺问题，提升国家通用语言文字能力。</w:t>
            </w:r>
          </w:p>
        </w:tc>
      </w:tr>
      <w:tr w14:paraId="2A3F84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90A1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C5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B7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A4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410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828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F89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9B59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D6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3AD2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132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21E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322FB">
            <w:pPr>
              <w:jc w:val="center"/>
            </w:pPr>
            <w:r>
              <w:rPr>
                <w:rFonts w:ascii="宋体" w:hAnsi="宋体" w:eastAsia="宋体"/>
                <w:sz w:val="16"/>
              </w:rPr>
              <w:t>偏差原因分析及改进措施</w:t>
            </w:r>
          </w:p>
        </w:tc>
      </w:tr>
      <w:tr w14:paraId="0F6583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D583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2005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D0E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EAA32">
            <w:pPr>
              <w:jc w:val="center"/>
            </w:pPr>
            <w:r>
              <w:rPr>
                <w:rFonts w:ascii="宋体" w:hAnsi="宋体" w:eastAsia="宋体"/>
                <w:sz w:val="16"/>
              </w:rPr>
              <w:t>补助支教教师人数（人）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2A41">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1E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4FC9">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11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DD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2F8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C935">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AE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DC828">
            <w:pPr>
              <w:jc w:val="center"/>
            </w:pPr>
          </w:p>
        </w:tc>
      </w:tr>
      <w:tr w14:paraId="611B30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E5C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D51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6B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E82A">
            <w:pPr>
              <w:jc w:val="center"/>
            </w:pPr>
            <w:r>
              <w:rPr>
                <w:rFonts w:ascii="宋体" w:hAnsi="宋体" w:eastAsia="宋体"/>
                <w:sz w:val="16"/>
              </w:rPr>
              <w:t>符合支教讲学条件（%）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5F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534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C7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C45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F6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4B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6C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BF7BA">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13A3C">
            <w:pPr>
              <w:jc w:val="center"/>
            </w:pPr>
          </w:p>
        </w:tc>
      </w:tr>
      <w:tr w14:paraId="444312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311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E63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DB1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B393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DC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AC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A4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BA8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2CA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E4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CC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453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13475">
            <w:pPr>
              <w:jc w:val="center"/>
            </w:pPr>
          </w:p>
        </w:tc>
      </w:tr>
      <w:tr w14:paraId="1B843A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EFB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9A83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BA3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6DEE">
            <w:pPr>
              <w:jc w:val="center"/>
            </w:pPr>
            <w:r>
              <w:rPr>
                <w:rFonts w:ascii="宋体" w:hAnsi="宋体" w:eastAsia="宋体"/>
                <w:sz w:val="16"/>
              </w:rPr>
              <w:t>工作补助费用（人/万元）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960D">
            <w:pPr>
              <w:jc w:val="center"/>
            </w:pPr>
            <w:r>
              <w:rPr>
                <w:rFonts w:ascii="宋体" w:hAnsi="宋体" w:eastAsia="宋体"/>
                <w:sz w:val="16"/>
              </w:rPr>
              <w:t>&lt;=1人/万元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65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E554E">
            <w:pPr>
              <w:jc w:val="center"/>
            </w:pPr>
            <w:r>
              <w:rPr>
                <w:rFonts w:ascii="宋体" w:hAnsi="宋体" w:eastAsia="宋体"/>
                <w:sz w:val="16"/>
              </w:rPr>
              <w:t>1人/万元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799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CCF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69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B5C2">
            <w:pPr>
              <w:jc w:val="center"/>
            </w:pPr>
            <w:r>
              <w:rPr>
                <w:rFonts w:ascii="宋体" w:hAnsi="宋体" w:eastAsia="宋体"/>
                <w:sz w:val="16"/>
              </w:rPr>
              <w:t>=1人/万元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DD2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95746">
            <w:pPr>
              <w:jc w:val="center"/>
            </w:pPr>
          </w:p>
        </w:tc>
      </w:tr>
      <w:tr w14:paraId="70311F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C2B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9C8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7A9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4EDC">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198B">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1C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05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13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FD3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050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A20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89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3480B">
            <w:pPr>
              <w:jc w:val="center"/>
            </w:pPr>
          </w:p>
        </w:tc>
      </w:tr>
      <w:tr w14:paraId="4171A0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B39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0F3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02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19176">
            <w:pPr>
              <w:jc w:val="center"/>
            </w:pPr>
            <w:r>
              <w:rPr>
                <w:rFonts w:ascii="宋体" w:hAnsi="宋体" w:eastAsia="宋体"/>
                <w:sz w:val="16"/>
              </w:rPr>
              <w:t>提高乡村教师教育教学能力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516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92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BE83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24B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91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80A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95C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C4D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71649">
            <w:pPr>
              <w:jc w:val="center"/>
            </w:pPr>
          </w:p>
        </w:tc>
      </w:tr>
      <w:tr w14:paraId="498FE9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678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BB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9E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9785F">
            <w:pPr>
              <w:jc w:val="center"/>
            </w:pPr>
            <w:r>
              <w:rPr>
                <w:rFonts w:ascii="宋体" w:hAnsi="宋体" w:eastAsia="宋体"/>
                <w:sz w:val="16"/>
              </w:rPr>
              <w:t>支教教师满意度（%）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DD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D1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BF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C1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20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3C4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710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A6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D5941">
            <w:pPr>
              <w:jc w:val="center"/>
            </w:pPr>
          </w:p>
        </w:tc>
      </w:tr>
      <w:tr w14:paraId="7B892F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0E2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353A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124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ECC5B5">
            <w:pPr>
              <w:jc w:val="center"/>
            </w:pPr>
            <w:r>
              <w:rPr>
                <w:rFonts w:ascii="宋体" w:hAnsi="宋体" w:eastAsia="宋体"/>
                <w:sz w:val="16"/>
              </w:rPr>
              <w:t>100分</w:t>
            </w:r>
          </w:p>
        </w:tc>
      </w:tr>
    </w:tbl>
    <w:p w14:paraId="0722E847">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27"/>
        <w:gridCol w:w="618"/>
        <w:gridCol w:w="618"/>
        <w:gridCol w:w="618"/>
        <w:gridCol w:w="776"/>
        <w:gridCol w:w="630"/>
        <w:gridCol w:w="597"/>
        <w:gridCol w:w="627"/>
      </w:tblGrid>
      <w:tr w14:paraId="22C200C6">
        <w:tblPrEx>
          <w:tblCellMar>
            <w:top w:w="0" w:type="dxa"/>
            <w:left w:w="108" w:type="dxa"/>
            <w:bottom w:w="0" w:type="dxa"/>
            <w:right w:w="108" w:type="dxa"/>
          </w:tblCellMar>
        </w:tblPrEx>
        <w:tc>
          <w:tcPr>
            <w:tcW w:w="8848" w:type="dxa"/>
            <w:gridSpan w:val="14"/>
            <w:vAlign w:val="center"/>
          </w:tcPr>
          <w:p w14:paraId="1800B527">
            <w:pPr>
              <w:jc w:val="center"/>
            </w:pPr>
            <w:r>
              <w:rPr>
                <w:rFonts w:ascii="宋体" w:hAnsi="宋体" w:eastAsia="宋体"/>
                <w:sz w:val="24"/>
              </w:rPr>
              <w:t>项目支出绩效自评表</w:t>
            </w:r>
          </w:p>
        </w:tc>
      </w:tr>
      <w:tr w14:paraId="5CBD9C12">
        <w:tblPrEx>
          <w:tblCellMar>
            <w:top w:w="0" w:type="dxa"/>
            <w:left w:w="108" w:type="dxa"/>
            <w:bottom w:w="0" w:type="dxa"/>
            <w:right w:w="108" w:type="dxa"/>
          </w:tblCellMar>
        </w:tblPrEx>
        <w:tc>
          <w:tcPr>
            <w:tcW w:w="8848" w:type="dxa"/>
            <w:gridSpan w:val="14"/>
            <w:vAlign w:val="center"/>
          </w:tcPr>
          <w:p w14:paraId="7EE9A1FA">
            <w:pPr>
              <w:jc w:val="center"/>
            </w:pPr>
            <w:r>
              <w:rPr>
                <w:rFonts w:ascii="宋体" w:hAnsi="宋体" w:eastAsia="宋体"/>
                <w:sz w:val="24"/>
              </w:rPr>
              <w:t>(2024年度)</w:t>
            </w:r>
          </w:p>
        </w:tc>
      </w:tr>
      <w:tr w14:paraId="4166FA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736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E9332C">
            <w:pPr>
              <w:jc w:val="center"/>
            </w:pPr>
            <w:r>
              <w:rPr>
                <w:rFonts w:ascii="宋体" w:hAnsi="宋体" w:eastAsia="宋体"/>
                <w:sz w:val="16"/>
              </w:rPr>
              <w:t>2024年中央公用经费（克财教〔2023〕52号）</w:t>
            </w:r>
          </w:p>
        </w:tc>
      </w:tr>
      <w:tr w14:paraId="7014F4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E0C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627CA5">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BD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597B10">
            <w:pPr>
              <w:jc w:val="center"/>
            </w:pPr>
            <w:r>
              <w:rPr>
                <w:rFonts w:ascii="宋体" w:hAnsi="宋体" w:eastAsia="宋体"/>
                <w:sz w:val="16"/>
              </w:rPr>
              <w:t>克孜勒苏柯尔克孜自治州实验小学</w:t>
            </w:r>
          </w:p>
        </w:tc>
      </w:tr>
      <w:tr w14:paraId="501ABF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234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AE7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91FD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5F8F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8E4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60D8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476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1E00D">
            <w:pPr>
              <w:jc w:val="center"/>
            </w:pPr>
            <w:r>
              <w:rPr>
                <w:rFonts w:ascii="宋体" w:hAnsi="宋体" w:eastAsia="宋体"/>
                <w:sz w:val="16"/>
              </w:rPr>
              <w:t>得分</w:t>
            </w:r>
          </w:p>
        </w:tc>
      </w:tr>
      <w:tr w14:paraId="346231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A64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B10A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80335">
            <w:pPr>
              <w:jc w:val="center"/>
            </w:pPr>
            <w:r>
              <w:rPr>
                <w:rFonts w:ascii="宋体" w:hAnsi="宋体" w:eastAsia="宋体"/>
                <w:sz w:val="16"/>
              </w:rPr>
              <w:t>231.36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C1B37">
            <w:pPr>
              <w:jc w:val="center"/>
            </w:pPr>
            <w:r>
              <w:rPr>
                <w:rFonts w:ascii="宋体" w:hAnsi="宋体" w:eastAsia="宋体"/>
                <w:sz w:val="16"/>
              </w:rPr>
              <w:t>233.60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1AEAB">
            <w:pPr>
              <w:jc w:val="center"/>
            </w:pPr>
            <w:r>
              <w:rPr>
                <w:rFonts w:ascii="宋体" w:hAnsi="宋体" w:eastAsia="宋体"/>
                <w:sz w:val="16"/>
              </w:rPr>
              <w:t>232.52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0ED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1718B">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15FDD">
            <w:pPr>
              <w:jc w:val="center"/>
            </w:pPr>
            <w:r>
              <w:rPr>
                <w:rFonts w:ascii="宋体" w:hAnsi="宋体" w:eastAsia="宋体"/>
                <w:sz w:val="16"/>
              </w:rPr>
              <w:t>9.89分</w:t>
            </w:r>
          </w:p>
        </w:tc>
      </w:tr>
      <w:tr w14:paraId="3A46F2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2A3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D6D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F32FE">
            <w:pPr>
              <w:jc w:val="center"/>
            </w:pPr>
            <w:r>
              <w:rPr>
                <w:rFonts w:ascii="宋体" w:hAnsi="宋体" w:eastAsia="宋体"/>
                <w:sz w:val="16"/>
              </w:rPr>
              <w:t>231.36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866EE">
            <w:pPr>
              <w:jc w:val="center"/>
            </w:pPr>
            <w:r>
              <w:rPr>
                <w:rFonts w:ascii="宋体" w:hAnsi="宋体" w:eastAsia="宋体"/>
                <w:sz w:val="16"/>
              </w:rPr>
              <w:t>233.60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34605">
            <w:pPr>
              <w:jc w:val="center"/>
            </w:pPr>
            <w:r>
              <w:rPr>
                <w:rFonts w:ascii="宋体" w:hAnsi="宋体" w:eastAsia="宋体"/>
                <w:sz w:val="16"/>
              </w:rPr>
              <w:t>232.52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0D8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251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B532">
            <w:pPr>
              <w:jc w:val="center"/>
            </w:pPr>
            <w:r>
              <w:rPr>
                <w:rFonts w:ascii="宋体" w:hAnsi="宋体" w:eastAsia="宋体"/>
                <w:sz w:val="16"/>
              </w:rPr>
              <w:t>—</w:t>
            </w:r>
          </w:p>
        </w:tc>
      </w:tr>
      <w:tr w14:paraId="12CC5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E6C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2ED7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14E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1D3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D00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D96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383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AED4">
            <w:pPr>
              <w:jc w:val="center"/>
            </w:pPr>
            <w:r>
              <w:rPr>
                <w:rFonts w:ascii="宋体" w:hAnsi="宋体" w:eastAsia="宋体"/>
                <w:sz w:val="16"/>
              </w:rPr>
              <w:t>—</w:t>
            </w:r>
          </w:p>
        </w:tc>
      </w:tr>
      <w:tr w14:paraId="65AE22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3327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AA38A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2C18D3">
            <w:pPr>
              <w:jc w:val="center"/>
            </w:pPr>
            <w:r>
              <w:rPr>
                <w:rFonts w:ascii="宋体" w:hAnsi="宋体" w:eastAsia="宋体"/>
                <w:sz w:val="16"/>
              </w:rPr>
              <w:t>实际完成情况</w:t>
            </w:r>
          </w:p>
        </w:tc>
      </w:tr>
      <w:tr w14:paraId="5489DB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84D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6AC7DE">
            <w:pPr>
              <w:jc w:val="both"/>
            </w:pPr>
            <w:r>
              <w:rPr>
                <w:rFonts w:ascii="宋体" w:hAnsi="宋体" w:eastAsia="宋体"/>
                <w:sz w:val="16"/>
              </w:rPr>
              <w:t>该项目总投资233.60万元，其中：财政资金233.60万元，其他资金0万元，其中克财教〔2023〕59号-自治区公用经费（小学）：41.19万元；克财教〔2023〕52号-中央公用经费（小学）：185.33万元；上年结转克财教（2023）24号——自治区公用经费：7.08万元，资金主要</w:t>
            </w:r>
            <w:r>
              <w:rPr>
                <w:rFonts w:hint="eastAsia" w:ascii="宋体" w:hAnsi="宋体"/>
                <w:sz w:val="16"/>
                <w:lang w:eastAsia="zh-CN"/>
              </w:rPr>
              <w:t>用于</w:t>
            </w:r>
            <w:r>
              <w:rPr>
                <w:rFonts w:ascii="宋体" w:hAnsi="宋体" w:eastAsia="宋体"/>
                <w:sz w:val="16"/>
              </w:rPr>
              <w:t>维持学校正常运转，通过该项目实施有利于义务教育入学水平进一步提高，达到改善办学条件效果。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D6946B">
            <w:pPr>
              <w:jc w:val="both"/>
            </w:pPr>
            <w:r>
              <w:rPr>
                <w:rFonts w:ascii="宋体" w:hAnsi="宋体" w:eastAsia="宋体"/>
                <w:sz w:val="16"/>
              </w:rPr>
              <w:t>截至2024年12月31日，已完成：通过13次采购办公用品，使学校各项工作顺利完成；组织教师培训次数12次，有效提高了教师的教学能力；维修保障全校59个班级的教学任务顺利完成。该项目的实施使我校办学能力进一步提高了。</w:t>
            </w:r>
          </w:p>
        </w:tc>
      </w:tr>
      <w:tr w14:paraId="26D8A5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2FF2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55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CE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A19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246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CA89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C2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3E9C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1A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F71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9E2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D97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196C3">
            <w:pPr>
              <w:jc w:val="center"/>
            </w:pPr>
            <w:r>
              <w:rPr>
                <w:rFonts w:ascii="宋体" w:hAnsi="宋体" w:eastAsia="宋体"/>
                <w:sz w:val="16"/>
              </w:rPr>
              <w:t>偏差原因分析及改进措施</w:t>
            </w:r>
          </w:p>
        </w:tc>
      </w:tr>
      <w:tr w14:paraId="490619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3FF7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D9A0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B675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A0AE">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A31C">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169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96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78D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9EF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B0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8712">
            <w:pPr>
              <w:jc w:val="center"/>
            </w:pPr>
            <w:r>
              <w:rPr>
                <w:rFonts w:ascii="宋体" w:hAnsi="宋体" w:eastAsia="宋体"/>
                <w:sz w:val="16"/>
              </w:rPr>
              <w:t>=13次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540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E18CB">
            <w:pPr>
              <w:jc w:val="center"/>
            </w:pPr>
          </w:p>
        </w:tc>
      </w:tr>
      <w:tr w14:paraId="4E86A6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F78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438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8CF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137C">
            <w:pPr>
              <w:jc w:val="center"/>
            </w:pPr>
            <w:r>
              <w:rPr>
                <w:rFonts w:ascii="宋体" w:hAnsi="宋体" w:eastAsia="宋体"/>
                <w:sz w:val="16"/>
              </w:rPr>
              <w:t>组织教师培训次数（次）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5FAA">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32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7F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5274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AF5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C76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3CB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E49D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A88CB">
            <w:pPr>
              <w:jc w:val="center"/>
            </w:pPr>
          </w:p>
        </w:tc>
      </w:tr>
      <w:tr w14:paraId="374129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C7B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FB0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7EC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16560">
            <w:pPr>
              <w:jc w:val="center"/>
            </w:pPr>
            <w:r>
              <w:rPr>
                <w:rFonts w:ascii="宋体" w:hAnsi="宋体" w:eastAsia="宋体"/>
                <w:sz w:val="16"/>
              </w:rPr>
              <w:t>维修保障班级个数（个）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C568B">
            <w:pPr>
              <w:jc w:val="center"/>
            </w:pPr>
            <w:r>
              <w:rPr>
                <w:rFonts w:ascii="宋体" w:hAnsi="宋体" w:eastAsia="宋体"/>
                <w:sz w:val="16"/>
              </w:rPr>
              <w:t>&gt;=59个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2B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49F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8C8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56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95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8D82">
            <w:pPr>
              <w:jc w:val="center"/>
            </w:pPr>
            <w:r>
              <w:rPr>
                <w:rFonts w:ascii="宋体" w:hAnsi="宋体" w:eastAsia="宋体"/>
                <w:sz w:val="16"/>
              </w:rPr>
              <w:t>=59个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B18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A639D">
            <w:pPr>
              <w:jc w:val="center"/>
            </w:pPr>
          </w:p>
        </w:tc>
      </w:tr>
      <w:tr w14:paraId="294E07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338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ECC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25C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CDE5">
            <w:pPr>
              <w:jc w:val="center"/>
            </w:pPr>
            <w:r>
              <w:rPr>
                <w:rFonts w:ascii="宋体" w:hAnsi="宋体" w:eastAsia="宋体"/>
                <w:sz w:val="16"/>
              </w:rPr>
              <w:t>公用经费享受比例（%）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8EA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2F5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620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36B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2D2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B8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9F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CAC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44F48">
            <w:pPr>
              <w:jc w:val="center"/>
            </w:pPr>
          </w:p>
        </w:tc>
      </w:tr>
      <w:tr w14:paraId="2EF13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85C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84A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D6C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379D0">
            <w:pPr>
              <w:jc w:val="center"/>
            </w:pPr>
            <w:r>
              <w:rPr>
                <w:rFonts w:ascii="宋体" w:hAnsi="宋体" w:eastAsia="宋体"/>
                <w:sz w:val="16"/>
              </w:rPr>
              <w:t>教育教学质量合格率（%）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89C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2E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100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10B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4C6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17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65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B9E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4D568">
            <w:pPr>
              <w:jc w:val="center"/>
            </w:pPr>
          </w:p>
        </w:tc>
      </w:tr>
      <w:tr w14:paraId="72CD91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9F4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BD8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E89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A3C5">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4DA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95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C03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6F3E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04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9A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083EF">
            <w:pPr>
              <w:jc w:val="center"/>
            </w:pPr>
            <w:r>
              <w:rPr>
                <w:rFonts w:ascii="宋体" w:hAnsi="宋体" w:eastAsia="宋体"/>
                <w:sz w:val="16"/>
              </w:rPr>
              <w:t>=99.54%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EC1E">
            <w:pPr>
              <w:jc w:val="center"/>
            </w:pPr>
            <w:r>
              <w:rPr>
                <w:rFonts w:ascii="宋体" w:hAnsi="宋体" w:eastAsia="宋体"/>
                <w:sz w:val="16"/>
              </w:rPr>
              <w:t>5.93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B5E30">
            <w:pPr>
              <w:jc w:val="center"/>
            </w:pPr>
            <w:r>
              <w:rPr>
                <w:rFonts w:ascii="宋体" w:hAnsi="宋体" w:eastAsia="宋体"/>
                <w:sz w:val="16"/>
              </w:rPr>
              <w:t>偏差原因：年底活动物品没有提前采购，资金未能及时支出；改进措施加强预算管理与执行，加强资金使用管理。</w:t>
            </w:r>
          </w:p>
        </w:tc>
      </w:tr>
      <w:tr w14:paraId="670B6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C14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D61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034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C2DD">
            <w:pPr>
              <w:jc w:val="center"/>
            </w:pPr>
            <w:r>
              <w:rPr>
                <w:rFonts w:ascii="宋体" w:hAnsi="宋体" w:eastAsia="宋体"/>
                <w:sz w:val="16"/>
              </w:rPr>
              <w:t>维修完成及时率（%）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6BA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55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97B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A6A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28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C01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99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0D6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EDC45">
            <w:pPr>
              <w:jc w:val="center"/>
            </w:pPr>
          </w:p>
        </w:tc>
      </w:tr>
      <w:tr w14:paraId="49B14D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E55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864F3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D6EC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A471">
            <w:pPr>
              <w:jc w:val="center"/>
            </w:pPr>
            <w:r>
              <w:rPr>
                <w:rFonts w:ascii="宋体" w:hAnsi="宋体" w:eastAsia="宋体"/>
                <w:sz w:val="16"/>
              </w:rPr>
              <w:t>办公经费支出标准（万元）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BEA3">
            <w:pPr>
              <w:jc w:val="center"/>
            </w:pPr>
            <w:r>
              <w:rPr>
                <w:rFonts w:ascii="宋体" w:hAnsi="宋体" w:eastAsia="宋体"/>
                <w:sz w:val="16"/>
              </w:rPr>
              <w:t>&lt;=113.6万元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450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CE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1E0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D8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213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4E27">
            <w:pPr>
              <w:jc w:val="center"/>
            </w:pPr>
            <w:r>
              <w:rPr>
                <w:rFonts w:ascii="宋体" w:hAnsi="宋体" w:eastAsia="宋体"/>
                <w:sz w:val="16"/>
              </w:rPr>
              <w:t>=113.6万元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FFF8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3008B">
            <w:pPr>
              <w:jc w:val="center"/>
            </w:pPr>
          </w:p>
        </w:tc>
      </w:tr>
      <w:tr w14:paraId="5B2610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500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A76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0B1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D0443">
            <w:pPr>
              <w:jc w:val="center"/>
            </w:pPr>
            <w:r>
              <w:rPr>
                <w:rFonts w:ascii="宋体" w:hAnsi="宋体" w:eastAsia="宋体"/>
                <w:sz w:val="16"/>
              </w:rPr>
              <w:t>设备设施维修维护费（万元）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33C1">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997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5E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622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C10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A2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57F0">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CB9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14AD3">
            <w:pPr>
              <w:jc w:val="center"/>
            </w:pPr>
          </w:p>
        </w:tc>
      </w:tr>
      <w:tr w14:paraId="66C09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E10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5C2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B15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D05E">
            <w:pPr>
              <w:jc w:val="center"/>
            </w:pPr>
            <w:r>
              <w:rPr>
                <w:rFonts w:ascii="宋体" w:hAnsi="宋体" w:eastAsia="宋体"/>
                <w:sz w:val="16"/>
              </w:rPr>
              <w:t>教育教学经费支出（万元）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BDFF">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D6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15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256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EA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F2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2FA8">
            <w:pPr>
              <w:jc w:val="center"/>
            </w:pPr>
            <w:r>
              <w:rPr>
                <w:rFonts w:ascii="宋体" w:hAnsi="宋体" w:eastAsia="宋体"/>
                <w:sz w:val="16"/>
              </w:rPr>
              <w:t>=38.92万元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DDC9A">
            <w:pPr>
              <w:jc w:val="center"/>
            </w:pPr>
            <w:r>
              <w:rPr>
                <w:rFonts w:ascii="宋体" w:hAnsi="宋体" w:eastAsia="宋体"/>
                <w:sz w:val="16"/>
              </w:rPr>
              <w:t>4.66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A3B8F">
            <w:pPr>
              <w:jc w:val="center"/>
            </w:pPr>
            <w:r>
              <w:rPr>
                <w:rFonts w:ascii="宋体" w:hAnsi="宋体" w:eastAsia="宋体"/>
                <w:sz w:val="16"/>
              </w:rPr>
              <w:t>偏差原因：年底活动物品没有提前采购，资金未能及时支出；改进措施加强预算管理与执行，加强资金使用管理。</w:t>
            </w:r>
          </w:p>
        </w:tc>
      </w:tr>
      <w:tr w14:paraId="4E0C4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E42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1005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2E9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9078">
            <w:pPr>
              <w:jc w:val="center"/>
            </w:pPr>
            <w:r>
              <w:rPr>
                <w:rFonts w:ascii="宋体" w:hAnsi="宋体" w:eastAsia="宋体"/>
                <w:sz w:val="16"/>
              </w:rPr>
              <w:t>维护学校正常运转，促进教育事业发展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F3170">
            <w:pPr>
              <w:jc w:val="center"/>
            </w:pPr>
            <w:r>
              <w:rPr>
                <w:rFonts w:ascii="宋体" w:hAnsi="宋体" w:eastAsia="宋体"/>
                <w:sz w:val="16"/>
              </w:rPr>
              <w:t>有效维护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9B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47C5">
            <w:pPr>
              <w:jc w:val="center"/>
            </w:pPr>
            <w:r>
              <w:rPr>
                <w:rFonts w:ascii="宋体" w:hAnsi="宋体" w:eastAsia="宋体"/>
                <w:sz w:val="16"/>
              </w:rPr>
              <w:t>有效维护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70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B6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635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36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40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22988">
            <w:pPr>
              <w:jc w:val="center"/>
            </w:pPr>
          </w:p>
        </w:tc>
      </w:tr>
      <w:tr w14:paraId="38811A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662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843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458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725E">
            <w:pPr>
              <w:jc w:val="center"/>
            </w:pPr>
            <w:r>
              <w:rPr>
                <w:rFonts w:ascii="宋体" w:hAnsi="宋体" w:eastAsia="宋体"/>
                <w:sz w:val="16"/>
              </w:rPr>
              <w:t>提高乡村教师队伍素质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63E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2D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4D4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49D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269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975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15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A20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D73AE">
            <w:pPr>
              <w:jc w:val="center"/>
            </w:pPr>
          </w:p>
        </w:tc>
      </w:tr>
      <w:tr w14:paraId="5E945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EE5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DC46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974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12A84">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C8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EB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201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3A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D2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37B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45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A52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97FE1">
            <w:pPr>
              <w:jc w:val="center"/>
            </w:pPr>
          </w:p>
        </w:tc>
      </w:tr>
      <w:tr w14:paraId="62C31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9C6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59A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F25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2E104">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63D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8A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748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DA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294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BA8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CFC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1B09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59CA5">
            <w:pPr>
              <w:jc w:val="center"/>
            </w:pPr>
          </w:p>
        </w:tc>
      </w:tr>
      <w:tr w14:paraId="37A46A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BAF6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253A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67A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0F3CAB">
            <w:pPr>
              <w:jc w:val="center"/>
            </w:pPr>
            <w:r>
              <w:rPr>
                <w:rFonts w:ascii="宋体" w:hAnsi="宋体" w:eastAsia="宋体"/>
                <w:sz w:val="16"/>
              </w:rPr>
              <w:t>99.48分</w:t>
            </w:r>
          </w:p>
        </w:tc>
      </w:tr>
    </w:tbl>
    <w:p w14:paraId="5B54F48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6A71B403">
        <w:tblPrEx>
          <w:tblCellMar>
            <w:top w:w="0" w:type="dxa"/>
            <w:left w:w="108" w:type="dxa"/>
            <w:bottom w:w="0" w:type="dxa"/>
            <w:right w:w="108" w:type="dxa"/>
          </w:tblCellMar>
        </w:tblPrEx>
        <w:tc>
          <w:tcPr>
            <w:tcW w:w="8848" w:type="dxa"/>
            <w:gridSpan w:val="14"/>
            <w:vAlign w:val="center"/>
          </w:tcPr>
          <w:p w14:paraId="0118AD58">
            <w:pPr>
              <w:jc w:val="center"/>
            </w:pPr>
            <w:r>
              <w:rPr>
                <w:rFonts w:ascii="宋体" w:hAnsi="宋体" w:eastAsia="宋体"/>
                <w:sz w:val="24"/>
              </w:rPr>
              <w:t>项目支出绩效自评表</w:t>
            </w:r>
          </w:p>
        </w:tc>
      </w:tr>
      <w:tr w14:paraId="3FE63DAE">
        <w:tblPrEx>
          <w:tblCellMar>
            <w:top w:w="0" w:type="dxa"/>
            <w:left w:w="108" w:type="dxa"/>
            <w:bottom w:w="0" w:type="dxa"/>
            <w:right w:w="108" w:type="dxa"/>
          </w:tblCellMar>
        </w:tblPrEx>
        <w:tc>
          <w:tcPr>
            <w:tcW w:w="8848" w:type="dxa"/>
            <w:gridSpan w:val="14"/>
            <w:vAlign w:val="center"/>
          </w:tcPr>
          <w:p w14:paraId="7C31E3C7">
            <w:pPr>
              <w:jc w:val="center"/>
            </w:pPr>
            <w:r>
              <w:rPr>
                <w:rFonts w:ascii="宋体" w:hAnsi="宋体" w:eastAsia="宋体"/>
                <w:sz w:val="24"/>
              </w:rPr>
              <w:t>(2024年度)</w:t>
            </w:r>
          </w:p>
        </w:tc>
      </w:tr>
      <w:tr w14:paraId="5FA16E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58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A3B025">
            <w:pPr>
              <w:jc w:val="center"/>
            </w:pPr>
            <w:r>
              <w:rPr>
                <w:rFonts w:ascii="宋体" w:hAnsi="宋体" w:eastAsia="宋体"/>
                <w:sz w:val="16"/>
              </w:rPr>
              <w:t>2024年中小学幼儿园配备保安人员工资补助</w:t>
            </w:r>
          </w:p>
        </w:tc>
      </w:tr>
      <w:tr w14:paraId="7B1F1D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9B3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DFEFCA">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56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436B5D">
            <w:pPr>
              <w:jc w:val="center"/>
            </w:pPr>
            <w:r>
              <w:rPr>
                <w:rFonts w:ascii="宋体" w:hAnsi="宋体" w:eastAsia="宋体"/>
                <w:sz w:val="16"/>
              </w:rPr>
              <w:t>克孜勒苏柯尔克孜自治州实验小学</w:t>
            </w:r>
          </w:p>
        </w:tc>
      </w:tr>
      <w:tr w14:paraId="70F715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E396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CF1B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095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0AC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6E0D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44EC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0144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08BE">
            <w:pPr>
              <w:jc w:val="center"/>
            </w:pPr>
            <w:r>
              <w:rPr>
                <w:rFonts w:ascii="宋体" w:hAnsi="宋体" w:eastAsia="宋体"/>
                <w:sz w:val="16"/>
              </w:rPr>
              <w:t>得分</w:t>
            </w:r>
          </w:p>
        </w:tc>
      </w:tr>
      <w:tr w14:paraId="16B251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D7F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4DA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E40E5">
            <w:pPr>
              <w:jc w:val="center"/>
            </w:pPr>
            <w:r>
              <w:rPr>
                <w:rFonts w:ascii="宋体" w:hAnsi="宋体" w:eastAsia="宋体"/>
                <w:sz w:val="16"/>
              </w:rPr>
              <w:t>19.47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2D6FF">
            <w:pPr>
              <w:jc w:val="center"/>
            </w:pPr>
            <w:r>
              <w:rPr>
                <w:rFonts w:ascii="宋体" w:hAnsi="宋体" w:eastAsia="宋体"/>
                <w:sz w:val="16"/>
              </w:rPr>
              <w:t>19.47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A170F">
            <w:pPr>
              <w:jc w:val="center"/>
            </w:pPr>
            <w:r>
              <w:rPr>
                <w:rFonts w:ascii="宋体" w:hAnsi="宋体" w:eastAsia="宋体"/>
                <w:sz w:val="16"/>
              </w:rPr>
              <w:t>12.74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7AD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2CF92">
            <w:pPr>
              <w:jc w:val="center"/>
            </w:pPr>
            <w:r>
              <w:rPr>
                <w:rFonts w:ascii="宋体" w:hAnsi="宋体" w:eastAsia="宋体"/>
                <w:sz w:val="16"/>
              </w:rPr>
              <w:t>65.4%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DCDB">
            <w:pPr>
              <w:jc w:val="center"/>
            </w:pPr>
            <w:r>
              <w:rPr>
                <w:rFonts w:ascii="宋体" w:hAnsi="宋体" w:eastAsia="宋体"/>
                <w:sz w:val="16"/>
              </w:rPr>
              <w:t>1.36分</w:t>
            </w:r>
          </w:p>
        </w:tc>
      </w:tr>
      <w:tr w14:paraId="351E85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A6A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BE74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2AB7A">
            <w:pPr>
              <w:jc w:val="center"/>
            </w:pPr>
            <w:r>
              <w:rPr>
                <w:rFonts w:ascii="宋体" w:hAnsi="宋体" w:eastAsia="宋体"/>
                <w:sz w:val="16"/>
              </w:rPr>
              <w:t>19.47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5A5C2">
            <w:pPr>
              <w:jc w:val="center"/>
            </w:pPr>
            <w:r>
              <w:rPr>
                <w:rFonts w:ascii="宋体" w:hAnsi="宋体" w:eastAsia="宋体"/>
                <w:sz w:val="16"/>
              </w:rPr>
              <w:t>19.47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81776">
            <w:pPr>
              <w:jc w:val="center"/>
            </w:pPr>
            <w:r>
              <w:rPr>
                <w:rFonts w:ascii="宋体" w:hAnsi="宋体" w:eastAsia="宋体"/>
                <w:sz w:val="16"/>
              </w:rPr>
              <w:t>12.74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8BA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157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5383">
            <w:pPr>
              <w:jc w:val="center"/>
            </w:pPr>
            <w:r>
              <w:rPr>
                <w:rFonts w:ascii="宋体" w:hAnsi="宋体" w:eastAsia="宋体"/>
                <w:sz w:val="16"/>
              </w:rPr>
              <w:t>—</w:t>
            </w:r>
          </w:p>
        </w:tc>
      </w:tr>
      <w:tr w14:paraId="2AC47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00A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F24B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B5F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04F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077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A52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EFE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3F48">
            <w:pPr>
              <w:jc w:val="center"/>
            </w:pPr>
            <w:r>
              <w:rPr>
                <w:rFonts w:ascii="宋体" w:hAnsi="宋体" w:eastAsia="宋体"/>
                <w:sz w:val="16"/>
              </w:rPr>
              <w:t>—</w:t>
            </w:r>
          </w:p>
        </w:tc>
      </w:tr>
      <w:tr w14:paraId="75840B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F75C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353AD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2B91E2">
            <w:pPr>
              <w:jc w:val="center"/>
            </w:pPr>
            <w:r>
              <w:rPr>
                <w:rFonts w:ascii="宋体" w:hAnsi="宋体" w:eastAsia="宋体"/>
                <w:sz w:val="16"/>
              </w:rPr>
              <w:t>实际完成情况</w:t>
            </w:r>
          </w:p>
        </w:tc>
      </w:tr>
      <w:tr w14:paraId="1A53FC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DA8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802D9D">
            <w:pPr>
              <w:jc w:val="both"/>
            </w:pPr>
            <w:r>
              <w:rPr>
                <w:rFonts w:ascii="宋体" w:hAnsi="宋体" w:eastAsia="宋体"/>
                <w:sz w:val="16"/>
              </w:rPr>
              <w:t>该项目总投资19.47万元，其中：财政资金19.47万元，其他资金0万元，根据克财教〔2023〕61号-中小学幼儿园配备保安人员工资补助文件要求，资金主要</w:t>
            </w:r>
            <w:r>
              <w:rPr>
                <w:rFonts w:hint="eastAsia" w:ascii="宋体" w:hAnsi="宋体"/>
                <w:sz w:val="16"/>
                <w:lang w:eastAsia="zh-CN"/>
              </w:rPr>
              <w:t>用于</w:t>
            </w:r>
            <w:r>
              <w:rPr>
                <w:rFonts w:ascii="宋体" w:hAnsi="宋体" w:eastAsia="宋体"/>
                <w:sz w:val="16"/>
              </w:rPr>
              <w:t>发放保安工资，通过该项目实施有利于加强学校安防建设工作，通过该项目实施达到提升校园安全保障效果。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C15F0F">
            <w:pPr>
              <w:jc w:val="both"/>
            </w:pPr>
            <w:r>
              <w:rPr>
                <w:rFonts w:ascii="宋体" w:hAnsi="宋体" w:eastAsia="宋体"/>
                <w:sz w:val="16"/>
              </w:rPr>
              <w:t>截至2024年12月31日，全年执行数12.74万元，其中：1月至6月给10名公益性岗位保安发放7.80万元，7月至9月给9名公益性岗位保安发放3.51万元，10月至11月给4名公益性岗位保安发放1.04万元，12月给1名公益性岗位保安发放0.39万元，该项目加强了学校安防工作，提升了校园安全保障。</w:t>
            </w:r>
          </w:p>
        </w:tc>
      </w:tr>
      <w:tr w14:paraId="4F8871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4F0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AD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727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6E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1DA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95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3FA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890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6D3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48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F0D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FCC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0BA8E">
            <w:pPr>
              <w:jc w:val="center"/>
            </w:pPr>
            <w:r>
              <w:rPr>
                <w:rFonts w:ascii="宋体" w:hAnsi="宋体" w:eastAsia="宋体"/>
                <w:sz w:val="16"/>
              </w:rPr>
              <w:t>偏差原因分析及改进措施</w:t>
            </w:r>
          </w:p>
        </w:tc>
      </w:tr>
      <w:tr w14:paraId="6CDF9E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3A37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D818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7C7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A105">
            <w:pPr>
              <w:jc w:val="center"/>
            </w:pPr>
            <w:r>
              <w:rPr>
                <w:rFonts w:ascii="宋体" w:hAnsi="宋体" w:eastAsia="宋体"/>
                <w:sz w:val="16"/>
              </w:rPr>
              <w:t>保安配置人数（人）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2C2BF">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02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5658">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A7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D36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FF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14DE7">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22D4F">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E8EFC">
            <w:pPr>
              <w:jc w:val="center"/>
            </w:pPr>
            <w:r>
              <w:rPr>
                <w:rFonts w:ascii="宋体" w:hAnsi="宋体" w:eastAsia="宋体"/>
                <w:sz w:val="16"/>
              </w:rPr>
              <w:t>偏差原因：公益性保安人数逐年递减，经费支出减少；改进措施：加强预算管理并及时与上级部门沟通，加强资金使用管理。</w:t>
            </w:r>
          </w:p>
        </w:tc>
      </w:tr>
      <w:tr w14:paraId="716B83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7BA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DF5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B6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58F9">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85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225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B0B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B2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AC9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DC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3D8C">
            <w:pPr>
              <w:jc w:val="center"/>
            </w:pPr>
            <w:r>
              <w:rPr>
                <w:rFonts w:ascii="宋体" w:hAnsi="宋体" w:eastAsia="宋体"/>
                <w:sz w:val="16"/>
              </w:rPr>
              <w:t>=64.4%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56E2F">
            <w:pPr>
              <w:jc w:val="center"/>
            </w:pPr>
            <w:r>
              <w:rPr>
                <w:rFonts w:ascii="宋体" w:hAnsi="宋体" w:eastAsia="宋体"/>
                <w:sz w:val="16"/>
              </w:rPr>
              <w:t>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158D7">
            <w:pPr>
              <w:jc w:val="center"/>
            </w:pPr>
            <w:r>
              <w:rPr>
                <w:rFonts w:ascii="宋体" w:hAnsi="宋体" w:eastAsia="宋体"/>
                <w:sz w:val="16"/>
              </w:rPr>
              <w:t>偏差原因：公益性保安人数逐年递减，经费支出减少；改进措施：加强预算管理并及时与上级部门沟通，加强资金使用管理。</w:t>
            </w:r>
          </w:p>
        </w:tc>
      </w:tr>
      <w:tr w14:paraId="294A91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A3C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882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46C5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AF63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262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3F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BDED">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9B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FF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F1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E168F">
            <w:pPr>
              <w:jc w:val="center"/>
            </w:pPr>
            <w:r>
              <w:rPr>
                <w:rFonts w:ascii="宋体" w:hAnsi="宋体" w:eastAsia="宋体"/>
                <w:sz w:val="16"/>
              </w:rPr>
              <w:t>=65.4%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04C2">
            <w:pPr>
              <w:jc w:val="center"/>
            </w:pPr>
            <w:r>
              <w:rPr>
                <w:rFonts w:ascii="宋体" w:hAnsi="宋体" w:eastAsia="宋体"/>
                <w:sz w:val="16"/>
              </w:rPr>
              <w:t>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29C0D">
            <w:pPr>
              <w:jc w:val="center"/>
            </w:pPr>
            <w:r>
              <w:rPr>
                <w:rFonts w:ascii="宋体" w:hAnsi="宋体" w:eastAsia="宋体"/>
                <w:sz w:val="16"/>
              </w:rPr>
              <w:t>偏差原因：公益性保安人数逐年递减，经费支出减少；改进措施：加强预算管理并及时与上级部门沟通，加强资金使用管理。</w:t>
            </w:r>
          </w:p>
        </w:tc>
      </w:tr>
      <w:tr w14:paraId="0EDBA8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391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C330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7474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701F">
            <w:pPr>
              <w:jc w:val="center"/>
            </w:pPr>
            <w:r>
              <w:rPr>
                <w:rFonts w:ascii="宋体" w:hAnsi="宋体" w:eastAsia="宋体"/>
                <w:sz w:val="16"/>
              </w:rPr>
              <w:t>工资标准（元/人/月）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7AAD">
            <w:pPr>
              <w:jc w:val="center"/>
            </w:pPr>
            <w:r>
              <w:rPr>
                <w:rFonts w:ascii="宋体" w:hAnsi="宋体" w:eastAsia="宋体"/>
                <w:sz w:val="16"/>
              </w:rPr>
              <w:t>=1300元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9C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7068">
            <w:pPr>
              <w:jc w:val="center"/>
            </w:pPr>
            <w:r>
              <w:rPr>
                <w:rFonts w:ascii="宋体" w:hAnsi="宋体" w:eastAsia="宋体"/>
                <w:sz w:val="16"/>
              </w:rPr>
              <w:t>1300元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1E4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E4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51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FB07">
            <w:pPr>
              <w:jc w:val="center"/>
            </w:pPr>
            <w:r>
              <w:rPr>
                <w:rFonts w:ascii="宋体" w:hAnsi="宋体" w:eastAsia="宋体"/>
                <w:sz w:val="16"/>
              </w:rPr>
              <w:t>=1300元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D7E79">
            <w:pPr>
              <w:jc w:val="center"/>
            </w:pPr>
            <w:r>
              <w:rPr>
                <w:rFonts w:ascii="宋体" w:hAnsi="宋体" w:eastAsia="宋体"/>
                <w:sz w:val="16"/>
              </w:rPr>
              <w:t>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E4CD5">
            <w:pPr>
              <w:jc w:val="center"/>
            </w:pPr>
            <w:r>
              <w:rPr>
                <w:rFonts w:ascii="宋体" w:hAnsi="宋体" w:eastAsia="宋体"/>
                <w:sz w:val="16"/>
              </w:rPr>
              <w:t>偏差原因：公益性保安人数逐年递减，经费支出减少；改进措施：加强预算管理并及时与上级部门沟通，加强资金使用管理。</w:t>
            </w:r>
          </w:p>
        </w:tc>
      </w:tr>
      <w:tr w14:paraId="505865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76E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4C1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474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7221">
            <w:pPr>
              <w:jc w:val="center"/>
            </w:pPr>
            <w:r>
              <w:rPr>
                <w:rFonts w:ascii="宋体" w:hAnsi="宋体" w:eastAsia="宋体"/>
                <w:sz w:val="16"/>
              </w:rPr>
              <w:t>保险标准（元/人/年）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095F">
            <w:pPr>
              <w:jc w:val="center"/>
            </w:pPr>
            <w:r>
              <w:rPr>
                <w:rFonts w:ascii="宋体" w:hAnsi="宋体" w:eastAsia="宋体"/>
                <w:sz w:val="16"/>
              </w:rPr>
              <w:t>=625（元/人/年）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D15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30C6">
            <w:pPr>
              <w:jc w:val="center"/>
            </w:pPr>
            <w:r>
              <w:rPr>
                <w:rFonts w:ascii="宋体" w:hAnsi="宋体" w:eastAsia="宋体"/>
                <w:sz w:val="16"/>
              </w:rPr>
              <w:t>150（元/人/年）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FF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5FD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83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C5162">
            <w:pPr>
              <w:jc w:val="center"/>
            </w:pPr>
            <w:r>
              <w:rPr>
                <w:rFonts w:ascii="宋体" w:hAnsi="宋体" w:eastAsia="宋体"/>
                <w:sz w:val="16"/>
              </w:rPr>
              <w:t>=0（元/人/年）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806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996FE">
            <w:pPr>
              <w:jc w:val="center"/>
            </w:pPr>
            <w:r>
              <w:rPr>
                <w:rFonts w:ascii="宋体" w:hAnsi="宋体" w:eastAsia="宋体"/>
                <w:sz w:val="16"/>
              </w:rPr>
              <w:t>偏差原因：公益性保安意外险因交社保取消购买；改进措施：加强预算管理并及时与上级部门沟通，加强资金使用管理。</w:t>
            </w:r>
          </w:p>
        </w:tc>
      </w:tr>
      <w:tr w14:paraId="7AF2A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B1A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2576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AB50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CAAA">
            <w:pPr>
              <w:jc w:val="center"/>
            </w:pPr>
            <w:r>
              <w:rPr>
                <w:rFonts w:ascii="宋体" w:hAnsi="宋体" w:eastAsia="宋体"/>
                <w:sz w:val="16"/>
              </w:rPr>
              <w:t>提升校园安防力量，保障校园安全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76A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0D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00D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45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36A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06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19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A3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B1543">
            <w:pPr>
              <w:jc w:val="center"/>
            </w:pPr>
          </w:p>
        </w:tc>
      </w:tr>
      <w:tr w14:paraId="29648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2CF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481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32B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60D0">
            <w:pPr>
              <w:jc w:val="center"/>
            </w:pPr>
            <w:r>
              <w:rPr>
                <w:rFonts w:ascii="宋体" w:hAnsi="宋体" w:eastAsia="宋体"/>
                <w:sz w:val="16"/>
              </w:rPr>
              <w:t>加强学校安防建设工作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93D2">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7D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2460">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FA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B919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450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59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7BD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38C4F">
            <w:pPr>
              <w:jc w:val="center"/>
            </w:pPr>
          </w:p>
        </w:tc>
      </w:tr>
      <w:tr w14:paraId="5222E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24D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C0EA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5BA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9FC67">
            <w:pPr>
              <w:jc w:val="center"/>
            </w:pPr>
            <w:r>
              <w:rPr>
                <w:rFonts w:ascii="宋体" w:hAnsi="宋体" w:eastAsia="宋体"/>
                <w:sz w:val="16"/>
              </w:rPr>
              <w:t>保安满意度（%）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B3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A4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5417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FE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A53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438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A8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46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94839">
            <w:pPr>
              <w:jc w:val="center"/>
            </w:pPr>
          </w:p>
        </w:tc>
      </w:tr>
      <w:tr w14:paraId="36470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997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E2F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D0D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3BD3">
            <w:pPr>
              <w:jc w:val="center"/>
            </w:pPr>
            <w:r>
              <w:rPr>
                <w:rFonts w:ascii="宋体" w:hAnsi="宋体" w:eastAsia="宋体"/>
                <w:sz w:val="16"/>
              </w:rPr>
              <w:t>学校和老师满意度（%）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E8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07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C7B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A7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5E5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2C1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4F4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96C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E6961">
            <w:pPr>
              <w:jc w:val="center"/>
            </w:pPr>
          </w:p>
        </w:tc>
      </w:tr>
      <w:tr w14:paraId="4E2B38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BFAA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7B49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22B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DC78C5">
            <w:pPr>
              <w:jc w:val="center"/>
            </w:pPr>
            <w:r>
              <w:rPr>
                <w:rFonts w:ascii="宋体" w:hAnsi="宋体" w:eastAsia="宋体"/>
                <w:sz w:val="16"/>
              </w:rPr>
              <w:t>48.91分</w:t>
            </w:r>
          </w:p>
        </w:tc>
      </w:tr>
    </w:tbl>
    <w:p w14:paraId="6D180B22">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446C02D2">
        <w:tblPrEx>
          <w:tblCellMar>
            <w:top w:w="0" w:type="dxa"/>
            <w:left w:w="108" w:type="dxa"/>
            <w:bottom w:w="0" w:type="dxa"/>
            <w:right w:w="108" w:type="dxa"/>
          </w:tblCellMar>
        </w:tblPrEx>
        <w:tc>
          <w:tcPr>
            <w:tcW w:w="8848" w:type="dxa"/>
            <w:gridSpan w:val="14"/>
            <w:vAlign w:val="center"/>
          </w:tcPr>
          <w:p w14:paraId="22FF2101">
            <w:pPr>
              <w:jc w:val="center"/>
            </w:pPr>
            <w:r>
              <w:rPr>
                <w:rFonts w:ascii="宋体" w:hAnsi="宋体" w:eastAsia="宋体"/>
                <w:sz w:val="24"/>
              </w:rPr>
              <w:t>项目支出绩效自评表</w:t>
            </w:r>
          </w:p>
        </w:tc>
      </w:tr>
      <w:tr w14:paraId="723B58F6">
        <w:tblPrEx>
          <w:tblCellMar>
            <w:top w:w="0" w:type="dxa"/>
            <w:left w:w="108" w:type="dxa"/>
            <w:bottom w:w="0" w:type="dxa"/>
            <w:right w:w="108" w:type="dxa"/>
          </w:tblCellMar>
        </w:tblPrEx>
        <w:tc>
          <w:tcPr>
            <w:tcW w:w="8848" w:type="dxa"/>
            <w:gridSpan w:val="14"/>
            <w:vAlign w:val="center"/>
          </w:tcPr>
          <w:p w14:paraId="1D59FA16">
            <w:pPr>
              <w:jc w:val="center"/>
            </w:pPr>
            <w:r>
              <w:rPr>
                <w:rFonts w:ascii="宋体" w:hAnsi="宋体" w:eastAsia="宋体"/>
                <w:sz w:val="24"/>
              </w:rPr>
              <w:t>(2024年度)</w:t>
            </w:r>
          </w:p>
        </w:tc>
      </w:tr>
      <w:tr w14:paraId="278E39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968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17DEF2">
            <w:pPr>
              <w:jc w:val="center"/>
            </w:pPr>
            <w:r>
              <w:rPr>
                <w:rFonts w:ascii="宋体" w:hAnsi="宋体" w:eastAsia="宋体"/>
                <w:sz w:val="16"/>
              </w:rPr>
              <w:t>2024年义务教育薄弱环节改善与能力提升</w:t>
            </w:r>
          </w:p>
        </w:tc>
      </w:tr>
      <w:tr w14:paraId="5BD7E2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0D3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BB35A4">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CD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B87683">
            <w:pPr>
              <w:jc w:val="center"/>
            </w:pPr>
            <w:r>
              <w:rPr>
                <w:rFonts w:ascii="宋体" w:hAnsi="宋体" w:eastAsia="宋体"/>
                <w:sz w:val="16"/>
              </w:rPr>
              <w:t>克孜勒苏柯尔克孜自治州实验小学</w:t>
            </w:r>
          </w:p>
        </w:tc>
      </w:tr>
      <w:tr w14:paraId="579A8E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54089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F2CC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908A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166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DC4B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6F6D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401E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5CBF">
            <w:pPr>
              <w:jc w:val="center"/>
            </w:pPr>
            <w:r>
              <w:rPr>
                <w:rFonts w:ascii="宋体" w:hAnsi="宋体" w:eastAsia="宋体"/>
                <w:sz w:val="16"/>
              </w:rPr>
              <w:t>得分</w:t>
            </w:r>
          </w:p>
        </w:tc>
      </w:tr>
      <w:tr w14:paraId="5C056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B6F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C9E7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7AB76">
            <w:pPr>
              <w:jc w:val="center"/>
            </w:pPr>
            <w:r>
              <w:rPr>
                <w:rFonts w:ascii="宋体" w:hAnsi="宋体" w:eastAsia="宋体"/>
                <w:sz w:val="16"/>
              </w:rPr>
              <w:t>106.00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B5607">
            <w:pPr>
              <w:jc w:val="center"/>
            </w:pPr>
            <w:r>
              <w:rPr>
                <w:rFonts w:ascii="宋体" w:hAnsi="宋体" w:eastAsia="宋体"/>
                <w:sz w:val="16"/>
              </w:rPr>
              <w:t>106.00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CD9F7">
            <w:pPr>
              <w:jc w:val="center"/>
            </w:pPr>
            <w:r>
              <w:rPr>
                <w:rFonts w:ascii="宋体" w:hAnsi="宋体" w:eastAsia="宋体"/>
                <w:sz w:val="16"/>
              </w:rPr>
              <w:t>106.00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833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D067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B3813">
            <w:pPr>
              <w:jc w:val="center"/>
            </w:pPr>
            <w:r>
              <w:rPr>
                <w:rFonts w:ascii="宋体" w:hAnsi="宋体" w:eastAsia="宋体"/>
                <w:sz w:val="16"/>
              </w:rPr>
              <w:t>10.00分</w:t>
            </w:r>
          </w:p>
        </w:tc>
      </w:tr>
      <w:tr w14:paraId="3BE266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E95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8B1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0D0FE">
            <w:pPr>
              <w:jc w:val="center"/>
            </w:pPr>
            <w:r>
              <w:rPr>
                <w:rFonts w:ascii="宋体" w:hAnsi="宋体" w:eastAsia="宋体"/>
                <w:sz w:val="16"/>
              </w:rPr>
              <w:t>106.00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A0FB7">
            <w:pPr>
              <w:jc w:val="center"/>
            </w:pPr>
            <w:r>
              <w:rPr>
                <w:rFonts w:ascii="宋体" w:hAnsi="宋体" w:eastAsia="宋体"/>
                <w:sz w:val="16"/>
              </w:rPr>
              <w:t>106.00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D7937">
            <w:pPr>
              <w:jc w:val="center"/>
            </w:pPr>
            <w:r>
              <w:rPr>
                <w:rFonts w:ascii="宋体" w:hAnsi="宋体" w:eastAsia="宋体"/>
                <w:sz w:val="16"/>
              </w:rPr>
              <w:t>106.00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6D9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18E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CF641">
            <w:pPr>
              <w:jc w:val="center"/>
            </w:pPr>
            <w:r>
              <w:rPr>
                <w:rFonts w:ascii="宋体" w:hAnsi="宋体" w:eastAsia="宋体"/>
                <w:sz w:val="16"/>
              </w:rPr>
              <w:t>—</w:t>
            </w:r>
          </w:p>
        </w:tc>
      </w:tr>
      <w:tr w14:paraId="35DB71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889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39F2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B2E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BC4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63E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C04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0A8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7892">
            <w:pPr>
              <w:jc w:val="center"/>
            </w:pPr>
            <w:r>
              <w:rPr>
                <w:rFonts w:ascii="宋体" w:hAnsi="宋体" w:eastAsia="宋体"/>
                <w:sz w:val="16"/>
              </w:rPr>
              <w:t>—</w:t>
            </w:r>
          </w:p>
        </w:tc>
      </w:tr>
      <w:tr w14:paraId="106D76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1F1A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29AEC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48FFF2">
            <w:pPr>
              <w:jc w:val="center"/>
            </w:pPr>
            <w:r>
              <w:rPr>
                <w:rFonts w:ascii="宋体" w:hAnsi="宋体" w:eastAsia="宋体"/>
                <w:sz w:val="16"/>
              </w:rPr>
              <w:t>实际完成情况</w:t>
            </w:r>
          </w:p>
        </w:tc>
      </w:tr>
      <w:tr w14:paraId="2669ED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077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A6E1D0">
            <w:pPr>
              <w:jc w:val="both"/>
            </w:pPr>
            <w:r>
              <w:rPr>
                <w:rFonts w:ascii="宋体" w:hAnsi="宋体" w:eastAsia="宋体"/>
                <w:sz w:val="16"/>
              </w:rPr>
              <w:t>该项目总投资106万元，其中：财政资金106万元，其他资金0万元，根据《关于提前下达2024年中央义务教育薄弱环节改善与能力提升补助资金预算的通知》（克财教</w:t>
            </w:r>
            <w:r>
              <w:rPr>
                <w:rFonts w:hint="eastAsia" w:ascii="宋体" w:hAnsi="宋体"/>
                <w:sz w:val="16"/>
                <w:lang w:eastAsia="zh-CN"/>
              </w:rPr>
              <w:t>〔2023〕50号</w:t>
            </w:r>
            <w:r>
              <w:rPr>
                <w:rFonts w:ascii="宋体" w:hAnsi="宋体" w:eastAsia="宋体"/>
                <w:sz w:val="16"/>
              </w:rPr>
              <w:t>）文件要求，资金主要用于提升教育教学工作质量，达到改善薄弱环节，购置心理咨询机器人、视力自主筛查配套设施、火灾安全体验馆、学生学习体验资源、教学设备和教具学具配备提升工作效果。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C50ED6">
            <w:pPr>
              <w:jc w:val="both"/>
            </w:pPr>
            <w:r>
              <w:rPr>
                <w:rFonts w:ascii="宋体" w:hAnsi="宋体" w:eastAsia="宋体"/>
                <w:sz w:val="16"/>
              </w:rPr>
              <w:t>截至2024年12月31日，全年执行数106万元，已完成：消防体验设备购置数13套、视力检测设备购置数3套、心理健康设备购置数2套，教学设备购置数2套，其他教具学具采购3批次等 ，资金使用合规并及时拨付，通过该项目实施，有效地改善了学校办学条件和教学环境。</w:t>
            </w:r>
          </w:p>
        </w:tc>
      </w:tr>
      <w:tr w14:paraId="66094B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40CA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2D7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6D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7B7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544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D61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66F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8E5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4E6B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191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61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7C2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4E8BA">
            <w:pPr>
              <w:jc w:val="center"/>
            </w:pPr>
            <w:r>
              <w:rPr>
                <w:rFonts w:ascii="宋体" w:hAnsi="宋体" w:eastAsia="宋体"/>
                <w:sz w:val="16"/>
              </w:rPr>
              <w:t>偏差原因分析及改进措施</w:t>
            </w:r>
          </w:p>
        </w:tc>
      </w:tr>
      <w:tr w14:paraId="744870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C344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1C6A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B8BB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423C">
            <w:pPr>
              <w:jc w:val="center"/>
            </w:pPr>
            <w:r>
              <w:rPr>
                <w:rFonts w:ascii="宋体" w:hAnsi="宋体" w:eastAsia="宋体"/>
                <w:sz w:val="16"/>
              </w:rPr>
              <w:t>消防体验设备购置数（套）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DC2B">
            <w:pPr>
              <w:jc w:val="center"/>
            </w:pPr>
            <w:r>
              <w:rPr>
                <w:rFonts w:ascii="宋体" w:hAnsi="宋体" w:eastAsia="宋体"/>
                <w:sz w:val="16"/>
              </w:rPr>
              <w:t>=13套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8E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7E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3B7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0F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51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C51C">
            <w:pPr>
              <w:jc w:val="center"/>
            </w:pPr>
            <w:r>
              <w:rPr>
                <w:rFonts w:ascii="宋体" w:hAnsi="宋体" w:eastAsia="宋体"/>
                <w:sz w:val="16"/>
              </w:rPr>
              <w:t>=13套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24DB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5B723">
            <w:pPr>
              <w:jc w:val="center"/>
            </w:pPr>
          </w:p>
        </w:tc>
      </w:tr>
      <w:tr w14:paraId="12E65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873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356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04D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EBDB">
            <w:pPr>
              <w:jc w:val="center"/>
            </w:pPr>
            <w:r>
              <w:rPr>
                <w:rFonts w:ascii="宋体" w:hAnsi="宋体" w:eastAsia="宋体"/>
                <w:sz w:val="16"/>
              </w:rPr>
              <w:t>视力检测设备购置数（套）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AF6C">
            <w:pPr>
              <w:jc w:val="center"/>
            </w:pPr>
            <w:r>
              <w:rPr>
                <w:rFonts w:ascii="宋体" w:hAnsi="宋体" w:eastAsia="宋体"/>
                <w:sz w:val="16"/>
              </w:rPr>
              <w: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DC6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FCD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660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85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E22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D1C5">
            <w:pPr>
              <w:jc w:val="center"/>
            </w:pPr>
            <w:r>
              <w:rPr>
                <w:rFonts w:ascii="宋体" w:hAnsi="宋体" w:eastAsia="宋体"/>
                <w:sz w:val="16"/>
              </w:rPr>
              <w: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5C1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2131B">
            <w:pPr>
              <w:jc w:val="center"/>
            </w:pPr>
          </w:p>
        </w:tc>
      </w:tr>
      <w:tr w14:paraId="1B8136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F6B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31F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59B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15CF9">
            <w:pPr>
              <w:jc w:val="center"/>
            </w:pPr>
            <w:r>
              <w:rPr>
                <w:rFonts w:ascii="宋体" w:hAnsi="宋体" w:eastAsia="宋体"/>
                <w:sz w:val="16"/>
              </w:rPr>
              <w:t>心理健康设备购置数（套）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3239">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68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35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270A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8C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6E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1D681">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27A6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10763">
            <w:pPr>
              <w:jc w:val="center"/>
            </w:pPr>
          </w:p>
        </w:tc>
      </w:tr>
      <w:tr w14:paraId="014C6D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ED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EE1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422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256D">
            <w:pPr>
              <w:jc w:val="center"/>
            </w:pPr>
            <w:r>
              <w:rPr>
                <w:rFonts w:ascii="宋体" w:hAnsi="宋体" w:eastAsia="宋体"/>
                <w:sz w:val="16"/>
              </w:rPr>
              <w:t>教学设备购置数（套）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9B0EC">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723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792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25A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EDF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70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4189">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0C1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02C80">
            <w:pPr>
              <w:jc w:val="center"/>
            </w:pPr>
          </w:p>
        </w:tc>
      </w:tr>
      <w:tr w14:paraId="0604B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04F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248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7F7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AB1DE">
            <w:pPr>
              <w:jc w:val="center"/>
            </w:pPr>
            <w:r>
              <w:rPr>
                <w:rFonts w:ascii="宋体" w:hAnsi="宋体" w:eastAsia="宋体"/>
                <w:sz w:val="16"/>
              </w:rPr>
              <w:t>其他教具学具采购（批次）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D8E0">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14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FF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905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AD2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454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A787">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189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50C4D">
            <w:pPr>
              <w:jc w:val="center"/>
            </w:pPr>
          </w:p>
        </w:tc>
      </w:tr>
      <w:tr w14:paraId="25261E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53B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009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0B0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13D35">
            <w:pPr>
              <w:jc w:val="center"/>
            </w:pPr>
            <w:r>
              <w:rPr>
                <w:rFonts w:ascii="宋体" w:hAnsi="宋体" w:eastAsia="宋体"/>
                <w:sz w:val="16"/>
              </w:rPr>
              <w:t>设备检验合格率（%）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EA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29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3E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83C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53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A2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05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0299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35A94">
            <w:pPr>
              <w:jc w:val="center"/>
            </w:pPr>
          </w:p>
        </w:tc>
      </w:tr>
      <w:tr w14:paraId="4452AA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1A8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2F5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12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600A">
            <w:pPr>
              <w:jc w:val="center"/>
            </w:pPr>
            <w:r>
              <w:rPr>
                <w:rFonts w:ascii="宋体" w:hAnsi="宋体" w:eastAsia="宋体"/>
                <w:sz w:val="16"/>
              </w:rPr>
              <w:t>设备采购计划完成率（%）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4DA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05B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89B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096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AF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0A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48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5A69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02219">
            <w:pPr>
              <w:jc w:val="center"/>
            </w:pPr>
          </w:p>
        </w:tc>
      </w:tr>
      <w:tr w14:paraId="4346E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0FF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4DA7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D89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C5E3">
            <w:pPr>
              <w:jc w:val="center"/>
            </w:pPr>
            <w:r>
              <w:rPr>
                <w:rFonts w:ascii="宋体" w:hAnsi="宋体" w:eastAsia="宋体"/>
                <w:sz w:val="16"/>
              </w:rPr>
              <w:t>消防设备购置成本（万元）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8DD46">
            <w:pPr>
              <w:jc w:val="center"/>
            </w:pPr>
            <w:r>
              <w:rPr>
                <w:rFonts w:ascii="宋体" w:hAnsi="宋体" w:eastAsia="宋体"/>
                <w:sz w:val="16"/>
              </w:rPr>
              <w:t>&lt;=47.01万元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AB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8E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C53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A58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F35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EA3AC">
            <w:pPr>
              <w:jc w:val="center"/>
            </w:pPr>
            <w:r>
              <w:rPr>
                <w:rFonts w:ascii="宋体" w:hAnsi="宋体" w:eastAsia="宋体"/>
                <w:sz w:val="16"/>
              </w:rPr>
              <w:t>=47.01万元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006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DA5CB">
            <w:pPr>
              <w:jc w:val="center"/>
            </w:pPr>
          </w:p>
        </w:tc>
      </w:tr>
      <w:tr w14:paraId="510432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1F5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3BB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1EF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B7EE3">
            <w:pPr>
              <w:jc w:val="center"/>
            </w:pPr>
            <w:r>
              <w:rPr>
                <w:rFonts w:ascii="宋体" w:hAnsi="宋体" w:eastAsia="宋体"/>
                <w:sz w:val="16"/>
              </w:rPr>
              <w:t>视力检测设备购置成本（万元）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8A638">
            <w:pPr>
              <w:jc w:val="center"/>
            </w:pPr>
            <w:r>
              <w:rPr>
                <w:rFonts w:ascii="宋体" w:hAnsi="宋体" w:eastAsia="宋体"/>
                <w:sz w:val="16"/>
              </w:rPr>
              <w:t>&lt;=20.05万元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B6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74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A3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40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5E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6BA5">
            <w:pPr>
              <w:jc w:val="center"/>
            </w:pPr>
            <w:r>
              <w:rPr>
                <w:rFonts w:ascii="宋体" w:hAnsi="宋体" w:eastAsia="宋体"/>
                <w:sz w:val="16"/>
              </w:rPr>
              <w:t>=20.05万元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FF1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DD7FD">
            <w:pPr>
              <w:jc w:val="center"/>
            </w:pPr>
          </w:p>
        </w:tc>
      </w:tr>
      <w:tr w14:paraId="206F70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69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C76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5A8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5773">
            <w:pPr>
              <w:jc w:val="center"/>
            </w:pPr>
            <w:r>
              <w:rPr>
                <w:rFonts w:ascii="宋体" w:hAnsi="宋体" w:eastAsia="宋体"/>
                <w:sz w:val="16"/>
              </w:rPr>
              <w:t>其他教具学具购置成本（万元）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43A5">
            <w:pPr>
              <w:jc w:val="center"/>
            </w:pPr>
            <w:r>
              <w:rPr>
                <w:rFonts w:ascii="宋体" w:hAnsi="宋体" w:eastAsia="宋体"/>
                <w:sz w:val="16"/>
              </w:rPr>
              <w:t>&lt;=17.42万元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775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B2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55C0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B9B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87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93DD">
            <w:pPr>
              <w:jc w:val="center"/>
            </w:pPr>
            <w:r>
              <w:rPr>
                <w:rFonts w:ascii="宋体" w:hAnsi="宋体" w:eastAsia="宋体"/>
                <w:sz w:val="16"/>
              </w:rPr>
              <w:t>=17.42万元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9D0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5CD19">
            <w:pPr>
              <w:jc w:val="center"/>
            </w:pPr>
          </w:p>
        </w:tc>
      </w:tr>
      <w:tr w14:paraId="750DA1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B14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62F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C8B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7862">
            <w:pPr>
              <w:jc w:val="center"/>
            </w:pPr>
            <w:r>
              <w:rPr>
                <w:rFonts w:hint="eastAsia" w:ascii="宋体" w:hAnsi="宋体"/>
                <w:sz w:val="16"/>
                <w:lang w:eastAsia="zh-CN"/>
              </w:rPr>
              <w:t>心理健康</w:t>
            </w:r>
            <w:r>
              <w:rPr>
                <w:rFonts w:ascii="宋体" w:hAnsi="宋体" w:eastAsia="宋体"/>
                <w:sz w:val="16"/>
              </w:rPr>
              <w:t>设备购置成本（万元）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51C4">
            <w:pPr>
              <w:jc w:val="center"/>
            </w:pPr>
            <w:r>
              <w:rPr>
                <w:rFonts w:ascii="宋体" w:hAnsi="宋体" w:eastAsia="宋体"/>
                <w:sz w:val="16"/>
              </w:rPr>
              <w:t>&lt;=16.08万元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E711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A22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B9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7E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96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E8A48">
            <w:pPr>
              <w:jc w:val="center"/>
            </w:pPr>
            <w:r>
              <w:rPr>
                <w:rFonts w:ascii="宋体" w:hAnsi="宋体" w:eastAsia="宋体"/>
                <w:sz w:val="16"/>
              </w:rPr>
              <w:t>=16.08万元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FF3F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43656">
            <w:pPr>
              <w:jc w:val="center"/>
            </w:pPr>
          </w:p>
        </w:tc>
      </w:tr>
      <w:tr w14:paraId="488681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A9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D0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7EF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8F91C">
            <w:pPr>
              <w:jc w:val="center"/>
            </w:pPr>
            <w:r>
              <w:rPr>
                <w:rFonts w:ascii="宋体" w:hAnsi="宋体" w:eastAsia="宋体"/>
                <w:sz w:val="16"/>
              </w:rPr>
              <w:t>教学设备购置成本（万元）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BA05">
            <w:pPr>
              <w:jc w:val="center"/>
            </w:pPr>
            <w:r>
              <w:rPr>
                <w:rFonts w:ascii="宋体" w:hAnsi="宋体" w:eastAsia="宋体"/>
                <w:sz w:val="16"/>
              </w:rPr>
              <w:t>&lt;=5.44万元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788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5D2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EA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35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7A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FE88">
            <w:pPr>
              <w:jc w:val="center"/>
            </w:pPr>
            <w:r>
              <w:rPr>
                <w:rFonts w:ascii="宋体" w:hAnsi="宋体" w:eastAsia="宋体"/>
                <w:sz w:val="16"/>
              </w:rPr>
              <w:t>=5.44万元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E72C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C5013">
            <w:pPr>
              <w:jc w:val="center"/>
            </w:pPr>
          </w:p>
        </w:tc>
      </w:tr>
      <w:tr w14:paraId="58C04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EAE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75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1A9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5091">
            <w:pPr>
              <w:jc w:val="center"/>
            </w:pPr>
            <w:r>
              <w:rPr>
                <w:rFonts w:ascii="宋体" w:hAnsi="宋体" w:eastAsia="宋体"/>
                <w:sz w:val="16"/>
              </w:rPr>
              <w:t>提升教育教学资源配置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F45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51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08C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B9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8CB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99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703A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824F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4665A">
            <w:pPr>
              <w:jc w:val="center"/>
            </w:pPr>
          </w:p>
        </w:tc>
      </w:tr>
      <w:tr w14:paraId="275707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24C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A0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C3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90CE">
            <w:pPr>
              <w:jc w:val="center"/>
            </w:pPr>
            <w:r>
              <w:rPr>
                <w:rFonts w:ascii="宋体" w:hAnsi="宋体" w:eastAsia="宋体"/>
                <w:sz w:val="16"/>
              </w:rPr>
              <w:t>教师、学生和家长对项目的综合满意度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13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2BE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CB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04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04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24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A2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86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C461F">
            <w:pPr>
              <w:jc w:val="center"/>
            </w:pPr>
          </w:p>
        </w:tc>
      </w:tr>
      <w:tr w14:paraId="2AD332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926A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38B9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E84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8B5B13">
            <w:pPr>
              <w:jc w:val="center"/>
            </w:pPr>
            <w:r>
              <w:rPr>
                <w:rFonts w:ascii="宋体" w:hAnsi="宋体" w:eastAsia="宋体"/>
                <w:sz w:val="16"/>
              </w:rPr>
              <w:t>100分</w:t>
            </w:r>
          </w:p>
        </w:tc>
      </w:tr>
    </w:tbl>
    <w:p w14:paraId="36E6D94E">
      <w:r>
        <w:br w:type="page"/>
      </w:r>
    </w:p>
    <w:tbl>
      <w:tblPr>
        <w:tblStyle w:val="9"/>
        <w:tblW w:w="0" w:type="auto"/>
        <w:tblInd w:w="0" w:type="dxa"/>
        <w:tblLayout w:type="autofit"/>
        <w:tblCellMar>
          <w:top w:w="0" w:type="dxa"/>
          <w:left w:w="108" w:type="dxa"/>
          <w:bottom w:w="0" w:type="dxa"/>
          <w:right w:w="108" w:type="dxa"/>
        </w:tblCellMar>
      </w:tblPr>
      <w:tblGrid>
        <w:gridCol w:w="612"/>
        <w:gridCol w:w="579"/>
        <w:gridCol w:w="579"/>
        <w:gridCol w:w="696"/>
        <w:gridCol w:w="1016"/>
        <w:gridCol w:w="579"/>
        <w:gridCol w:w="579"/>
        <w:gridCol w:w="579"/>
        <w:gridCol w:w="579"/>
        <w:gridCol w:w="579"/>
        <w:gridCol w:w="937"/>
        <w:gridCol w:w="621"/>
        <w:gridCol w:w="512"/>
        <w:gridCol w:w="613"/>
      </w:tblGrid>
      <w:tr w14:paraId="5028F2CD">
        <w:tblPrEx>
          <w:tblCellMar>
            <w:top w:w="0" w:type="dxa"/>
            <w:left w:w="108" w:type="dxa"/>
            <w:bottom w:w="0" w:type="dxa"/>
            <w:right w:w="108" w:type="dxa"/>
          </w:tblCellMar>
        </w:tblPrEx>
        <w:tc>
          <w:tcPr>
            <w:tcW w:w="8848" w:type="dxa"/>
            <w:gridSpan w:val="14"/>
            <w:vAlign w:val="center"/>
          </w:tcPr>
          <w:p w14:paraId="0E40A3B6">
            <w:pPr>
              <w:jc w:val="center"/>
            </w:pPr>
            <w:r>
              <w:rPr>
                <w:rFonts w:ascii="宋体" w:hAnsi="宋体" w:eastAsia="宋体"/>
                <w:sz w:val="24"/>
              </w:rPr>
              <w:t>项目支出绩效自评表</w:t>
            </w:r>
          </w:p>
        </w:tc>
      </w:tr>
      <w:tr w14:paraId="6F1F5759">
        <w:tblPrEx>
          <w:tblCellMar>
            <w:top w:w="0" w:type="dxa"/>
            <w:left w:w="108" w:type="dxa"/>
            <w:bottom w:w="0" w:type="dxa"/>
            <w:right w:w="108" w:type="dxa"/>
          </w:tblCellMar>
        </w:tblPrEx>
        <w:tc>
          <w:tcPr>
            <w:tcW w:w="8848" w:type="dxa"/>
            <w:gridSpan w:val="14"/>
            <w:vAlign w:val="center"/>
          </w:tcPr>
          <w:p w14:paraId="61C88CFE">
            <w:pPr>
              <w:jc w:val="center"/>
            </w:pPr>
            <w:r>
              <w:rPr>
                <w:rFonts w:ascii="宋体" w:hAnsi="宋体" w:eastAsia="宋体"/>
                <w:sz w:val="24"/>
              </w:rPr>
              <w:t>(2024年度)</w:t>
            </w:r>
          </w:p>
        </w:tc>
      </w:tr>
      <w:tr w14:paraId="2EDAB1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A16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D71986">
            <w:pPr>
              <w:jc w:val="center"/>
            </w:pPr>
            <w:r>
              <w:rPr>
                <w:rFonts w:ascii="宋体" w:hAnsi="宋体" w:eastAsia="宋体"/>
                <w:sz w:val="16"/>
              </w:rPr>
              <w:t>2024年城乡义务教育生均公用经费-公用取暖费</w:t>
            </w:r>
          </w:p>
        </w:tc>
      </w:tr>
      <w:tr w14:paraId="17C129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977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DB3475">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5E2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AD367A">
            <w:pPr>
              <w:jc w:val="center"/>
            </w:pPr>
            <w:r>
              <w:rPr>
                <w:rFonts w:ascii="宋体" w:hAnsi="宋体" w:eastAsia="宋体"/>
                <w:sz w:val="16"/>
              </w:rPr>
              <w:t>克孜勒苏柯尔克孜自治州实验小学</w:t>
            </w:r>
          </w:p>
        </w:tc>
      </w:tr>
      <w:tr w14:paraId="0A2DD1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0F28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9E3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210A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DFF5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8475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023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E87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8072">
            <w:pPr>
              <w:jc w:val="center"/>
            </w:pPr>
            <w:r>
              <w:rPr>
                <w:rFonts w:ascii="宋体" w:hAnsi="宋体" w:eastAsia="宋体"/>
                <w:sz w:val="16"/>
              </w:rPr>
              <w:t>得分</w:t>
            </w:r>
          </w:p>
        </w:tc>
      </w:tr>
      <w:tr w14:paraId="65A0A5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FA7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2C1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0495C">
            <w:pPr>
              <w:jc w:val="center"/>
            </w:pPr>
            <w:r>
              <w:rPr>
                <w:rFonts w:ascii="宋体" w:hAnsi="宋体" w:eastAsia="宋体"/>
                <w:sz w:val="16"/>
              </w:rPr>
              <w:t>37.37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31947">
            <w:pPr>
              <w:jc w:val="center"/>
            </w:pPr>
            <w:r>
              <w:rPr>
                <w:rFonts w:ascii="宋体" w:hAnsi="宋体" w:eastAsia="宋体"/>
                <w:sz w:val="16"/>
              </w:rPr>
              <w:t>37.37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1432A">
            <w:pPr>
              <w:jc w:val="center"/>
            </w:pPr>
            <w:r>
              <w:rPr>
                <w:rFonts w:ascii="宋体" w:hAnsi="宋体" w:eastAsia="宋体"/>
                <w:sz w:val="16"/>
              </w:rPr>
              <w:t>36.63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E05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68159">
            <w:pPr>
              <w:jc w:val="center"/>
            </w:pPr>
            <w:r>
              <w:rPr>
                <w:rFonts w:ascii="宋体" w:hAnsi="宋体" w:eastAsia="宋体"/>
                <w:sz w:val="16"/>
              </w:rPr>
              <w:t>98.0%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33023">
            <w:pPr>
              <w:jc w:val="center"/>
            </w:pPr>
            <w:r>
              <w:rPr>
                <w:rFonts w:ascii="宋体" w:hAnsi="宋体" w:eastAsia="宋体"/>
                <w:sz w:val="16"/>
              </w:rPr>
              <w:t>9.50分</w:t>
            </w:r>
          </w:p>
        </w:tc>
      </w:tr>
      <w:tr w14:paraId="04395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FBA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00CB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98A84">
            <w:pPr>
              <w:jc w:val="center"/>
            </w:pPr>
            <w:r>
              <w:rPr>
                <w:rFonts w:ascii="宋体" w:hAnsi="宋体" w:eastAsia="宋体"/>
                <w:sz w:val="16"/>
              </w:rPr>
              <w:t>37.37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B3156">
            <w:pPr>
              <w:jc w:val="center"/>
            </w:pPr>
            <w:r>
              <w:rPr>
                <w:rFonts w:ascii="宋体" w:hAnsi="宋体" w:eastAsia="宋体"/>
                <w:sz w:val="16"/>
              </w:rPr>
              <w:t>37.37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77013">
            <w:pPr>
              <w:jc w:val="center"/>
            </w:pPr>
            <w:r>
              <w:rPr>
                <w:rFonts w:ascii="宋体" w:hAnsi="宋体" w:eastAsia="宋体"/>
                <w:sz w:val="16"/>
              </w:rPr>
              <w:t>36.63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DF2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490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3051">
            <w:pPr>
              <w:jc w:val="center"/>
            </w:pPr>
            <w:r>
              <w:rPr>
                <w:rFonts w:ascii="宋体" w:hAnsi="宋体" w:eastAsia="宋体"/>
                <w:sz w:val="16"/>
              </w:rPr>
              <w:t>—</w:t>
            </w:r>
          </w:p>
        </w:tc>
      </w:tr>
      <w:tr w14:paraId="7B8792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5C6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1954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A93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059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5C8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676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298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E4A3">
            <w:pPr>
              <w:jc w:val="center"/>
            </w:pPr>
            <w:r>
              <w:rPr>
                <w:rFonts w:ascii="宋体" w:hAnsi="宋体" w:eastAsia="宋体"/>
                <w:sz w:val="16"/>
              </w:rPr>
              <w:t>—</w:t>
            </w:r>
          </w:p>
        </w:tc>
      </w:tr>
      <w:tr w14:paraId="2DA211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9B09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DDE11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E88CA6">
            <w:pPr>
              <w:jc w:val="center"/>
            </w:pPr>
            <w:r>
              <w:rPr>
                <w:rFonts w:ascii="宋体" w:hAnsi="宋体" w:eastAsia="宋体"/>
                <w:sz w:val="16"/>
              </w:rPr>
              <w:t>实际完成情况</w:t>
            </w:r>
          </w:p>
        </w:tc>
      </w:tr>
      <w:tr w14:paraId="7DC840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C61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FD2CB4">
            <w:pPr>
              <w:jc w:val="both"/>
            </w:pPr>
            <w:r>
              <w:rPr>
                <w:rFonts w:ascii="宋体" w:hAnsi="宋体" w:eastAsia="宋体"/>
                <w:sz w:val="16"/>
              </w:rPr>
              <w:t>项目资金37.37万元，其中财政拨款37.37万元，其他资金0万元，保障全校供暖面积16247.02平方米，达到100%覆盖率。进一步改善我校冬季防寒采暖保障条件</w:t>
            </w:r>
            <w:r>
              <w:rPr>
                <w:rFonts w:hint="eastAsia" w:ascii="宋体" w:hAnsi="宋体"/>
                <w:sz w:val="16"/>
                <w:lang w:eastAsia="zh-CN"/>
              </w:rPr>
              <w:t>，以</w:t>
            </w:r>
            <w:r>
              <w:rPr>
                <w:rFonts w:ascii="宋体" w:hAnsi="宋体" w:eastAsia="宋体"/>
                <w:sz w:val="16"/>
              </w:rPr>
              <w:t>营造良好学习生活环境</w:t>
            </w:r>
            <w:r>
              <w:rPr>
                <w:rFonts w:hint="eastAsia" w:ascii="宋体" w:hAnsi="宋体"/>
                <w:sz w:val="16"/>
                <w:lang w:eastAsia="zh-CN"/>
              </w:rPr>
              <w:t>，以</w:t>
            </w:r>
            <w:r>
              <w:rPr>
                <w:rFonts w:ascii="宋体" w:hAnsi="宋体" w:eastAsia="宋体"/>
                <w:sz w:val="16"/>
              </w:rPr>
              <w:t>提高教学质量为核心，以安全稳定工作为重点，科学管理、依法管理、从严管理，持续推进“阳光教育”理念，加强学校阳光文化内涵建设，促进学校各方面工作顺利发展，力争办人民满意的学校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F9D54B">
            <w:pPr>
              <w:jc w:val="both"/>
            </w:pPr>
            <w:r>
              <w:rPr>
                <w:rFonts w:ascii="宋体" w:hAnsi="宋体" w:eastAsia="宋体"/>
                <w:sz w:val="16"/>
              </w:rPr>
              <w:t>截至2024年12月31日，全年执行数36.63万元，已完成：学校教师供暖正常，保障全校供暖面积16247.02平方米，达到100%覆盖率。通过该项目改善我校冬季防寒采暖保障条件，营造了良好学习生活环境，有效促进学校各方面工作</w:t>
            </w:r>
            <w:r>
              <w:rPr>
                <w:rFonts w:hint="eastAsia" w:ascii="宋体" w:hAnsi="宋体"/>
                <w:sz w:val="16"/>
                <w:lang w:eastAsia="zh-CN"/>
              </w:rPr>
              <w:t>顺利开展</w:t>
            </w:r>
            <w:r>
              <w:rPr>
                <w:rFonts w:ascii="宋体" w:hAnsi="宋体" w:eastAsia="宋体"/>
                <w:sz w:val="16"/>
              </w:rPr>
              <w:t>。</w:t>
            </w:r>
          </w:p>
        </w:tc>
      </w:tr>
      <w:tr w14:paraId="31937E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4715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9B6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B72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3A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F85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DE6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504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068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C4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B2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15D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89D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BA9D6">
            <w:pPr>
              <w:jc w:val="center"/>
            </w:pPr>
            <w:r>
              <w:rPr>
                <w:rFonts w:ascii="宋体" w:hAnsi="宋体" w:eastAsia="宋体"/>
                <w:sz w:val="16"/>
              </w:rPr>
              <w:t>偏差原因分析及改进措施</w:t>
            </w:r>
          </w:p>
        </w:tc>
      </w:tr>
      <w:tr w14:paraId="0D3833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CF3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4CE5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347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CE3F">
            <w:pPr>
              <w:jc w:val="center"/>
            </w:pPr>
            <w:r>
              <w:rPr>
                <w:rFonts w:ascii="宋体" w:hAnsi="宋体" w:eastAsia="宋体"/>
                <w:sz w:val="16"/>
              </w:rPr>
              <w:t>供暖面积（㎡）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20C8">
            <w:pPr>
              <w:jc w:val="center"/>
            </w:pPr>
            <w:r>
              <w:rPr>
                <w:rFonts w:ascii="宋体" w:hAnsi="宋体" w:eastAsia="宋体"/>
                <w:sz w:val="16"/>
              </w:rPr>
              <w:t>&lt;=16247.02㎡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443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E5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5D92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88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95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62CDD">
            <w:pPr>
              <w:jc w:val="center"/>
            </w:pPr>
            <w:r>
              <w:rPr>
                <w:rFonts w:ascii="宋体" w:hAnsi="宋体" w:eastAsia="宋体"/>
                <w:sz w:val="16"/>
              </w:rPr>
              <w:t>=16247.02㎡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E56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B2F27">
            <w:pPr>
              <w:jc w:val="center"/>
            </w:pPr>
          </w:p>
        </w:tc>
      </w:tr>
      <w:tr w14:paraId="687BF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663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EAC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983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72E8A">
            <w:pPr>
              <w:jc w:val="center"/>
            </w:pPr>
            <w:r>
              <w:rPr>
                <w:rFonts w:ascii="宋体" w:hAnsi="宋体" w:eastAsia="宋体"/>
                <w:sz w:val="16"/>
              </w:rPr>
              <w:t>保障供暖覆盖率（%）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23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F64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E63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DD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EC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8D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58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234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E1676">
            <w:pPr>
              <w:jc w:val="center"/>
            </w:pPr>
          </w:p>
        </w:tc>
      </w:tr>
      <w:tr w14:paraId="3A35EE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049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FD6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2DE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7FE1">
            <w:pPr>
              <w:jc w:val="center"/>
            </w:pPr>
            <w:r>
              <w:rPr>
                <w:rFonts w:ascii="宋体" w:hAnsi="宋体" w:eastAsia="宋体"/>
                <w:sz w:val="16"/>
              </w:rPr>
              <w:t>供暖质量达标率（%）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9A5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9A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4A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2C5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5B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F11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B5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35D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DCB2B">
            <w:pPr>
              <w:jc w:val="center"/>
            </w:pPr>
          </w:p>
        </w:tc>
      </w:tr>
      <w:tr w14:paraId="3FE8B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DD7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2F6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889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0C7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FD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10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76A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2EFF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54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0C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64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9602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B2582">
            <w:pPr>
              <w:jc w:val="center"/>
            </w:pPr>
          </w:p>
        </w:tc>
      </w:tr>
      <w:tr w14:paraId="711286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BC8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7C6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77C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C13C">
            <w:pPr>
              <w:jc w:val="center"/>
            </w:pPr>
            <w:r>
              <w:rPr>
                <w:rFonts w:ascii="宋体" w:hAnsi="宋体" w:eastAsia="宋体"/>
                <w:sz w:val="16"/>
              </w:rPr>
              <w:t>供暖及时率（%）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E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22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C2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92D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35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1CF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E3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66B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F5875">
            <w:pPr>
              <w:jc w:val="center"/>
            </w:pPr>
          </w:p>
        </w:tc>
      </w:tr>
      <w:tr w14:paraId="2B0BF2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583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B57D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26C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E7BA">
            <w:pPr>
              <w:jc w:val="center"/>
            </w:pPr>
            <w:r>
              <w:rPr>
                <w:rFonts w:ascii="宋体" w:hAnsi="宋体" w:eastAsia="宋体"/>
                <w:sz w:val="16"/>
              </w:rPr>
              <w:t>公用取暖费标准（元/㎡）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3C05">
            <w:pPr>
              <w:jc w:val="center"/>
            </w:pPr>
            <w:r>
              <w:rPr>
                <w:rFonts w:ascii="宋体" w:hAnsi="宋体" w:eastAsia="宋体"/>
                <w:sz w:val="16"/>
              </w:rPr>
              <w:t>&lt;=23元/㎡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94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F0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81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4B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2E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C02C1">
            <w:pPr>
              <w:jc w:val="center"/>
            </w:pPr>
            <w:r>
              <w:rPr>
                <w:rFonts w:ascii="宋体" w:hAnsi="宋体" w:eastAsia="宋体"/>
                <w:sz w:val="16"/>
              </w:rPr>
              <w:t>=23元/㎡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1C4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964E1">
            <w:pPr>
              <w:jc w:val="center"/>
            </w:pPr>
          </w:p>
        </w:tc>
      </w:tr>
      <w:tr w14:paraId="67E3F7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F6D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DEC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E31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D636">
            <w:pPr>
              <w:jc w:val="center"/>
            </w:pPr>
            <w:r>
              <w:rPr>
                <w:rFonts w:ascii="宋体" w:hAnsi="宋体" w:eastAsia="宋体"/>
                <w:sz w:val="16"/>
              </w:rPr>
              <w:t>项目总成本（万元）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060D">
            <w:pPr>
              <w:jc w:val="center"/>
            </w:pPr>
            <w:r>
              <w:rPr>
                <w:rFonts w:ascii="宋体" w:hAnsi="宋体" w:eastAsia="宋体"/>
                <w:sz w:val="16"/>
              </w:rPr>
              <w:t>&lt;=37.37万元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F430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98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D24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463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B1C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16ED">
            <w:pPr>
              <w:jc w:val="center"/>
            </w:pPr>
            <w:r>
              <w:rPr>
                <w:rFonts w:ascii="宋体" w:hAnsi="宋体" w:eastAsia="宋体"/>
                <w:sz w:val="16"/>
              </w:rPr>
              <w:t>=36.63万元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E781">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C8136">
            <w:pPr>
              <w:jc w:val="center"/>
            </w:pPr>
            <w:r>
              <w:rPr>
                <w:rFonts w:ascii="宋体" w:hAnsi="宋体" w:eastAsia="宋体"/>
                <w:sz w:val="16"/>
              </w:rPr>
              <w:t>偏差原因：学校合同签订的面积使用了以前年度数据；改进措施：加强学校部门沟通，加强合同监督管理。</w:t>
            </w:r>
          </w:p>
        </w:tc>
      </w:tr>
      <w:tr w14:paraId="7C8944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0A5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60C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C0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59715">
            <w:pPr>
              <w:jc w:val="center"/>
            </w:pPr>
            <w:r>
              <w:rPr>
                <w:rFonts w:ascii="宋体" w:hAnsi="宋体" w:eastAsia="宋体"/>
                <w:sz w:val="16"/>
              </w:rPr>
              <w:t>实现可持续发展（%）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4E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0FC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BEB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4E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288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EFB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6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109E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2F441">
            <w:pPr>
              <w:jc w:val="center"/>
            </w:pPr>
          </w:p>
        </w:tc>
      </w:tr>
      <w:tr w14:paraId="4D812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739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B7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1A1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71CA">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B72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92B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F3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A20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5B0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BA9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BE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A1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F83E8">
            <w:pPr>
              <w:jc w:val="center"/>
            </w:pPr>
          </w:p>
        </w:tc>
      </w:tr>
      <w:tr w14:paraId="5C1A87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309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7FC5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3C1C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CFD3E0">
            <w:pPr>
              <w:jc w:val="center"/>
            </w:pPr>
            <w:r>
              <w:rPr>
                <w:rFonts w:ascii="宋体" w:hAnsi="宋体" w:eastAsia="宋体"/>
                <w:sz w:val="16"/>
              </w:rPr>
              <w:t>99分</w:t>
            </w:r>
          </w:p>
        </w:tc>
      </w:tr>
    </w:tbl>
    <w:p w14:paraId="4526ADFF">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856"/>
        <w:gridCol w:w="618"/>
        <w:gridCol w:w="618"/>
        <w:gridCol w:w="618"/>
        <w:gridCol w:w="618"/>
        <w:gridCol w:w="618"/>
        <w:gridCol w:w="696"/>
        <w:gridCol w:w="629"/>
        <w:gridCol w:w="602"/>
        <w:gridCol w:w="628"/>
      </w:tblGrid>
      <w:tr w14:paraId="7CB16DCD">
        <w:tblPrEx>
          <w:tblCellMar>
            <w:top w:w="0" w:type="dxa"/>
            <w:left w:w="108" w:type="dxa"/>
            <w:bottom w:w="0" w:type="dxa"/>
            <w:right w:w="108" w:type="dxa"/>
          </w:tblCellMar>
        </w:tblPrEx>
        <w:tc>
          <w:tcPr>
            <w:tcW w:w="8848" w:type="dxa"/>
            <w:gridSpan w:val="14"/>
            <w:vAlign w:val="center"/>
          </w:tcPr>
          <w:p w14:paraId="052A4889">
            <w:pPr>
              <w:jc w:val="center"/>
            </w:pPr>
            <w:r>
              <w:rPr>
                <w:rFonts w:ascii="宋体" w:hAnsi="宋体" w:eastAsia="宋体"/>
                <w:sz w:val="24"/>
              </w:rPr>
              <w:t>项目支出绩效自评表</w:t>
            </w:r>
          </w:p>
        </w:tc>
      </w:tr>
      <w:tr w14:paraId="3E5557F1">
        <w:tblPrEx>
          <w:tblCellMar>
            <w:top w:w="0" w:type="dxa"/>
            <w:left w:w="108" w:type="dxa"/>
            <w:bottom w:w="0" w:type="dxa"/>
            <w:right w:w="108" w:type="dxa"/>
          </w:tblCellMar>
        </w:tblPrEx>
        <w:tc>
          <w:tcPr>
            <w:tcW w:w="8848" w:type="dxa"/>
            <w:gridSpan w:val="14"/>
            <w:vAlign w:val="center"/>
          </w:tcPr>
          <w:p w14:paraId="768B4DEF">
            <w:pPr>
              <w:jc w:val="center"/>
            </w:pPr>
            <w:r>
              <w:rPr>
                <w:rFonts w:ascii="宋体" w:hAnsi="宋体" w:eastAsia="宋体"/>
                <w:sz w:val="24"/>
              </w:rPr>
              <w:t>(2024年度)</w:t>
            </w:r>
          </w:p>
        </w:tc>
      </w:tr>
      <w:tr w14:paraId="6CEDA2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D8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9334CC">
            <w:pPr>
              <w:jc w:val="center"/>
            </w:pPr>
            <w:r>
              <w:rPr>
                <w:rFonts w:ascii="宋体" w:hAnsi="宋体" w:eastAsia="宋体"/>
                <w:sz w:val="16"/>
              </w:rPr>
              <w:t>2024年实有资金收入</w:t>
            </w:r>
          </w:p>
        </w:tc>
      </w:tr>
      <w:tr w14:paraId="6E1092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F76C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ADD809">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46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76C39E">
            <w:pPr>
              <w:jc w:val="center"/>
            </w:pPr>
            <w:r>
              <w:rPr>
                <w:rFonts w:ascii="宋体" w:hAnsi="宋体" w:eastAsia="宋体"/>
                <w:sz w:val="16"/>
              </w:rPr>
              <w:t>克孜勒苏柯尔克孜自治州实验小学</w:t>
            </w:r>
          </w:p>
        </w:tc>
      </w:tr>
      <w:tr w14:paraId="325132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B311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46E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A0F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1494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31B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5720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D56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F57F0">
            <w:pPr>
              <w:jc w:val="center"/>
            </w:pPr>
            <w:r>
              <w:rPr>
                <w:rFonts w:ascii="宋体" w:hAnsi="宋体" w:eastAsia="宋体"/>
                <w:sz w:val="16"/>
              </w:rPr>
              <w:t>得分</w:t>
            </w:r>
          </w:p>
        </w:tc>
      </w:tr>
      <w:tr w14:paraId="6A0159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A50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92CD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45327">
            <w:pPr>
              <w:jc w:val="center"/>
            </w:pPr>
            <w:r>
              <w:rPr>
                <w:rFonts w:ascii="宋体" w:hAnsi="宋体" w:eastAsia="宋体"/>
                <w:sz w:val="16"/>
              </w:rPr>
              <w:t>428.90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DF892">
            <w:pPr>
              <w:jc w:val="center"/>
            </w:pPr>
            <w:r>
              <w:rPr>
                <w:rFonts w:ascii="宋体" w:hAnsi="宋体" w:eastAsia="宋体"/>
                <w:sz w:val="16"/>
              </w:rPr>
              <w:t>428.90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7521A">
            <w:pPr>
              <w:jc w:val="center"/>
            </w:pPr>
            <w:r>
              <w:rPr>
                <w:rFonts w:ascii="宋体" w:hAnsi="宋体" w:eastAsia="宋体"/>
                <w:sz w:val="16"/>
              </w:rPr>
              <w:t>258.52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8D2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45AFF">
            <w:pPr>
              <w:jc w:val="center"/>
            </w:pPr>
            <w:r>
              <w:rPr>
                <w:rFonts w:ascii="宋体" w:hAnsi="宋体" w:eastAsia="宋体"/>
                <w:sz w:val="16"/>
              </w:rPr>
              <w:t>60.3%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2C56F">
            <w:pPr>
              <w:jc w:val="center"/>
            </w:pPr>
            <w:r>
              <w:rPr>
                <w:rFonts w:ascii="宋体" w:hAnsi="宋体" w:eastAsia="宋体"/>
                <w:sz w:val="16"/>
              </w:rPr>
              <w:t>0.07分</w:t>
            </w:r>
          </w:p>
        </w:tc>
      </w:tr>
      <w:tr w14:paraId="6E614D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C4E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16C7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681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5AF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213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DCF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E18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99B7">
            <w:pPr>
              <w:jc w:val="center"/>
            </w:pPr>
            <w:r>
              <w:rPr>
                <w:rFonts w:ascii="宋体" w:hAnsi="宋体" w:eastAsia="宋体"/>
                <w:sz w:val="16"/>
              </w:rPr>
              <w:t>—</w:t>
            </w:r>
          </w:p>
        </w:tc>
      </w:tr>
      <w:tr w14:paraId="09F56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66D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B382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09A71">
            <w:pPr>
              <w:jc w:val="center"/>
            </w:pPr>
            <w:r>
              <w:rPr>
                <w:rFonts w:ascii="宋体" w:hAnsi="宋体" w:eastAsia="宋体"/>
                <w:sz w:val="16"/>
              </w:rPr>
              <w:t>428.90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A294A">
            <w:pPr>
              <w:jc w:val="center"/>
            </w:pPr>
            <w:r>
              <w:rPr>
                <w:rFonts w:ascii="宋体" w:hAnsi="宋体" w:eastAsia="宋体"/>
                <w:sz w:val="16"/>
              </w:rPr>
              <w:t>428.90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D229A">
            <w:pPr>
              <w:jc w:val="center"/>
            </w:pPr>
            <w:r>
              <w:rPr>
                <w:rFonts w:ascii="宋体" w:hAnsi="宋体" w:eastAsia="宋体"/>
                <w:sz w:val="16"/>
              </w:rPr>
              <w:t>258.52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17F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1EA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E228">
            <w:pPr>
              <w:jc w:val="center"/>
            </w:pPr>
            <w:r>
              <w:rPr>
                <w:rFonts w:ascii="宋体" w:hAnsi="宋体" w:eastAsia="宋体"/>
                <w:sz w:val="16"/>
              </w:rPr>
              <w:t>—</w:t>
            </w:r>
          </w:p>
        </w:tc>
      </w:tr>
      <w:tr w14:paraId="3CC33F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636C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6A93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A8E1D3">
            <w:pPr>
              <w:jc w:val="center"/>
            </w:pPr>
            <w:r>
              <w:rPr>
                <w:rFonts w:ascii="宋体" w:hAnsi="宋体" w:eastAsia="宋体"/>
                <w:sz w:val="16"/>
              </w:rPr>
              <w:t>实际完成情况</w:t>
            </w:r>
          </w:p>
        </w:tc>
      </w:tr>
      <w:tr w14:paraId="6081BF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1312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3EA2F7">
            <w:pPr>
              <w:jc w:val="both"/>
            </w:pPr>
            <w:r>
              <w:rPr>
                <w:rFonts w:ascii="宋体" w:hAnsi="宋体" w:eastAsia="宋体"/>
                <w:sz w:val="16"/>
              </w:rPr>
              <w:t>项目资金428.90万元，其中：财政资金0万元，其他资金428.90万元。开展项目援疆资金用于优化校园环境，营造宜学、宜业的良好氛围，活动经费用于组织丰富多彩的文化活动，提升学生及教师的人文素养和艺术素养；另收取学生校服费用于采购校服、有偿课后服务费；铸牢中华民族共同体意识，加强学校阳光文化内涵建设，促进学校各方面工作顺利发展，力争办人民满意的学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1C4DA5">
            <w:pPr>
              <w:jc w:val="both"/>
            </w:pPr>
            <w:r>
              <w:rPr>
                <w:rFonts w:ascii="宋体" w:hAnsi="宋体" w:eastAsia="宋体"/>
                <w:sz w:val="16"/>
              </w:rPr>
              <w:t>截至2024年12月31日，全年执行数258.52万元，已完成：全校学生1234人校服的采购，课后服务2703人正常进行，教师交流8次，学校各项活动正常开展，援疆资金改造图书馆，优化了校园学习环境，促进学校各方面工作顺利发展。</w:t>
            </w:r>
          </w:p>
        </w:tc>
      </w:tr>
      <w:tr w14:paraId="551277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2F41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D7E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9B7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FD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9F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4ED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8F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6E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64C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3C9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857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E6BA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6E41F">
            <w:pPr>
              <w:jc w:val="center"/>
            </w:pPr>
            <w:r>
              <w:rPr>
                <w:rFonts w:ascii="宋体" w:hAnsi="宋体" w:eastAsia="宋体"/>
                <w:sz w:val="16"/>
              </w:rPr>
              <w:t>偏差原因分析及改进措施</w:t>
            </w:r>
          </w:p>
        </w:tc>
      </w:tr>
      <w:tr w14:paraId="3354FD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BD2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99BA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B5D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B52CA">
            <w:pPr>
              <w:jc w:val="center"/>
            </w:pPr>
            <w:r>
              <w:rPr>
                <w:rFonts w:ascii="宋体" w:hAnsi="宋体" w:eastAsia="宋体"/>
                <w:sz w:val="16"/>
              </w:rPr>
              <w:t>教师交流学习人次（人）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90DED">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48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2D9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78F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591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06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62B7">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BD3E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E098C">
            <w:pPr>
              <w:jc w:val="center"/>
            </w:pPr>
            <w:r>
              <w:rPr>
                <w:rFonts w:ascii="宋体" w:hAnsi="宋体" w:eastAsia="宋体"/>
                <w:sz w:val="16"/>
              </w:rPr>
              <w:t>偏差原因：上级拨款与我单位预算产生偏差，导致少拨付100万元；改进措施：加强预算管理并及时与上级部门沟通，加强资金使用管理。</w:t>
            </w:r>
          </w:p>
        </w:tc>
      </w:tr>
      <w:tr w14:paraId="53A377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268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159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34E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513D">
            <w:pPr>
              <w:jc w:val="center"/>
            </w:pPr>
            <w:r>
              <w:rPr>
                <w:rFonts w:ascii="宋体" w:hAnsi="宋体" w:eastAsia="宋体"/>
                <w:sz w:val="16"/>
              </w:rPr>
              <w:t>组织开展业务活动次数（次）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CB253">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AF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7FC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FE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6A1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A10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6387">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659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B0BF1">
            <w:pPr>
              <w:jc w:val="center"/>
            </w:pPr>
          </w:p>
        </w:tc>
      </w:tr>
      <w:tr w14:paraId="6D17EF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63F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3DC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2C6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25F8">
            <w:pPr>
              <w:jc w:val="center"/>
            </w:pPr>
            <w:r>
              <w:rPr>
                <w:rFonts w:ascii="宋体" w:hAnsi="宋体" w:eastAsia="宋体"/>
                <w:sz w:val="16"/>
              </w:rPr>
              <w:t>课后服务费收取人次（人）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F756">
            <w:pPr>
              <w:jc w:val="center"/>
            </w:pPr>
            <w:r>
              <w:rPr>
                <w:rFonts w:ascii="宋体" w:hAnsi="宋体" w:eastAsia="宋体"/>
                <w:sz w:val="16"/>
              </w:rPr>
              <w:t>&gt;=2700人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ED2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C2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74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126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56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C6B1C">
            <w:pPr>
              <w:jc w:val="center"/>
            </w:pPr>
            <w:r>
              <w:rPr>
                <w:rFonts w:ascii="宋体" w:hAnsi="宋体" w:eastAsia="宋体"/>
                <w:sz w:val="16"/>
              </w:rPr>
              <w:t>=2703人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72C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D9546">
            <w:pPr>
              <w:jc w:val="center"/>
            </w:pPr>
          </w:p>
        </w:tc>
      </w:tr>
      <w:tr w14:paraId="70DE7D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2FB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60A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22B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14AD">
            <w:pPr>
              <w:jc w:val="center"/>
            </w:pPr>
            <w:r>
              <w:rPr>
                <w:rFonts w:ascii="宋体" w:hAnsi="宋体" w:eastAsia="宋体"/>
                <w:sz w:val="16"/>
              </w:rPr>
              <w:t>校服购买人数（人）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A147">
            <w:pPr>
              <w:jc w:val="center"/>
            </w:pPr>
            <w:r>
              <w:rPr>
                <w:rFonts w:ascii="宋体" w:hAnsi="宋体" w:eastAsia="宋体"/>
                <w:sz w:val="16"/>
              </w:rPr>
              <w:t>&gt;=1240人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D35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1BA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F9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470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EA8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98D3">
            <w:pPr>
              <w:jc w:val="center"/>
            </w:pPr>
            <w:r>
              <w:rPr>
                <w:rFonts w:ascii="宋体" w:hAnsi="宋体" w:eastAsia="宋体"/>
                <w:sz w:val="16"/>
              </w:rPr>
              <w:t>=1234人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9E9B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CE717">
            <w:pPr>
              <w:jc w:val="center"/>
            </w:pPr>
          </w:p>
        </w:tc>
      </w:tr>
      <w:tr w14:paraId="49D5C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AC0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664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B98B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5247">
            <w:pPr>
              <w:jc w:val="center"/>
            </w:pPr>
            <w:r>
              <w:rPr>
                <w:rFonts w:ascii="宋体" w:hAnsi="宋体" w:eastAsia="宋体"/>
                <w:sz w:val="16"/>
              </w:rPr>
              <w:t>业务活动开展达标率（%）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F7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64B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10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DA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E9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0F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3F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57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CD0B5">
            <w:pPr>
              <w:jc w:val="center"/>
            </w:pPr>
          </w:p>
        </w:tc>
      </w:tr>
      <w:tr w14:paraId="633A12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CC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375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D3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4E7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1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D7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2F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50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C6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B9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B5D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DFB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07C5F">
            <w:pPr>
              <w:jc w:val="center"/>
            </w:pPr>
          </w:p>
        </w:tc>
      </w:tr>
      <w:tr w14:paraId="7C9703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464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93C5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03A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4A4A">
            <w:pPr>
              <w:jc w:val="center"/>
            </w:pPr>
            <w:r>
              <w:rPr>
                <w:rFonts w:ascii="宋体" w:hAnsi="宋体" w:eastAsia="宋体"/>
                <w:sz w:val="16"/>
              </w:rPr>
              <w:t>课后服务费标准（万元）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054C">
            <w:pPr>
              <w:jc w:val="center"/>
            </w:pPr>
            <w:r>
              <w:rPr>
                <w:rFonts w:ascii="宋体" w:hAnsi="宋体" w:eastAsia="宋体"/>
                <w:sz w:val="16"/>
              </w:rPr>
              <w:t>&lt;=162万元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375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EFC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43D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C6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B4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3C5F">
            <w:pPr>
              <w:jc w:val="center"/>
            </w:pPr>
            <w:r>
              <w:rPr>
                <w:rFonts w:ascii="宋体" w:hAnsi="宋体" w:eastAsia="宋体"/>
                <w:sz w:val="16"/>
              </w:rPr>
              <w:t>=162万元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923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D2073">
            <w:pPr>
              <w:jc w:val="center"/>
            </w:pPr>
          </w:p>
        </w:tc>
      </w:tr>
      <w:tr w14:paraId="194BE4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86B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F52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A9E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99FC">
            <w:pPr>
              <w:jc w:val="center"/>
            </w:pPr>
            <w:r>
              <w:rPr>
                <w:rFonts w:ascii="宋体" w:hAnsi="宋体" w:eastAsia="宋体"/>
                <w:sz w:val="16"/>
              </w:rPr>
              <w:t>校园业务活动开展标准（万元）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42ABA">
            <w:pPr>
              <w:jc w:val="center"/>
            </w:pPr>
            <w:r>
              <w:rPr>
                <w:rFonts w:ascii="宋体" w:hAnsi="宋体" w:eastAsia="宋体"/>
                <w:sz w:val="16"/>
              </w:rPr>
              <w:t>&lt;=165.50万元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DD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22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F1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7AD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DD9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6DF28">
            <w:pPr>
              <w:jc w:val="center"/>
            </w:pPr>
            <w:r>
              <w:rPr>
                <w:rFonts w:ascii="宋体" w:hAnsi="宋体" w:eastAsia="宋体"/>
                <w:sz w:val="16"/>
              </w:rPr>
              <w:t>=27.48万元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160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7404A">
            <w:pPr>
              <w:jc w:val="center"/>
            </w:pPr>
            <w:r>
              <w:rPr>
                <w:rFonts w:ascii="宋体" w:hAnsi="宋体" w:eastAsia="宋体"/>
                <w:sz w:val="16"/>
              </w:rPr>
              <w:t>偏差原因：上级拨款与我单位预算产生偏差，导致少拨付100万元；改进措施：加强预算管理并及时与上级部门沟通，加强资金使用管理。</w:t>
            </w:r>
          </w:p>
        </w:tc>
      </w:tr>
      <w:tr w14:paraId="69A5A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EB5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F34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9B4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A0EA">
            <w:pPr>
              <w:jc w:val="center"/>
            </w:pPr>
            <w:r>
              <w:rPr>
                <w:rFonts w:ascii="宋体" w:hAnsi="宋体" w:eastAsia="宋体"/>
                <w:sz w:val="16"/>
              </w:rPr>
              <w:t>校服费标准（万元）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B61C">
            <w:pPr>
              <w:jc w:val="center"/>
            </w:pPr>
            <w:r>
              <w:rPr>
                <w:rFonts w:ascii="宋体" w:hAnsi="宋体" w:eastAsia="宋体"/>
                <w:sz w:val="16"/>
              </w:rPr>
              <w:t>&lt;=88万元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20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BAF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37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B6F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7E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51E7">
            <w:pPr>
              <w:jc w:val="center"/>
            </w:pPr>
            <w:r>
              <w:rPr>
                <w:rFonts w:ascii="宋体" w:hAnsi="宋体" w:eastAsia="宋体"/>
                <w:sz w:val="16"/>
              </w:rPr>
              <w:t>=55.64万元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8CF38">
            <w:pPr>
              <w:jc w:val="center"/>
            </w:pPr>
            <w:r>
              <w:rPr>
                <w:rFonts w:ascii="宋体" w:hAnsi="宋体" w:eastAsia="宋体"/>
                <w:sz w:val="16"/>
              </w:rPr>
              <w:t>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10A50">
            <w:pPr>
              <w:jc w:val="center"/>
            </w:pPr>
            <w:r>
              <w:rPr>
                <w:rFonts w:ascii="宋体" w:hAnsi="宋体" w:eastAsia="宋体"/>
                <w:sz w:val="16"/>
              </w:rPr>
              <w:t>偏差原因：上级拨款与我单位预算产生偏差，导致少拨付100万元；改进措施：加强预算管理并及时与上级部门沟通，加强资金使用管理。</w:t>
            </w:r>
          </w:p>
        </w:tc>
      </w:tr>
      <w:tr w14:paraId="7E5E0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40E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31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6AD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8D2C">
            <w:pPr>
              <w:jc w:val="center"/>
            </w:pPr>
            <w:r>
              <w:rPr>
                <w:rFonts w:ascii="宋体" w:hAnsi="宋体" w:eastAsia="宋体"/>
                <w:sz w:val="16"/>
              </w:rPr>
              <w:t>其他资金标准（万元）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43218">
            <w:pPr>
              <w:jc w:val="center"/>
            </w:pPr>
            <w:r>
              <w:rPr>
                <w:rFonts w:ascii="宋体" w:hAnsi="宋体" w:eastAsia="宋体"/>
                <w:sz w:val="16"/>
              </w:rPr>
              <w:t>&lt;=13.4万元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94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00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3EA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5E6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834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28B9">
            <w:pPr>
              <w:jc w:val="center"/>
            </w:pPr>
            <w:r>
              <w:rPr>
                <w:rFonts w:ascii="宋体" w:hAnsi="宋体" w:eastAsia="宋体"/>
                <w:sz w:val="16"/>
              </w:rPr>
              <w:t>=13.4万元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E7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79C0A">
            <w:pPr>
              <w:jc w:val="center"/>
            </w:pPr>
          </w:p>
        </w:tc>
      </w:tr>
      <w:tr w14:paraId="39E9AC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04D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E0D7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FD4A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A8B3">
            <w:pPr>
              <w:jc w:val="center"/>
            </w:pPr>
            <w:r>
              <w:rPr>
                <w:rFonts w:ascii="宋体" w:hAnsi="宋体" w:eastAsia="宋体"/>
                <w:sz w:val="16"/>
              </w:rPr>
              <w:t>推动教育内涵发展和创新能力提升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6E1B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DE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9D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47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9E4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CBC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B6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D3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5BAB3">
            <w:pPr>
              <w:jc w:val="center"/>
            </w:pPr>
          </w:p>
        </w:tc>
      </w:tr>
      <w:tr w14:paraId="2DF460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561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B5A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32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B984">
            <w:pPr>
              <w:jc w:val="center"/>
            </w:pPr>
            <w:r>
              <w:rPr>
                <w:rFonts w:ascii="宋体" w:hAnsi="宋体" w:eastAsia="宋体"/>
                <w:sz w:val="16"/>
              </w:rPr>
              <w:t>促进教育资源良性发展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F5D53">
            <w:pPr>
              <w:jc w:val="center"/>
            </w:pPr>
            <w:r>
              <w:rPr>
                <w:rFonts w:ascii="宋体" w:hAnsi="宋体" w:eastAsia="宋体"/>
                <w:sz w:val="16"/>
              </w:rPr>
              <w:t>持续促进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3F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07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7A6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56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BB0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0C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12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97476">
            <w:pPr>
              <w:jc w:val="center"/>
            </w:pPr>
          </w:p>
        </w:tc>
      </w:tr>
      <w:tr w14:paraId="0CD8D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664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4E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EA8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5A73">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99C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F77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25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06B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3C4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C3C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AF6F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21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75390">
            <w:pPr>
              <w:jc w:val="center"/>
            </w:pPr>
          </w:p>
        </w:tc>
      </w:tr>
      <w:tr w14:paraId="68B4C8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F71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7CB6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C50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1D1E95">
            <w:pPr>
              <w:jc w:val="center"/>
            </w:pPr>
            <w:r>
              <w:rPr>
                <w:rFonts w:ascii="宋体" w:hAnsi="宋体" w:eastAsia="宋体"/>
                <w:sz w:val="16"/>
              </w:rPr>
              <w:t>75.47分</w:t>
            </w:r>
          </w:p>
        </w:tc>
      </w:tr>
    </w:tbl>
    <w:p w14:paraId="4A4F55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24CC7D21">
        <w:tblPrEx>
          <w:tblCellMar>
            <w:top w:w="0" w:type="dxa"/>
            <w:left w:w="108" w:type="dxa"/>
            <w:bottom w:w="0" w:type="dxa"/>
            <w:right w:w="108" w:type="dxa"/>
          </w:tblCellMar>
        </w:tblPrEx>
        <w:tc>
          <w:tcPr>
            <w:tcW w:w="8848" w:type="dxa"/>
            <w:gridSpan w:val="14"/>
            <w:vAlign w:val="center"/>
          </w:tcPr>
          <w:p w14:paraId="286F18A0">
            <w:pPr>
              <w:jc w:val="center"/>
            </w:pPr>
            <w:r>
              <w:rPr>
                <w:rFonts w:ascii="宋体" w:hAnsi="宋体" w:eastAsia="宋体"/>
                <w:sz w:val="24"/>
              </w:rPr>
              <w:t>项目支出绩效自评表</w:t>
            </w:r>
          </w:p>
        </w:tc>
      </w:tr>
      <w:tr w14:paraId="19A350D2">
        <w:tblPrEx>
          <w:tblCellMar>
            <w:top w:w="0" w:type="dxa"/>
            <w:left w:w="108" w:type="dxa"/>
            <w:bottom w:w="0" w:type="dxa"/>
            <w:right w:w="108" w:type="dxa"/>
          </w:tblCellMar>
        </w:tblPrEx>
        <w:tc>
          <w:tcPr>
            <w:tcW w:w="8848" w:type="dxa"/>
            <w:gridSpan w:val="14"/>
            <w:vAlign w:val="center"/>
          </w:tcPr>
          <w:p w14:paraId="703FA29E">
            <w:pPr>
              <w:jc w:val="center"/>
            </w:pPr>
            <w:r>
              <w:rPr>
                <w:rFonts w:ascii="宋体" w:hAnsi="宋体" w:eastAsia="宋体"/>
                <w:sz w:val="24"/>
              </w:rPr>
              <w:t>(2024年度)</w:t>
            </w:r>
          </w:p>
        </w:tc>
      </w:tr>
      <w:tr w14:paraId="40B1A8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9C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B770E4">
            <w:pPr>
              <w:jc w:val="center"/>
            </w:pPr>
            <w:r>
              <w:rPr>
                <w:rFonts w:ascii="宋体" w:hAnsi="宋体" w:eastAsia="宋体"/>
                <w:sz w:val="16"/>
              </w:rPr>
              <w:t>2024年家庭经济困难学生生活补助</w:t>
            </w:r>
          </w:p>
        </w:tc>
      </w:tr>
      <w:tr w14:paraId="47EA19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13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B64349">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89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19ACBA">
            <w:pPr>
              <w:jc w:val="center"/>
            </w:pPr>
            <w:r>
              <w:rPr>
                <w:rFonts w:ascii="宋体" w:hAnsi="宋体" w:eastAsia="宋体"/>
                <w:sz w:val="16"/>
              </w:rPr>
              <w:t>克孜勒苏柯尔克孜自治州实验小学</w:t>
            </w:r>
          </w:p>
        </w:tc>
      </w:tr>
      <w:tr w14:paraId="7ED32F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E78C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66A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75E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5943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1D1C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E4E7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E20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8AC2D">
            <w:pPr>
              <w:jc w:val="center"/>
            </w:pPr>
            <w:r>
              <w:rPr>
                <w:rFonts w:ascii="宋体" w:hAnsi="宋体" w:eastAsia="宋体"/>
                <w:sz w:val="16"/>
              </w:rPr>
              <w:t>得分</w:t>
            </w:r>
          </w:p>
        </w:tc>
      </w:tr>
      <w:tr w14:paraId="6F6BA2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C09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C596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2EB1C">
            <w:pPr>
              <w:jc w:val="center"/>
            </w:pPr>
            <w:r>
              <w:rPr>
                <w:rFonts w:ascii="宋体" w:hAnsi="宋体" w:eastAsia="宋体"/>
                <w:sz w:val="16"/>
              </w:rPr>
              <w:t>48.86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B0715">
            <w:pPr>
              <w:jc w:val="center"/>
            </w:pPr>
            <w:r>
              <w:rPr>
                <w:rFonts w:ascii="宋体" w:hAnsi="宋体" w:eastAsia="宋体"/>
                <w:sz w:val="16"/>
              </w:rPr>
              <w:t>3.86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58B20">
            <w:pPr>
              <w:jc w:val="center"/>
            </w:pPr>
            <w:r>
              <w:rPr>
                <w:rFonts w:ascii="宋体" w:hAnsi="宋体" w:eastAsia="宋体"/>
                <w:sz w:val="16"/>
              </w:rPr>
              <w:t>3.86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D7D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C9FF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6E07">
            <w:pPr>
              <w:jc w:val="center"/>
            </w:pPr>
            <w:r>
              <w:rPr>
                <w:rFonts w:ascii="宋体" w:hAnsi="宋体" w:eastAsia="宋体"/>
                <w:sz w:val="16"/>
              </w:rPr>
              <w:t>10.00分</w:t>
            </w:r>
          </w:p>
        </w:tc>
      </w:tr>
      <w:tr w14:paraId="3B2980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EC9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951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CFCEF">
            <w:pPr>
              <w:jc w:val="center"/>
            </w:pPr>
            <w:r>
              <w:rPr>
                <w:rFonts w:ascii="宋体" w:hAnsi="宋体" w:eastAsia="宋体"/>
                <w:sz w:val="16"/>
              </w:rPr>
              <w:t>48.86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9AE50">
            <w:pPr>
              <w:jc w:val="center"/>
            </w:pPr>
            <w:r>
              <w:rPr>
                <w:rFonts w:ascii="宋体" w:hAnsi="宋体" w:eastAsia="宋体"/>
                <w:sz w:val="16"/>
              </w:rPr>
              <w:t>3.86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D241A">
            <w:pPr>
              <w:jc w:val="center"/>
            </w:pPr>
            <w:r>
              <w:rPr>
                <w:rFonts w:ascii="宋体" w:hAnsi="宋体" w:eastAsia="宋体"/>
                <w:sz w:val="16"/>
              </w:rPr>
              <w:t>3.86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7E4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C1C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B47B6">
            <w:pPr>
              <w:jc w:val="center"/>
            </w:pPr>
            <w:r>
              <w:rPr>
                <w:rFonts w:ascii="宋体" w:hAnsi="宋体" w:eastAsia="宋体"/>
                <w:sz w:val="16"/>
              </w:rPr>
              <w:t>—</w:t>
            </w:r>
          </w:p>
        </w:tc>
      </w:tr>
      <w:tr w14:paraId="2EB25D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48A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0B96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FE6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69E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14B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596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774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5091">
            <w:pPr>
              <w:jc w:val="center"/>
            </w:pPr>
            <w:r>
              <w:rPr>
                <w:rFonts w:ascii="宋体" w:hAnsi="宋体" w:eastAsia="宋体"/>
                <w:sz w:val="16"/>
              </w:rPr>
              <w:t>—</w:t>
            </w:r>
          </w:p>
        </w:tc>
      </w:tr>
      <w:tr w14:paraId="0976F2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0FDA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0074B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4D01FE">
            <w:pPr>
              <w:jc w:val="center"/>
            </w:pPr>
            <w:r>
              <w:rPr>
                <w:rFonts w:ascii="宋体" w:hAnsi="宋体" w:eastAsia="宋体"/>
                <w:sz w:val="16"/>
              </w:rPr>
              <w:t>实际完成情况</w:t>
            </w:r>
          </w:p>
        </w:tc>
      </w:tr>
      <w:tr w14:paraId="36CA08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143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547116">
            <w:pPr>
              <w:jc w:val="both"/>
            </w:pPr>
            <w:r>
              <w:rPr>
                <w:rFonts w:ascii="宋体" w:hAnsi="宋体" w:eastAsia="宋体"/>
                <w:sz w:val="16"/>
              </w:rPr>
              <w:t>该项目总投资3.85万元，其中：财政资金3.85万元，其他资金0万元，主要</w:t>
            </w:r>
            <w:r>
              <w:rPr>
                <w:rFonts w:hint="eastAsia" w:ascii="宋体" w:hAnsi="宋体"/>
                <w:sz w:val="16"/>
                <w:lang w:eastAsia="zh-CN"/>
              </w:rPr>
              <w:t>用于</w:t>
            </w:r>
            <w:r>
              <w:rPr>
                <w:rFonts w:ascii="宋体" w:hAnsi="宋体" w:eastAsia="宋体"/>
                <w:sz w:val="16"/>
              </w:rPr>
              <w:t>发放家庭经济困难学生补助，有利于提升家庭经济困难学生的生活质量，通过该项目实施达到促进教育公平效果。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196693">
            <w:pPr>
              <w:jc w:val="both"/>
            </w:pPr>
            <w:r>
              <w:rPr>
                <w:rFonts w:ascii="宋体" w:hAnsi="宋体" w:eastAsia="宋体"/>
                <w:sz w:val="16"/>
              </w:rPr>
              <w:t>截至2024年12月31日，全年执行数3.86万元，已完成：补助学生人数123人，资金使用合规率100%，通过该项目有利于提升家庭经济困难学生的生活质量，达到促进教育公平效果。</w:t>
            </w:r>
          </w:p>
        </w:tc>
      </w:tr>
      <w:tr w14:paraId="7BCAD9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FA7B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16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32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781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1EA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59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DE7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82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AE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C8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415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87E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DFF10">
            <w:pPr>
              <w:jc w:val="center"/>
            </w:pPr>
            <w:r>
              <w:rPr>
                <w:rFonts w:ascii="宋体" w:hAnsi="宋体" w:eastAsia="宋体"/>
                <w:sz w:val="16"/>
              </w:rPr>
              <w:t>偏差原因分析及改进措施</w:t>
            </w:r>
          </w:p>
        </w:tc>
      </w:tr>
      <w:tr w14:paraId="5D806C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D623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EE76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CE1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3E5E">
            <w:pPr>
              <w:jc w:val="center"/>
            </w:pPr>
            <w:r>
              <w:rPr>
                <w:rFonts w:ascii="宋体" w:hAnsi="宋体" w:eastAsia="宋体"/>
                <w:sz w:val="16"/>
              </w:rPr>
              <w:t>补助学生人次（人次）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A3A7">
            <w:pPr>
              <w:jc w:val="center"/>
            </w:pPr>
            <w:r>
              <w:rPr>
                <w:rFonts w:ascii="宋体" w:hAnsi="宋体" w:eastAsia="宋体"/>
                <w:sz w:val="16"/>
              </w:rPr>
              <w:t>=123人次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9D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A20BB">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16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80B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E85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A312">
            <w:pPr>
              <w:jc w:val="center"/>
            </w:pPr>
            <w:r>
              <w:rPr>
                <w:rFonts w:ascii="宋体" w:hAnsi="宋体" w:eastAsia="宋体"/>
                <w:sz w:val="16"/>
              </w:rPr>
              <w:t>=123人次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82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A14B2">
            <w:pPr>
              <w:jc w:val="center"/>
            </w:pPr>
          </w:p>
        </w:tc>
      </w:tr>
      <w:tr w14:paraId="7CD5AC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A0D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0B9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1DA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05960">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03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CB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8B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70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B8F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F0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9CC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F7F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E3A4A">
            <w:pPr>
              <w:jc w:val="center"/>
            </w:pPr>
          </w:p>
        </w:tc>
      </w:tr>
      <w:tr w14:paraId="40EF5D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1F4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20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AE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DF6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5D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7D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297A">
            <w:pPr>
              <w:jc w:val="center"/>
            </w:pPr>
            <w:r>
              <w:rPr>
                <w:rFonts w:ascii="宋体" w:hAnsi="宋体" w:eastAsia="宋体"/>
                <w:sz w:val="16"/>
              </w:rPr>
              <w:t>85.75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EE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2D9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03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2F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D7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8002D">
            <w:pPr>
              <w:jc w:val="center"/>
            </w:pPr>
          </w:p>
        </w:tc>
      </w:tr>
      <w:tr w14:paraId="7A016D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37F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6010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296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0C1D">
            <w:pPr>
              <w:jc w:val="center"/>
            </w:pPr>
            <w:r>
              <w:rPr>
                <w:rFonts w:ascii="宋体" w:hAnsi="宋体" w:eastAsia="宋体"/>
                <w:sz w:val="16"/>
              </w:rPr>
              <w:t>生活补助标准（元/人/学期）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165A1">
            <w:pPr>
              <w:jc w:val="center"/>
            </w:pPr>
            <w:r>
              <w:rPr>
                <w:rFonts w:ascii="宋体" w:hAnsi="宋体" w:eastAsia="宋体"/>
                <w:sz w:val="16"/>
              </w:rPr>
              <w:t>=312.5（元/人/学期）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3DA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09D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AD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680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C3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ADA45">
            <w:pPr>
              <w:jc w:val="center"/>
            </w:pPr>
            <w:r>
              <w:rPr>
                <w:rFonts w:ascii="宋体" w:hAnsi="宋体" w:eastAsia="宋体"/>
                <w:sz w:val="16"/>
              </w:rPr>
              <w:t>=312.5（元/人/学期）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BE6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22332">
            <w:pPr>
              <w:jc w:val="center"/>
            </w:pPr>
          </w:p>
        </w:tc>
      </w:tr>
      <w:tr w14:paraId="3557E5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D57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50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AA9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52FB">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0FC2E">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06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BDC83">
            <w:pPr>
              <w:jc w:val="center"/>
            </w:pPr>
            <w:r>
              <w:rPr>
                <w:rFonts w:ascii="宋体" w:hAnsi="宋体" w:eastAsia="宋体"/>
                <w:sz w:val="16"/>
              </w:rPr>
              <w:t>85.75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A0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0B2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31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BA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636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D9D18">
            <w:pPr>
              <w:jc w:val="center"/>
            </w:pPr>
          </w:p>
        </w:tc>
      </w:tr>
      <w:tr w14:paraId="7C8226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EE9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FF8B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5C8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D3AFD">
            <w:pPr>
              <w:jc w:val="center"/>
            </w:pPr>
            <w:r>
              <w:rPr>
                <w:rFonts w:ascii="宋体" w:hAnsi="宋体" w:eastAsia="宋体"/>
                <w:sz w:val="16"/>
              </w:rPr>
              <w:t>提升学生家庭生活质量，促进教育公平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203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223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A8E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A9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D1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A3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5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88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8A85D">
            <w:pPr>
              <w:jc w:val="center"/>
            </w:pPr>
          </w:p>
        </w:tc>
      </w:tr>
      <w:tr w14:paraId="6A07F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101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ACE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5F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DDAF">
            <w:pPr>
              <w:jc w:val="center"/>
            </w:pPr>
            <w:r>
              <w:rPr>
                <w:rFonts w:ascii="宋体" w:hAnsi="宋体" w:eastAsia="宋体"/>
                <w:sz w:val="16"/>
              </w:rPr>
              <w:t>提高乡村教师队伍素质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616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05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672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E9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9698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526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4A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F1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9549F">
            <w:pPr>
              <w:jc w:val="center"/>
            </w:pPr>
          </w:p>
        </w:tc>
      </w:tr>
      <w:tr w14:paraId="63C726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7DD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A6F9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3B7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8A273">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57A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DC6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884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BC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3A2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425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6A8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D4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A7968">
            <w:pPr>
              <w:jc w:val="center"/>
            </w:pPr>
          </w:p>
        </w:tc>
      </w:tr>
      <w:tr w14:paraId="1FD7B3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02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187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9CE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B034C">
            <w:pPr>
              <w:jc w:val="center"/>
            </w:pPr>
            <w:r>
              <w:rPr>
                <w:rFonts w:ascii="宋体" w:hAnsi="宋体" w:eastAsia="宋体"/>
                <w:sz w:val="16"/>
              </w:rPr>
              <w:t>受益家长满意度（%）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8AB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BE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82D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C5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F4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0C75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66EE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A2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C7589">
            <w:pPr>
              <w:jc w:val="center"/>
            </w:pPr>
          </w:p>
        </w:tc>
      </w:tr>
      <w:tr w14:paraId="6D9595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B7D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6BB3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624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4B1A1F">
            <w:pPr>
              <w:jc w:val="center"/>
            </w:pPr>
            <w:r>
              <w:rPr>
                <w:rFonts w:ascii="宋体" w:hAnsi="宋体" w:eastAsia="宋体"/>
                <w:sz w:val="16"/>
              </w:rPr>
              <w:t>100分</w:t>
            </w:r>
          </w:p>
        </w:tc>
      </w:tr>
    </w:tbl>
    <w:p w14:paraId="0946AEAF">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696"/>
        <w:gridCol w:w="626"/>
        <w:gridCol w:w="626"/>
        <w:gridCol w:w="626"/>
        <w:gridCol w:w="626"/>
        <w:gridCol w:w="628"/>
        <w:gridCol w:w="776"/>
        <w:gridCol w:w="631"/>
        <w:gridCol w:w="618"/>
        <w:gridCol w:w="630"/>
      </w:tblGrid>
      <w:tr w14:paraId="5AC59205">
        <w:tblPrEx>
          <w:tblCellMar>
            <w:top w:w="0" w:type="dxa"/>
            <w:left w:w="108" w:type="dxa"/>
            <w:bottom w:w="0" w:type="dxa"/>
            <w:right w:w="108" w:type="dxa"/>
          </w:tblCellMar>
        </w:tblPrEx>
        <w:tc>
          <w:tcPr>
            <w:tcW w:w="8848" w:type="dxa"/>
            <w:gridSpan w:val="14"/>
            <w:vAlign w:val="center"/>
          </w:tcPr>
          <w:p w14:paraId="61C6EF93">
            <w:pPr>
              <w:jc w:val="center"/>
            </w:pPr>
            <w:r>
              <w:rPr>
                <w:rFonts w:ascii="宋体" w:hAnsi="宋体" w:eastAsia="宋体"/>
                <w:sz w:val="24"/>
              </w:rPr>
              <w:t>项目支出绩效自评表</w:t>
            </w:r>
          </w:p>
        </w:tc>
      </w:tr>
      <w:tr w14:paraId="2D0CCF00">
        <w:tblPrEx>
          <w:tblCellMar>
            <w:top w:w="0" w:type="dxa"/>
            <w:left w:w="108" w:type="dxa"/>
            <w:bottom w:w="0" w:type="dxa"/>
            <w:right w:w="108" w:type="dxa"/>
          </w:tblCellMar>
        </w:tblPrEx>
        <w:tc>
          <w:tcPr>
            <w:tcW w:w="8848" w:type="dxa"/>
            <w:gridSpan w:val="14"/>
            <w:vAlign w:val="center"/>
          </w:tcPr>
          <w:p w14:paraId="3CF0499D">
            <w:pPr>
              <w:jc w:val="center"/>
            </w:pPr>
            <w:r>
              <w:rPr>
                <w:rFonts w:ascii="宋体" w:hAnsi="宋体" w:eastAsia="宋体"/>
                <w:sz w:val="24"/>
              </w:rPr>
              <w:t>(2024年度)</w:t>
            </w:r>
          </w:p>
        </w:tc>
      </w:tr>
      <w:tr w14:paraId="49F8C8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1E9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81236F">
            <w:pPr>
              <w:jc w:val="center"/>
            </w:pPr>
            <w:r>
              <w:rPr>
                <w:rFonts w:ascii="宋体" w:hAnsi="宋体" w:eastAsia="宋体"/>
                <w:sz w:val="16"/>
              </w:rPr>
              <w:t>2024年本级财力-家庭经济困难学生补助项目</w:t>
            </w:r>
          </w:p>
        </w:tc>
      </w:tr>
      <w:tr w14:paraId="48823E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C78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FCB26C">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B43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ED496E">
            <w:pPr>
              <w:jc w:val="center"/>
            </w:pPr>
            <w:r>
              <w:rPr>
                <w:rFonts w:ascii="宋体" w:hAnsi="宋体" w:eastAsia="宋体"/>
                <w:sz w:val="16"/>
              </w:rPr>
              <w:t>克孜勒苏柯尔克孜自治州实验小学</w:t>
            </w:r>
          </w:p>
        </w:tc>
      </w:tr>
      <w:tr w14:paraId="55E7D4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AFA4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C46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0B9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3C39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72BF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D92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C11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58AA">
            <w:pPr>
              <w:jc w:val="center"/>
            </w:pPr>
            <w:r>
              <w:rPr>
                <w:rFonts w:ascii="宋体" w:hAnsi="宋体" w:eastAsia="宋体"/>
                <w:sz w:val="16"/>
              </w:rPr>
              <w:t>得分</w:t>
            </w:r>
          </w:p>
        </w:tc>
      </w:tr>
      <w:tr w14:paraId="67F9E2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0D1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6D6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DD3E7">
            <w:pPr>
              <w:jc w:val="center"/>
            </w:pPr>
            <w:r>
              <w:rPr>
                <w:rFonts w:ascii="宋体" w:hAnsi="宋体" w:eastAsia="宋体"/>
                <w:sz w:val="16"/>
              </w:rPr>
              <w:t>7.82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B261A">
            <w:pPr>
              <w:jc w:val="center"/>
            </w:pPr>
            <w:r>
              <w:rPr>
                <w:rFonts w:ascii="宋体" w:hAnsi="宋体" w:eastAsia="宋体"/>
                <w:sz w:val="16"/>
              </w:rPr>
              <w:t>7.82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2EB2F">
            <w:pPr>
              <w:jc w:val="center"/>
            </w:pPr>
            <w:r>
              <w:rPr>
                <w:rFonts w:ascii="宋体" w:hAnsi="宋体" w:eastAsia="宋体"/>
                <w:sz w:val="16"/>
              </w:rPr>
              <w:t>3.02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CB3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57BE5">
            <w:pPr>
              <w:jc w:val="center"/>
            </w:pPr>
            <w:r>
              <w:rPr>
                <w:rFonts w:ascii="宋体" w:hAnsi="宋体" w:eastAsia="宋体"/>
                <w:sz w:val="16"/>
              </w:rPr>
              <w:t>38.6%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CE8B">
            <w:pPr>
              <w:jc w:val="center"/>
            </w:pPr>
            <w:r>
              <w:rPr>
                <w:rFonts w:ascii="宋体" w:hAnsi="宋体" w:eastAsia="宋体"/>
                <w:sz w:val="16"/>
              </w:rPr>
              <w:t>0.00分</w:t>
            </w:r>
          </w:p>
        </w:tc>
      </w:tr>
      <w:tr w14:paraId="54D57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6A1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09A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E4E8B">
            <w:pPr>
              <w:jc w:val="center"/>
            </w:pPr>
            <w:r>
              <w:rPr>
                <w:rFonts w:ascii="宋体" w:hAnsi="宋体" w:eastAsia="宋体"/>
                <w:sz w:val="16"/>
              </w:rPr>
              <w:t>7.82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42C50">
            <w:pPr>
              <w:jc w:val="center"/>
            </w:pPr>
            <w:r>
              <w:rPr>
                <w:rFonts w:ascii="宋体" w:hAnsi="宋体" w:eastAsia="宋体"/>
                <w:sz w:val="16"/>
              </w:rPr>
              <w:t>7.82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EFD75">
            <w:pPr>
              <w:jc w:val="center"/>
            </w:pPr>
            <w:r>
              <w:rPr>
                <w:rFonts w:ascii="宋体" w:hAnsi="宋体" w:eastAsia="宋体"/>
                <w:sz w:val="16"/>
              </w:rPr>
              <w:t>3.02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F3F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1FB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3940">
            <w:pPr>
              <w:jc w:val="center"/>
            </w:pPr>
            <w:r>
              <w:rPr>
                <w:rFonts w:ascii="宋体" w:hAnsi="宋体" w:eastAsia="宋体"/>
                <w:sz w:val="16"/>
              </w:rPr>
              <w:t>—</w:t>
            </w:r>
          </w:p>
        </w:tc>
      </w:tr>
      <w:tr w14:paraId="671EAD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5C9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92BB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570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DB7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04B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251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B02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4110">
            <w:pPr>
              <w:jc w:val="center"/>
            </w:pPr>
            <w:r>
              <w:rPr>
                <w:rFonts w:ascii="宋体" w:hAnsi="宋体" w:eastAsia="宋体"/>
                <w:sz w:val="16"/>
              </w:rPr>
              <w:t>—</w:t>
            </w:r>
          </w:p>
        </w:tc>
      </w:tr>
      <w:tr w14:paraId="06C256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B057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6AC98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64786E">
            <w:pPr>
              <w:jc w:val="center"/>
            </w:pPr>
            <w:r>
              <w:rPr>
                <w:rFonts w:ascii="宋体" w:hAnsi="宋体" w:eastAsia="宋体"/>
                <w:sz w:val="16"/>
              </w:rPr>
              <w:t>实际完成情况</w:t>
            </w:r>
          </w:p>
        </w:tc>
      </w:tr>
      <w:tr w14:paraId="720DC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0FC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B9C1C9">
            <w:pPr>
              <w:jc w:val="both"/>
            </w:pPr>
            <w:r>
              <w:rPr>
                <w:rFonts w:ascii="宋体" w:hAnsi="宋体" w:eastAsia="宋体"/>
                <w:sz w:val="16"/>
              </w:rPr>
              <w:t>项目资金主要用于非寄宿生小学生城乡教育补助，每生每年625元，通过该项目的实施，进一步减轻义务教育阶段家庭经济困难学生家庭的经济负担。切实做到义务教育阶段家庭经济困难学生“应享尽享”。</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1D4C44">
            <w:pPr>
              <w:jc w:val="both"/>
            </w:pPr>
            <w:r>
              <w:rPr>
                <w:rFonts w:ascii="宋体" w:hAnsi="宋体" w:eastAsia="宋体"/>
                <w:sz w:val="16"/>
              </w:rPr>
              <w:t>截至2023年12月31日，全年执行数3.02万元，已完成：补助学生人数106人，资金使用合规率100%，通过该项目有利于提升家庭经济困难学生的生活质量，达到促进教育公平效果。</w:t>
            </w:r>
          </w:p>
        </w:tc>
      </w:tr>
      <w:tr w14:paraId="44AAC1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66A1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978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23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55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F1F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490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70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168F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24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1E5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BE8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437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E4E00">
            <w:pPr>
              <w:jc w:val="center"/>
            </w:pPr>
            <w:r>
              <w:rPr>
                <w:rFonts w:ascii="宋体" w:hAnsi="宋体" w:eastAsia="宋体"/>
                <w:sz w:val="16"/>
              </w:rPr>
              <w:t>偏差原因分析及改进措施</w:t>
            </w:r>
          </w:p>
        </w:tc>
      </w:tr>
      <w:tr w14:paraId="554AB9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61F3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39DE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8CC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104D4">
            <w:pPr>
              <w:jc w:val="center"/>
            </w:pPr>
            <w:r>
              <w:rPr>
                <w:rFonts w:ascii="宋体" w:hAnsi="宋体" w:eastAsia="宋体"/>
                <w:sz w:val="16"/>
              </w:rPr>
              <w:t>惠及学生人数（人）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76111">
            <w:pPr>
              <w:jc w:val="center"/>
            </w:pPr>
            <w:r>
              <w:rPr>
                <w:rFonts w:ascii="宋体" w:hAnsi="宋体" w:eastAsia="宋体"/>
                <w:sz w:val="16"/>
              </w:rPr>
              <w:t>&gt;=125人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85D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45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3C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EF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88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A6E29">
            <w:pPr>
              <w:jc w:val="center"/>
            </w:pPr>
            <w:r>
              <w:rPr>
                <w:rFonts w:ascii="宋体" w:hAnsi="宋体" w:eastAsia="宋体"/>
                <w:sz w:val="16"/>
              </w:rPr>
              <w:t>=106人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41A3">
            <w:pPr>
              <w:jc w:val="center"/>
            </w:pPr>
            <w:r>
              <w:rPr>
                <w:rFonts w:ascii="宋体" w:hAnsi="宋体" w:eastAsia="宋体"/>
                <w:sz w:val="16"/>
              </w:rPr>
              <w:t>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E76D8">
            <w:pPr>
              <w:jc w:val="center"/>
            </w:pPr>
            <w:r>
              <w:rPr>
                <w:rFonts w:ascii="宋体" w:hAnsi="宋体" w:eastAsia="宋体"/>
                <w:sz w:val="16"/>
              </w:rPr>
              <w:t>偏差原因：上级拨款与我单位预算产生偏差，导致多拨款；改进措施：加强预算管理并及时与上级部门沟通，加强资金使用管理。</w:t>
            </w:r>
          </w:p>
        </w:tc>
      </w:tr>
      <w:tr w14:paraId="1B1F7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81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741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09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83804">
            <w:pPr>
              <w:jc w:val="center"/>
            </w:pPr>
            <w:r>
              <w:rPr>
                <w:rFonts w:ascii="宋体" w:hAnsi="宋体" w:eastAsia="宋体"/>
                <w:sz w:val="16"/>
              </w:rPr>
              <w:t>惠及学生覆盖率（%）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DC2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949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37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F6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2F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D2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27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8F3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7D7CC">
            <w:pPr>
              <w:jc w:val="center"/>
            </w:pPr>
          </w:p>
        </w:tc>
      </w:tr>
      <w:tr w14:paraId="3FA0E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D4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CF4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58C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3C602">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6E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6AE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74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5C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D5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E6E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CAA8">
            <w:pPr>
              <w:jc w:val="center"/>
            </w:pPr>
            <w:r>
              <w:rPr>
                <w:rFonts w:ascii="宋体" w:hAnsi="宋体" w:eastAsia="宋体"/>
                <w:sz w:val="16"/>
              </w:rPr>
              <w:t>=38.62%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9B5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E9AAD">
            <w:pPr>
              <w:jc w:val="center"/>
            </w:pPr>
            <w:r>
              <w:rPr>
                <w:rFonts w:ascii="宋体" w:hAnsi="宋体" w:eastAsia="宋体"/>
                <w:sz w:val="16"/>
              </w:rPr>
              <w:t>偏差原因：上级拨款与我单位预算产生偏差，导致多拨款；改进措施：加强预算管理并及时与上级部门沟通，加强资金使用管理。</w:t>
            </w:r>
          </w:p>
        </w:tc>
      </w:tr>
      <w:tr w14:paraId="26314F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665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8A7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2D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014B3">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78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87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F1E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4B3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22A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E8F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7360">
            <w:pPr>
              <w:jc w:val="center"/>
            </w:pPr>
            <w:r>
              <w:rPr>
                <w:rFonts w:ascii="宋体" w:hAnsi="宋体" w:eastAsia="宋体"/>
                <w:sz w:val="16"/>
              </w:rPr>
              <w:t>=38.62%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438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53E99">
            <w:pPr>
              <w:jc w:val="center"/>
            </w:pPr>
            <w:r>
              <w:rPr>
                <w:rFonts w:ascii="宋体" w:hAnsi="宋体" w:eastAsia="宋体"/>
                <w:sz w:val="16"/>
              </w:rPr>
              <w:t>偏差原因：上级拨款与我单位预算产生偏差，导致多拨款；改进措施：加强预算管理并及时与上级部门沟通，加强资金使用管理。</w:t>
            </w:r>
          </w:p>
        </w:tc>
      </w:tr>
      <w:tr w14:paraId="50E187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2EA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01D5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8BDD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8838">
            <w:pPr>
              <w:jc w:val="center"/>
            </w:pPr>
            <w:r>
              <w:rPr>
                <w:rFonts w:ascii="宋体" w:hAnsi="宋体" w:eastAsia="宋体"/>
                <w:sz w:val="16"/>
              </w:rPr>
              <w:t>家庭经济困难学生补助标准（元/年）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06C0">
            <w:pPr>
              <w:jc w:val="center"/>
            </w:pPr>
            <w:r>
              <w:rPr>
                <w:rFonts w:ascii="宋体" w:hAnsi="宋体" w:eastAsia="宋体"/>
                <w:sz w:val="16"/>
              </w:rPr>
              <w:t>&lt;=625元/年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B4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BF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55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6C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357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0AF5">
            <w:pPr>
              <w:jc w:val="center"/>
            </w:pPr>
            <w:r>
              <w:rPr>
                <w:rFonts w:ascii="宋体" w:hAnsi="宋体" w:eastAsia="宋体"/>
                <w:sz w:val="16"/>
              </w:rPr>
              <w:t>=625元/年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BB1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58CE1">
            <w:pPr>
              <w:jc w:val="center"/>
            </w:pPr>
            <w:r>
              <w:rPr>
                <w:rFonts w:ascii="宋体" w:hAnsi="宋体" w:eastAsia="宋体"/>
                <w:sz w:val="16"/>
              </w:rPr>
              <w:t>偏差原因：上级拨款与我单位预算产生偏差，导致多拨款；改进措施：加强预算管理并及时与上级部门沟通，加强资金使用管理。</w:t>
            </w:r>
          </w:p>
        </w:tc>
      </w:tr>
      <w:tr w14:paraId="772EB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F64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B82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C1A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972CC">
            <w:pPr>
              <w:jc w:val="center"/>
            </w:pPr>
            <w:r>
              <w:rPr>
                <w:rFonts w:ascii="宋体" w:hAnsi="宋体" w:eastAsia="宋体"/>
                <w:sz w:val="16"/>
              </w:rPr>
              <w:t>发放补助支出标准（万元/年）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CF40">
            <w:pPr>
              <w:jc w:val="center"/>
            </w:pPr>
            <w:r>
              <w:rPr>
                <w:rFonts w:ascii="宋体" w:hAnsi="宋体" w:eastAsia="宋体"/>
                <w:sz w:val="16"/>
              </w:rPr>
              <w:t>&lt;=7.82万元/年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07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D7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37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A2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23F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DB30">
            <w:pPr>
              <w:jc w:val="center"/>
            </w:pPr>
            <w:r>
              <w:rPr>
                <w:rFonts w:ascii="宋体" w:hAnsi="宋体" w:eastAsia="宋体"/>
                <w:sz w:val="16"/>
              </w:rPr>
              <w:t>=3.02万元/年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95A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E516B">
            <w:pPr>
              <w:jc w:val="center"/>
            </w:pPr>
            <w:r>
              <w:rPr>
                <w:rFonts w:ascii="宋体" w:hAnsi="宋体" w:eastAsia="宋体"/>
                <w:sz w:val="16"/>
              </w:rPr>
              <w:t>偏差原因：上级拨款与我单位预算产生偏差，导致多拨款；改进措施：加强预算管理并及时与上级部门沟通，加强资金使用管理。</w:t>
            </w:r>
          </w:p>
        </w:tc>
      </w:tr>
      <w:tr w14:paraId="388C45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935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325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A0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33B87">
            <w:pPr>
              <w:jc w:val="center"/>
            </w:pPr>
            <w:r>
              <w:rPr>
                <w:rFonts w:ascii="宋体" w:hAnsi="宋体" w:eastAsia="宋体"/>
                <w:sz w:val="16"/>
              </w:rPr>
              <w:t>减轻学生家庭经济负担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15D4">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2A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3A5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E5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784F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4C5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97D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FF3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0214B">
            <w:pPr>
              <w:jc w:val="center"/>
            </w:pPr>
          </w:p>
        </w:tc>
      </w:tr>
      <w:tr w14:paraId="0B2A07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7A9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9964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0C2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4A04F">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1571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9E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3C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F5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3F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E5B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5A6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422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538A1">
            <w:pPr>
              <w:jc w:val="center"/>
            </w:pPr>
          </w:p>
        </w:tc>
      </w:tr>
      <w:tr w14:paraId="11A673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D99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EA2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CA9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A2DC">
            <w:pPr>
              <w:jc w:val="center"/>
            </w:pPr>
            <w:r>
              <w:rPr>
                <w:rFonts w:ascii="宋体" w:hAnsi="宋体" w:eastAsia="宋体"/>
                <w:sz w:val="16"/>
              </w:rPr>
              <w:t>家长满意率（%）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AD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3F3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EA7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5C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03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BC95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E5FA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401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6BA32">
            <w:pPr>
              <w:jc w:val="center"/>
            </w:pPr>
          </w:p>
        </w:tc>
      </w:tr>
      <w:tr w14:paraId="4B2E9A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74B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CA27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93C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AE831E">
            <w:pPr>
              <w:jc w:val="center"/>
            </w:pPr>
            <w:r>
              <w:rPr>
                <w:rFonts w:ascii="宋体" w:hAnsi="宋体" w:eastAsia="宋体"/>
                <w:sz w:val="16"/>
              </w:rPr>
              <w:t>46.2分</w:t>
            </w:r>
          </w:p>
        </w:tc>
      </w:tr>
    </w:tbl>
    <w:p w14:paraId="1F63851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C0514EA">
        <w:tblPrEx>
          <w:tblCellMar>
            <w:top w:w="0" w:type="dxa"/>
            <w:left w:w="108" w:type="dxa"/>
            <w:bottom w:w="0" w:type="dxa"/>
            <w:right w:w="108" w:type="dxa"/>
          </w:tblCellMar>
        </w:tblPrEx>
        <w:tc>
          <w:tcPr>
            <w:tcW w:w="8848" w:type="dxa"/>
            <w:gridSpan w:val="14"/>
            <w:vAlign w:val="center"/>
          </w:tcPr>
          <w:p w14:paraId="01CA47E6">
            <w:pPr>
              <w:jc w:val="center"/>
            </w:pPr>
            <w:r>
              <w:rPr>
                <w:rFonts w:ascii="宋体" w:hAnsi="宋体" w:eastAsia="宋体"/>
                <w:sz w:val="24"/>
              </w:rPr>
              <w:t>项目支出绩效自评表</w:t>
            </w:r>
          </w:p>
        </w:tc>
      </w:tr>
      <w:tr w14:paraId="1FC753EA">
        <w:tblPrEx>
          <w:tblCellMar>
            <w:top w:w="0" w:type="dxa"/>
            <w:left w:w="108" w:type="dxa"/>
            <w:bottom w:w="0" w:type="dxa"/>
            <w:right w:w="108" w:type="dxa"/>
          </w:tblCellMar>
        </w:tblPrEx>
        <w:tc>
          <w:tcPr>
            <w:tcW w:w="8848" w:type="dxa"/>
            <w:gridSpan w:val="14"/>
            <w:vAlign w:val="center"/>
          </w:tcPr>
          <w:p w14:paraId="6AF95917">
            <w:pPr>
              <w:jc w:val="center"/>
            </w:pPr>
            <w:r>
              <w:rPr>
                <w:rFonts w:ascii="宋体" w:hAnsi="宋体" w:eastAsia="宋体"/>
                <w:sz w:val="24"/>
              </w:rPr>
              <w:t>(2024年度)</w:t>
            </w:r>
          </w:p>
        </w:tc>
      </w:tr>
      <w:tr w14:paraId="00850F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2D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1E5849">
            <w:pPr>
              <w:jc w:val="center"/>
            </w:pPr>
            <w:r>
              <w:rPr>
                <w:rFonts w:ascii="宋体" w:hAnsi="宋体" w:eastAsia="宋体"/>
                <w:sz w:val="16"/>
              </w:rPr>
              <w:t>2024年秋季三区人才补助</w:t>
            </w:r>
          </w:p>
        </w:tc>
      </w:tr>
      <w:tr w14:paraId="6CAF4C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88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62F4F6">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8195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39FD00">
            <w:pPr>
              <w:jc w:val="center"/>
            </w:pPr>
            <w:r>
              <w:rPr>
                <w:rFonts w:ascii="宋体" w:hAnsi="宋体" w:eastAsia="宋体"/>
                <w:sz w:val="16"/>
              </w:rPr>
              <w:t>克孜勒苏柯尔克孜自治州实验小学</w:t>
            </w:r>
          </w:p>
        </w:tc>
      </w:tr>
      <w:tr w14:paraId="24982D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7A94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B0F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DE7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FBF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C3C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6C34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0719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156E">
            <w:pPr>
              <w:jc w:val="center"/>
            </w:pPr>
            <w:r>
              <w:rPr>
                <w:rFonts w:ascii="宋体" w:hAnsi="宋体" w:eastAsia="宋体"/>
                <w:sz w:val="16"/>
              </w:rPr>
              <w:t>得分</w:t>
            </w:r>
          </w:p>
        </w:tc>
      </w:tr>
      <w:tr w14:paraId="51BE80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51D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8EA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4613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DF29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0E14F">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F3D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21942">
            <w:pPr>
              <w:jc w:val="center"/>
            </w:pPr>
            <w:r>
              <w:rPr>
                <w:rFonts w:ascii="宋体" w:hAnsi="宋体" w:eastAsia="宋体"/>
                <w:sz w:val="16"/>
              </w:rPr>
              <w:t>75.0%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4E136">
            <w:pPr>
              <w:jc w:val="center"/>
            </w:pPr>
            <w:r>
              <w:rPr>
                <w:rFonts w:ascii="宋体" w:hAnsi="宋体" w:eastAsia="宋体"/>
                <w:sz w:val="16"/>
              </w:rPr>
              <w:t>3.75分</w:t>
            </w:r>
          </w:p>
        </w:tc>
      </w:tr>
      <w:tr w14:paraId="21A8ED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E6F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A80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11BCD">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C8A55">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7209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D25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0E4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B848">
            <w:pPr>
              <w:jc w:val="center"/>
            </w:pPr>
            <w:r>
              <w:rPr>
                <w:rFonts w:ascii="宋体" w:hAnsi="宋体" w:eastAsia="宋体"/>
                <w:sz w:val="16"/>
              </w:rPr>
              <w:t>—</w:t>
            </w:r>
          </w:p>
        </w:tc>
      </w:tr>
      <w:tr w14:paraId="534839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BCE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E46F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E70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098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E5B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883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987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ADA7">
            <w:pPr>
              <w:jc w:val="center"/>
            </w:pPr>
            <w:r>
              <w:rPr>
                <w:rFonts w:ascii="宋体" w:hAnsi="宋体" w:eastAsia="宋体"/>
                <w:sz w:val="16"/>
              </w:rPr>
              <w:t>—</w:t>
            </w:r>
          </w:p>
        </w:tc>
      </w:tr>
      <w:tr w14:paraId="27EE35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331CA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C7C0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4E295C">
            <w:pPr>
              <w:jc w:val="center"/>
            </w:pPr>
            <w:r>
              <w:rPr>
                <w:rFonts w:ascii="宋体" w:hAnsi="宋体" w:eastAsia="宋体"/>
                <w:sz w:val="16"/>
              </w:rPr>
              <w:t>实际完成情况</w:t>
            </w:r>
          </w:p>
        </w:tc>
      </w:tr>
      <w:tr w14:paraId="2A21C3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906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FBD627">
            <w:pPr>
              <w:jc w:val="both"/>
            </w:pPr>
            <w:r>
              <w:rPr>
                <w:rFonts w:ascii="宋体" w:hAnsi="宋体" w:eastAsia="宋体"/>
                <w:sz w:val="16"/>
              </w:rPr>
              <w:t>该项目总投资4万元，其中：财政资金4万元，其他资金0万元，根据《关于下达2024年“三区”人才计划教师专项工作补助经费预算的通知》（克财教〔2024〕29号）文件要求，资金主要用于提升教育工作质量，通过该项目实施，有利于受援学校提升教育教学质量，达到有效缓解边远地区学校师资短缺问题工作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44F723">
            <w:pPr>
              <w:jc w:val="both"/>
            </w:pPr>
            <w:r>
              <w:rPr>
                <w:rFonts w:ascii="宋体" w:hAnsi="宋体" w:eastAsia="宋体"/>
                <w:sz w:val="16"/>
              </w:rPr>
              <w:t>截至2024年12月31日，全年执行数3万元，已完成：补助支教教师人数3人，资金使用合规并及时拨付，通过该项目实施，有效地提高了受援学校教育教学能力，缓解边远地区师资短缺问题。</w:t>
            </w:r>
          </w:p>
        </w:tc>
      </w:tr>
      <w:tr w14:paraId="0B6B50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DE0B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37E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59F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B8A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D53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4F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861E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7AC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555D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A4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174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AFA8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DDA30">
            <w:pPr>
              <w:jc w:val="center"/>
            </w:pPr>
            <w:r>
              <w:rPr>
                <w:rFonts w:ascii="宋体" w:hAnsi="宋体" w:eastAsia="宋体"/>
                <w:sz w:val="16"/>
              </w:rPr>
              <w:t>偏差原因分析及改进措施</w:t>
            </w:r>
          </w:p>
        </w:tc>
      </w:tr>
      <w:tr w14:paraId="40B0D1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8D9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A0CF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C87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365B5">
            <w:pPr>
              <w:jc w:val="center"/>
            </w:pPr>
            <w:r>
              <w:rPr>
                <w:rFonts w:ascii="宋体" w:hAnsi="宋体" w:eastAsia="宋体"/>
                <w:sz w:val="16"/>
              </w:rPr>
              <w:t>补助支教教师人数（人）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5B09F">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C7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7B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75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ED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E8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DF9EE">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6F4F">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F4798">
            <w:pPr>
              <w:jc w:val="center"/>
            </w:pPr>
            <w:r>
              <w:rPr>
                <w:rFonts w:ascii="宋体" w:hAnsi="宋体" w:eastAsia="宋体"/>
                <w:sz w:val="16"/>
              </w:rPr>
              <w:t>偏差原因：上年结转1万元，财政返回继续使用；改进措施：加强预算管理并及时与上级部门沟通，加强资金使用管理。</w:t>
            </w:r>
          </w:p>
        </w:tc>
      </w:tr>
      <w:tr w14:paraId="2F3019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CBC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8B6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E08B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7472">
            <w:pPr>
              <w:jc w:val="center"/>
            </w:pPr>
            <w:r>
              <w:rPr>
                <w:rFonts w:ascii="宋体" w:hAnsi="宋体" w:eastAsia="宋体"/>
                <w:sz w:val="16"/>
              </w:rPr>
              <w:t>补助资格符合率（%）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459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6B1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56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45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24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FC1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A27F">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FDD49">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82F06">
            <w:pPr>
              <w:jc w:val="center"/>
            </w:pPr>
            <w:r>
              <w:rPr>
                <w:rFonts w:ascii="宋体" w:hAnsi="宋体" w:eastAsia="宋体"/>
                <w:sz w:val="16"/>
              </w:rPr>
              <w:t>偏差原因：上年结转1万元，财政返回继续使用；改进措施：加强预算管理并及时与上级部门沟通，加强资金使用管理。</w:t>
            </w:r>
          </w:p>
        </w:tc>
      </w:tr>
      <w:tr w14:paraId="2E605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D68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F0B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32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A0E0">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A5D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F9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5EC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19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2AC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362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22948">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3CB63">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45C00">
            <w:pPr>
              <w:jc w:val="center"/>
            </w:pPr>
            <w:r>
              <w:rPr>
                <w:rFonts w:ascii="宋体" w:hAnsi="宋体" w:eastAsia="宋体"/>
                <w:sz w:val="16"/>
              </w:rPr>
              <w:t>偏差原因：上年结转1万元，财政返回继续使用；改进措施：加强预算管理并及时与上级部门沟通，加强资金使用管理。</w:t>
            </w:r>
          </w:p>
        </w:tc>
      </w:tr>
      <w:tr w14:paraId="23AD99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081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9FCC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2B1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E163">
            <w:pPr>
              <w:jc w:val="center"/>
            </w:pPr>
            <w:r>
              <w:rPr>
                <w:rFonts w:ascii="宋体" w:hAnsi="宋体" w:eastAsia="宋体"/>
                <w:sz w:val="16"/>
              </w:rPr>
              <w:t>工作补助费用（万元）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08125">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4F2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FA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EE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B4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47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0706B">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88FA9">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B354F">
            <w:pPr>
              <w:jc w:val="center"/>
            </w:pPr>
            <w:r>
              <w:rPr>
                <w:rFonts w:ascii="宋体" w:hAnsi="宋体" w:eastAsia="宋体"/>
                <w:sz w:val="16"/>
              </w:rPr>
              <w:t>偏差原因：上年结转1万元，财政返回继续使用；改进措施：加强预算管理并及时与上级部门沟通，加强资金使用管理。</w:t>
            </w:r>
          </w:p>
        </w:tc>
      </w:tr>
      <w:tr w14:paraId="238C2E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1F0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F4A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298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772D">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922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41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C4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03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4A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D9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FF9E">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E9296">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7C736">
            <w:pPr>
              <w:jc w:val="center"/>
            </w:pPr>
            <w:r>
              <w:rPr>
                <w:rFonts w:ascii="宋体" w:hAnsi="宋体" w:eastAsia="宋体"/>
                <w:sz w:val="16"/>
              </w:rPr>
              <w:t>偏差原因：上年结转1万元，财政返回继续使用；改进措施：加强预算管理并及时与上级部门沟通，加强资金使用管理。</w:t>
            </w:r>
          </w:p>
        </w:tc>
      </w:tr>
      <w:tr w14:paraId="68D9FD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732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02D1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24D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6E470">
            <w:pPr>
              <w:jc w:val="center"/>
            </w:pPr>
            <w:r>
              <w:rPr>
                <w:rFonts w:ascii="宋体" w:hAnsi="宋体" w:eastAsia="宋体"/>
                <w:sz w:val="16"/>
              </w:rPr>
              <w:t>提高乡村学校教育教学质量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520E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44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F7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E3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F2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CA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841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BAC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8CBFC">
            <w:pPr>
              <w:jc w:val="center"/>
            </w:pPr>
          </w:p>
        </w:tc>
      </w:tr>
      <w:tr w14:paraId="25640B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33A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8B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B1E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4F48">
            <w:pPr>
              <w:jc w:val="center"/>
            </w:pPr>
            <w:r>
              <w:rPr>
                <w:rFonts w:ascii="宋体" w:hAnsi="宋体" w:eastAsia="宋体"/>
                <w:sz w:val="16"/>
              </w:rPr>
              <w:t>学校和教师满意度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C2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E0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4F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14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A2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B0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45F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9D5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4EAF0">
            <w:pPr>
              <w:jc w:val="center"/>
            </w:pPr>
          </w:p>
        </w:tc>
      </w:tr>
      <w:tr w14:paraId="6F0647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A7D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2E55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623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025C0A">
            <w:pPr>
              <w:jc w:val="center"/>
            </w:pPr>
            <w:r>
              <w:rPr>
                <w:rFonts w:ascii="宋体" w:hAnsi="宋体" w:eastAsia="宋体"/>
                <w:sz w:val="16"/>
              </w:rPr>
              <w:t>56.25分</w:t>
            </w:r>
          </w:p>
        </w:tc>
      </w:tr>
    </w:tbl>
    <w:p w14:paraId="4901A31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1342077E">
        <w:tblPrEx>
          <w:tblCellMar>
            <w:top w:w="0" w:type="dxa"/>
            <w:left w:w="108" w:type="dxa"/>
            <w:bottom w:w="0" w:type="dxa"/>
            <w:right w:w="108" w:type="dxa"/>
          </w:tblCellMar>
        </w:tblPrEx>
        <w:tc>
          <w:tcPr>
            <w:tcW w:w="8848" w:type="dxa"/>
            <w:gridSpan w:val="14"/>
            <w:vAlign w:val="center"/>
          </w:tcPr>
          <w:p w14:paraId="24513090">
            <w:pPr>
              <w:jc w:val="center"/>
            </w:pPr>
            <w:r>
              <w:rPr>
                <w:rFonts w:ascii="宋体" w:hAnsi="宋体" w:eastAsia="宋体"/>
                <w:sz w:val="24"/>
              </w:rPr>
              <w:t>项目支出绩效自评表</w:t>
            </w:r>
          </w:p>
        </w:tc>
      </w:tr>
      <w:tr w14:paraId="64C86A92">
        <w:tblPrEx>
          <w:tblCellMar>
            <w:top w:w="0" w:type="dxa"/>
            <w:left w:w="108" w:type="dxa"/>
            <w:bottom w:w="0" w:type="dxa"/>
            <w:right w:w="108" w:type="dxa"/>
          </w:tblCellMar>
        </w:tblPrEx>
        <w:tc>
          <w:tcPr>
            <w:tcW w:w="8848" w:type="dxa"/>
            <w:gridSpan w:val="14"/>
            <w:vAlign w:val="center"/>
          </w:tcPr>
          <w:p w14:paraId="30820918">
            <w:pPr>
              <w:jc w:val="center"/>
            </w:pPr>
            <w:r>
              <w:rPr>
                <w:rFonts w:ascii="宋体" w:hAnsi="宋体" w:eastAsia="宋体"/>
                <w:sz w:val="24"/>
              </w:rPr>
              <w:t>(2024年度)</w:t>
            </w:r>
          </w:p>
        </w:tc>
      </w:tr>
      <w:tr w14:paraId="1E91C4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120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CEFB29">
            <w:pPr>
              <w:jc w:val="center"/>
            </w:pPr>
            <w:r>
              <w:rPr>
                <w:rFonts w:ascii="宋体" w:hAnsi="宋体" w:eastAsia="宋体"/>
                <w:sz w:val="16"/>
              </w:rPr>
              <w:t>2024年自治区义务教育阶段班主任津贴补助</w:t>
            </w:r>
          </w:p>
        </w:tc>
      </w:tr>
      <w:tr w14:paraId="5687C3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161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AA0979">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36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EC5C83">
            <w:pPr>
              <w:jc w:val="center"/>
            </w:pPr>
            <w:r>
              <w:rPr>
                <w:rFonts w:ascii="宋体" w:hAnsi="宋体" w:eastAsia="宋体"/>
                <w:sz w:val="16"/>
              </w:rPr>
              <w:t>克孜勒苏柯尔克孜自治州实验小学</w:t>
            </w:r>
          </w:p>
        </w:tc>
      </w:tr>
      <w:tr w14:paraId="0BEFD6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58A8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6F0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FA3E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5A9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1CE5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4F50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159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1A8F">
            <w:pPr>
              <w:jc w:val="center"/>
            </w:pPr>
            <w:r>
              <w:rPr>
                <w:rFonts w:ascii="宋体" w:hAnsi="宋体" w:eastAsia="宋体"/>
                <w:sz w:val="16"/>
              </w:rPr>
              <w:t>得分</w:t>
            </w:r>
          </w:p>
        </w:tc>
      </w:tr>
      <w:tr w14:paraId="0B5EE3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7B1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7444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D68FF">
            <w:pPr>
              <w:jc w:val="center"/>
            </w:pPr>
            <w:r>
              <w:rPr>
                <w:rFonts w:ascii="宋体" w:hAnsi="宋体" w:eastAsia="宋体"/>
                <w:sz w:val="16"/>
              </w:rPr>
              <w:t>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2D5D2">
            <w:pPr>
              <w:jc w:val="center"/>
            </w:pPr>
            <w:r>
              <w:rPr>
                <w:rFonts w:ascii="宋体" w:hAnsi="宋体" w:eastAsia="宋体"/>
                <w:sz w:val="16"/>
              </w:rPr>
              <w:t>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6CB07">
            <w:pPr>
              <w:jc w:val="center"/>
            </w:pPr>
            <w:r>
              <w:rPr>
                <w:rFonts w:ascii="宋体" w:hAnsi="宋体" w:eastAsia="宋体"/>
                <w:sz w:val="16"/>
              </w:rPr>
              <w:t>7.02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5B6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EDB37">
            <w:pPr>
              <w:jc w:val="center"/>
            </w:pPr>
            <w:r>
              <w:rPr>
                <w:rFonts w:ascii="宋体" w:hAnsi="宋体" w:eastAsia="宋体"/>
                <w:sz w:val="16"/>
              </w:rPr>
              <w:t>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80A53">
            <w:pPr>
              <w:jc w:val="center"/>
            </w:pPr>
            <w:r>
              <w:rPr>
                <w:rFonts w:ascii="宋体" w:hAnsi="宋体" w:eastAsia="宋体"/>
                <w:sz w:val="16"/>
              </w:rPr>
              <w:t>9.38分</w:t>
            </w:r>
          </w:p>
        </w:tc>
      </w:tr>
      <w:tr w14:paraId="01D65C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6EA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812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A2F11">
            <w:pPr>
              <w:jc w:val="center"/>
            </w:pPr>
            <w:r>
              <w:rPr>
                <w:rFonts w:ascii="宋体" w:hAnsi="宋体" w:eastAsia="宋体"/>
                <w:sz w:val="16"/>
              </w:rPr>
              <w:t>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76759">
            <w:pPr>
              <w:jc w:val="center"/>
            </w:pPr>
            <w:r>
              <w:rPr>
                <w:rFonts w:ascii="宋体" w:hAnsi="宋体" w:eastAsia="宋体"/>
                <w:sz w:val="16"/>
              </w:rPr>
              <w:t>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87906">
            <w:pPr>
              <w:jc w:val="center"/>
            </w:pPr>
            <w:r>
              <w:rPr>
                <w:rFonts w:ascii="宋体" w:hAnsi="宋体" w:eastAsia="宋体"/>
                <w:sz w:val="16"/>
              </w:rPr>
              <w:t>7.02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6B6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62D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B3BEC">
            <w:pPr>
              <w:jc w:val="center"/>
            </w:pPr>
            <w:r>
              <w:rPr>
                <w:rFonts w:ascii="宋体" w:hAnsi="宋体" w:eastAsia="宋体"/>
                <w:sz w:val="16"/>
              </w:rPr>
              <w:t>—</w:t>
            </w:r>
          </w:p>
        </w:tc>
      </w:tr>
      <w:tr w14:paraId="24BDB1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313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677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F10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6A3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629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293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34A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5307">
            <w:pPr>
              <w:jc w:val="center"/>
            </w:pPr>
            <w:r>
              <w:rPr>
                <w:rFonts w:ascii="宋体" w:hAnsi="宋体" w:eastAsia="宋体"/>
                <w:sz w:val="16"/>
              </w:rPr>
              <w:t>—</w:t>
            </w:r>
          </w:p>
        </w:tc>
      </w:tr>
      <w:tr w14:paraId="6B92BB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7A39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720BD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248D99">
            <w:pPr>
              <w:jc w:val="center"/>
            </w:pPr>
            <w:r>
              <w:rPr>
                <w:rFonts w:ascii="宋体" w:hAnsi="宋体" w:eastAsia="宋体"/>
                <w:sz w:val="16"/>
              </w:rPr>
              <w:t>实际完成情况</w:t>
            </w:r>
          </w:p>
        </w:tc>
      </w:tr>
      <w:tr w14:paraId="428AC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82C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3FF9CD">
            <w:pPr>
              <w:jc w:val="both"/>
            </w:pPr>
            <w:r>
              <w:rPr>
                <w:rFonts w:ascii="宋体" w:hAnsi="宋体" w:eastAsia="宋体"/>
                <w:sz w:val="16"/>
              </w:rPr>
              <w:t>该项目总投资7.2万元，其中：财政资金7.2万元，其他资金0万元，根据克财教〔2023〕61号-自治区义务教育阶段班主任津贴补助文件要求，资金主要</w:t>
            </w:r>
            <w:r>
              <w:rPr>
                <w:rFonts w:hint="eastAsia" w:ascii="宋体" w:hAnsi="宋体"/>
                <w:sz w:val="16"/>
                <w:lang w:eastAsia="zh-CN"/>
              </w:rPr>
              <w:t>用于</w:t>
            </w:r>
            <w:r>
              <w:rPr>
                <w:rFonts w:ascii="宋体" w:hAnsi="宋体" w:eastAsia="宋体"/>
                <w:sz w:val="16"/>
              </w:rPr>
              <w:t>提升教育工作质量，通过该项目实施，有利于加强学校班主任队伍建设工作，达到推进学校管理服务水平效果。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EF163D">
            <w:pPr>
              <w:jc w:val="both"/>
            </w:pPr>
            <w:r>
              <w:rPr>
                <w:rFonts w:ascii="宋体" w:hAnsi="宋体" w:eastAsia="宋体"/>
                <w:sz w:val="16"/>
              </w:rPr>
              <w:t>截至2024年12月31日，全年执行数7.02万元，已完成：补助班级数59个，补助月数10个月，通过该项目</w:t>
            </w:r>
            <w:r>
              <w:rPr>
                <w:rFonts w:hint="eastAsia" w:ascii="宋体" w:hAnsi="宋体"/>
                <w:sz w:val="16"/>
                <w:lang w:eastAsia="zh-CN"/>
              </w:rPr>
              <w:t>达到</w:t>
            </w:r>
            <w:r>
              <w:rPr>
                <w:rFonts w:ascii="宋体" w:hAnsi="宋体" w:eastAsia="宋体"/>
                <w:sz w:val="16"/>
              </w:rPr>
              <w:t>提升教育工作质量，加强学校班主任队伍建设工作，达到推进学校管理服务水平效果。</w:t>
            </w:r>
          </w:p>
        </w:tc>
      </w:tr>
      <w:tr w14:paraId="6212EA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6731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3F6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0D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9A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72BE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CCDD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E84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3B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25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8F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C2A2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793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1E688">
            <w:pPr>
              <w:jc w:val="center"/>
            </w:pPr>
            <w:r>
              <w:rPr>
                <w:rFonts w:ascii="宋体" w:hAnsi="宋体" w:eastAsia="宋体"/>
                <w:sz w:val="16"/>
              </w:rPr>
              <w:t>偏差原因分析及改进措施</w:t>
            </w:r>
          </w:p>
        </w:tc>
      </w:tr>
      <w:tr w14:paraId="57C9E3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FB6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DC0C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B9E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F44E">
            <w:pPr>
              <w:jc w:val="center"/>
            </w:pPr>
            <w:r>
              <w:rPr>
                <w:rFonts w:ascii="宋体" w:hAnsi="宋体" w:eastAsia="宋体"/>
                <w:sz w:val="16"/>
              </w:rPr>
              <w:t>补助班级数（个）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1C48">
            <w:pPr>
              <w:jc w:val="center"/>
            </w:pPr>
            <w:r>
              <w:rPr>
                <w:rFonts w:ascii="宋体" w:hAnsi="宋体" w:eastAsia="宋体"/>
                <w:sz w:val="16"/>
              </w:rPr>
              <w:t>&lt;=60个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7EE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BE37B">
            <w:pPr>
              <w:jc w:val="center"/>
            </w:pPr>
            <w:r>
              <w:rPr>
                <w:rFonts w:ascii="宋体" w:hAnsi="宋体" w:eastAsia="宋体"/>
                <w:sz w:val="16"/>
              </w:rPr>
              <w:t>59个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D03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E5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C4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D0FF">
            <w:pPr>
              <w:jc w:val="center"/>
            </w:pPr>
            <w:r>
              <w:rPr>
                <w:rFonts w:ascii="宋体" w:hAnsi="宋体" w:eastAsia="宋体"/>
                <w:sz w:val="16"/>
              </w:rPr>
              <w:t>=59个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BE69">
            <w:pPr>
              <w:jc w:val="center"/>
            </w:pPr>
            <w:r>
              <w:rPr>
                <w:rFonts w:ascii="宋体" w:hAnsi="宋体" w:eastAsia="宋体"/>
                <w:sz w:val="16"/>
              </w:rPr>
              <w:t>14.37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D9F03">
            <w:pPr>
              <w:jc w:val="center"/>
            </w:pPr>
            <w:r>
              <w:rPr>
                <w:rFonts w:ascii="宋体" w:hAnsi="宋体" w:eastAsia="宋体"/>
                <w:sz w:val="16"/>
              </w:rPr>
              <w:t>偏差原因：绩效监控目标表根据资金数计算的班级数，与实际相差1个班；改进措施：加强预算管理并及时与上级部门沟通，加强资金使用管理。</w:t>
            </w:r>
          </w:p>
        </w:tc>
      </w:tr>
      <w:tr w14:paraId="3A940F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BDF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C69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7B3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C2E7">
            <w:pPr>
              <w:jc w:val="center"/>
            </w:pPr>
            <w:r>
              <w:rPr>
                <w:rFonts w:ascii="宋体" w:hAnsi="宋体" w:eastAsia="宋体"/>
                <w:sz w:val="16"/>
              </w:rPr>
              <w:t>补助月数（月）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1613">
            <w:pPr>
              <w:jc w:val="center"/>
            </w:pPr>
            <w:r>
              <w:rPr>
                <w:rFonts w:ascii="宋体" w:hAnsi="宋体" w:eastAsia="宋体"/>
                <w:sz w:val="16"/>
              </w:rPr>
              <w:t>&lt;=10个月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F0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4CECB">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289C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15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15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936D">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601B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8F5D7">
            <w:pPr>
              <w:jc w:val="center"/>
            </w:pPr>
          </w:p>
        </w:tc>
      </w:tr>
      <w:tr w14:paraId="26758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5FB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C59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A7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D0BE">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DDA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90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E2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9A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02B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1D6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E9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49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33DC4">
            <w:pPr>
              <w:jc w:val="center"/>
            </w:pPr>
          </w:p>
        </w:tc>
      </w:tr>
      <w:tr w14:paraId="48989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724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0DC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42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B23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8B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1C3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DE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BA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20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BC2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FA0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66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5A077">
            <w:pPr>
              <w:jc w:val="center"/>
            </w:pPr>
          </w:p>
        </w:tc>
      </w:tr>
      <w:tr w14:paraId="6C5D6B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8BB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D416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B3AD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B3B3">
            <w:pPr>
              <w:jc w:val="center"/>
            </w:pPr>
            <w:r>
              <w:rPr>
                <w:rFonts w:ascii="宋体" w:hAnsi="宋体" w:eastAsia="宋体"/>
                <w:sz w:val="16"/>
              </w:rPr>
              <w:t>班主任津贴补助标准（元/人/月）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325AE">
            <w:pPr>
              <w:jc w:val="center"/>
            </w:pPr>
            <w:r>
              <w:rPr>
                <w:rFonts w:ascii="宋体" w:hAnsi="宋体" w:eastAsia="宋体"/>
                <w:sz w:val="16"/>
              </w:rPr>
              <w:t>&lt;=120元/人/月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B00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71E6">
            <w:pPr>
              <w:jc w:val="center"/>
            </w:pPr>
            <w:r>
              <w:rPr>
                <w:rFonts w:ascii="宋体" w:hAnsi="宋体" w:eastAsia="宋体"/>
                <w:sz w:val="16"/>
              </w:rPr>
              <w: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BCC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C1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803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98A90">
            <w:pPr>
              <w:jc w:val="center"/>
            </w:pPr>
            <w:r>
              <w:rPr>
                <w:rFonts w:ascii="宋体" w:hAnsi="宋体" w:eastAsia="宋体"/>
                <w:sz w:val="16"/>
              </w:rPr>
              <w: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F92B">
            <w:pPr>
              <w:jc w:val="center"/>
            </w:pPr>
            <w:r>
              <w:rPr>
                <w:rFonts w:ascii="宋体" w:hAnsi="宋体" w:eastAsia="宋体"/>
                <w:sz w:val="16"/>
              </w:rPr>
              <w:t>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5D2C5">
            <w:pPr>
              <w:jc w:val="center"/>
            </w:pPr>
            <w:r>
              <w:rPr>
                <w:rFonts w:ascii="宋体" w:hAnsi="宋体" w:eastAsia="宋体"/>
                <w:sz w:val="16"/>
              </w:rPr>
              <w:t>偏差原因：绩效监控目标表根据资金数计算的班级数，与实际相差1个班；改进措施：加强预算管理并及时与上级部门沟通，加强资金使用管理。</w:t>
            </w:r>
          </w:p>
        </w:tc>
      </w:tr>
      <w:tr w14:paraId="7DFBC8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BE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A6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D48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ED1B">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0CB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606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57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3C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CA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AD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67B0">
            <w:pPr>
              <w:jc w:val="center"/>
            </w:pPr>
            <w:r>
              <w:rPr>
                <w:rFonts w:ascii="宋体" w:hAnsi="宋体" w:eastAsia="宋体"/>
                <w:sz w:val="16"/>
              </w:rPr>
              <w:t>=97.5%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82FC">
            <w:pPr>
              <w:jc w:val="center"/>
            </w:pPr>
            <w:r>
              <w:rPr>
                <w:rFonts w:ascii="宋体" w:hAnsi="宋体" w:eastAsia="宋体"/>
                <w:sz w:val="16"/>
              </w:rPr>
              <w:t>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D82A1">
            <w:pPr>
              <w:jc w:val="center"/>
            </w:pPr>
            <w:r>
              <w:rPr>
                <w:rFonts w:ascii="宋体" w:hAnsi="宋体" w:eastAsia="宋体"/>
                <w:sz w:val="16"/>
              </w:rPr>
              <w:t>偏差原因：绩效监控目标表根据资金数计算的班级数，与实际相差1个班，下半年减少一个班；改进措施：加强预算管理并及时与上级部门沟通，加强资金使用管理。</w:t>
            </w:r>
          </w:p>
        </w:tc>
      </w:tr>
      <w:tr w14:paraId="2A996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6A9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A279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8BC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7BD0D">
            <w:pPr>
              <w:jc w:val="center"/>
            </w:pPr>
            <w:r>
              <w:rPr>
                <w:rFonts w:ascii="宋体" w:hAnsi="宋体" w:eastAsia="宋体"/>
                <w:sz w:val="16"/>
              </w:rPr>
              <w:t>提高班主任工作积极性，促进教育事业发展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09AA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64D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14E7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1A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6FF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F9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8E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57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49FB4">
            <w:pPr>
              <w:jc w:val="center"/>
            </w:pPr>
          </w:p>
        </w:tc>
      </w:tr>
      <w:tr w14:paraId="754C2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92C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37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A2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67D7">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660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88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5D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6A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429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5E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2AE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C5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EE367">
            <w:pPr>
              <w:jc w:val="center"/>
            </w:pPr>
          </w:p>
        </w:tc>
      </w:tr>
      <w:tr w14:paraId="22F103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699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902A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323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585FE5">
            <w:pPr>
              <w:jc w:val="center"/>
            </w:pPr>
            <w:r>
              <w:rPr>
                <w:rFonts w:ascii="宋体" w:hAnsi="宋体" w:eastAsia="宋体"/>
                <w:sz w:val="16"/>
              </w:rPr>
              <w:t>97.51分</w:t>
            </w:r>
          </w:p>
        </w:tc>
      </w:tr>
    </w:tbl>
    <w:p w14:paraId="524144A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6C380781">
        <w:tblPrEx>
          <w:tblCellMar>
            <w:top w:w="0" w:type="dxa"/>
            <w:left w:w="108" w:type="dxa"/>
            <w:bottom w:w="0" w:type="dxa"/>
            <w:right w:w="108" w:type="dxa"/>
          </w:tblCellMar>
        </w:tblPrEx>
        <w:tc>
          <w:tcPr>
            <w:tcW w:w="8848" w:type="dxa"/>
            <w:gridSpan w:val="14"/>
            <w:vAlign w:val="center"/>
          </w:tcPr>
          <w:p w14:paraId="4965C321">
            <w:pPr>
              <w:jc w:val="center"/>
            </w:pPr>
            <w:r>
              <w:rPr>
                <w:rFonts w:ascii="宋体" w:hAnsi="宋体" w:eastAsia="宋体"/>
                <w:sz w:val="24"/>
              </w:rPr>
              <w:t>项目支出绩效自评表</w:t>
            </w:r>
          </w:p>
        </w:tc>
      </w:tr>
      <w:tr w14:paraId="24D8154B">
        <w:tblPrEx>
          <w:tblCellMar>
            <w:top w:w="0" w:type="dxa"/>
            <w:left w:w="108" w:type="dxa"/>
            <w:bottom w:w="0" w:type="dxa"/>
            <w:right w:w="108" w:type="dxa"/>
          </w:tblCellMar>
        </w:tblPrEx>
        <w:tc>
          <w:tcPr>
            <w:tcW w:w="8848" w:type="dxa"/>
            <w:gridSpan w:val="14"/>
            <w:vAlign w:val="center"/>
          </w:tcPr>
          <w:p w14:paraId="3B427C64">
            <w:pPr>
              <w:jc w:val="center"/>
            </w:pPr>
            <w:r>
              <w:rPr>
                <w:rFonts w:ascii="宋体" w:hAnsi="宋体" w:eastAsia="宋体"/>
                <w:sz w:val="24"/>
              </w:rPr>
              <w:t>(2024年度)</w:t>
            </w:r>
          </w:p>
        </w:tc>
      </w:tr>
      <w:tr w14:paraId="19607B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CA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5B4D7B">
            <w:pPr>
              <w:jc w:val="center"/>
            </w:pPr>
            <w:r>
              <w:rPr>
                <w:rFonts w:ascii="宋体" w:hAnsi="宋体" w:eastAsia="宋体"/>
                <w:sz w:val="16"/>
              </w:rPr>
              <w:t>2024年铸牢中华民族共同体意识教育项目</w:t>
            </w:r>
          </w:p>
        </w:tc>
      </w:tr>
      <w:tr w14:paraId="7BBB4A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36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92E42D">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E8F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371BF4">
            <w:pPr>
              <w:jc w:val="center"/>
            </w:pPr>
            <w:r>
              <w:rPr>
                <w:rFonts w:ascii="宋体" w:hAnsi="宋体" w:eastAsia="宋体"/>
                <w:sz w:val="16"/>
              </w:rPr>
              <w:t>克孜勒苏柯尔克孜自治州实验小学</w:t>
            </w:r>
          </w:p>
        </w:tc>
      </w:tr>
      <w:tr w14:paraId="11C339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7113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B637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86F4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FD04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8836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0CA6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FC3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AA3F4">
            <w:pPr>
              <w:jc w:val="center"/>
            </w:pPr>
            <w:r>
              <w:rPr>
                <w:rFonts w:ascii="宋体" w:hAnsi="宋体" w:eastAsia="宋体"/>
                <w:sz w:val="16"/>
              </w:rPr>
              <w:t>得分</w:t>
            </w:r>
          </w:p>
        </w:tc>
      </w:tr>
      <w:tr w14:paraId="62F91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45C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69E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E1BA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873C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5517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4A2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088C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387C">
            <w:pPr>
              <w:jc w:val="center"/>
            </w:pPr>
            <w:r>
              <w:rPr>
                <w:rFonts w:ascii="宋体" w:hAnsi="宋体" w:eastAsia="宋体"/>
                <w:sz w:val="16"/>
              </w:rPr>
              <w:t>10.00分</w:t>
            </w:r>
          </w:p>
        </w:tc>
      </w:tr>
      <w:tr w14:paraId="719C10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EE1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5F9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6A38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656C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ACE0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AE9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6E4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AF5D">
            <w:pPr>
              <w:jc w:val="center"/>
            </w:pPr>
            <w:r>
              <w:rPr>
                <w:rFonts w:ascii="宋体" w:hAnsi="宋体" w:eastAsia="宋体"/>
                <w:sz w:val="16"/>
              </w:rPr>
              <w:t>—</w:t>
            </w:r>
          </w:p>
        </w:tc>
      </w:tr>
      <w:tr w14:paraId="0B73F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8F5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4A1C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0C3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C18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055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427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1BA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0499">
            <w:pPr>
              <w:jc w:val="center"/>
            </w:pPr>
            <w:r>
              <w:rPr>
                <w:rFonts w:ascii="宋体" w:hAnsi="宋体" w:eastAsia="宋体"/>
                <w:sz w:val="16"/>
              </w:rPr>
              <w:t>—</w:t>
            </w:r>
          </w:p>
        </w:tc>
      </w:tr>
      <w:tr w14:paraId="520047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C7AB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231F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312E16">
            <w:pPr>
              <w:jc w:val="center"/>
            </w:pPr>
            <w:r>
              <w:rPr>
                <w:rFonts w:ascii="宋体" w:hAnsi="宋体" w:eastAsia="宋体"/>
                <w:sz w:val="16"/>
              </w:rPr>
              <w:t>实际完成情况</w:t>
            </w:r>
          </w:p>
        </w:tc>
      </w:tr>
      <w:tr w14:paraId="4BA6CB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75C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BEB717">
            <w:pPr>
              <w:jc w:val="both"/>
            </w:pPr>
            <w:r>
              <w:rPr>
                <w:rFonts w:ascii="宋体" w:hAnsi="宋体" w:eastAsia="宋体"/>
                <w:sz w:val="16"/>
              </w:rPr>
              <w:t>项目总投资50万元，其中：财政资金50万元，其他资金0万元，根据克财教〔2023〕63号《关于调整下达2023年“铸牢中华民族共同体意识”教育项目经费预算的通知》文件要求，资金主要用于将铸牢中华民族共同体意识融入理论学习、融入环境宣传、融入思政育人、融入课程建设、融入文化传承、融入实践活动、融入结对共建，不断开创铸牢中华民族共同体意识工作的新局面。</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47C489">
            <w:pPr>
              <w:jc w:val="both"/>
            </w:pPr>
            <w:r>
              <w:rPr>
                <w:rFonts w:ascii="宋体" w:hAnsi="宋体" w:eastAsia="宋体"/>
                <w:sz w:val="16"/>
              </w:rPr>
              <w:t>截至2022年12月31日，全年执行数50万元，已完成：教师培训10次，开展活动12次，采购器材5批次 开展学生和教师到江苏的研学活动，教师到乌鲁木齐跟岗学习，采购音乐器材等，将铸牢中华民族共同体意识融入学校教学全过程，开创铸牢中华民族共同体意识工作的新局面。</w:t>
            </w:r>
          </w:p>
        </w:tc>
      </w:tr>
      <w:tr w14:paraId="5797C3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3C23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50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71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BFB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C3A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6B3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BC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CA3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350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46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DC4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DD5C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0707A">
            <w:pPr>
              <w:jc w:val="center"/>
            </w:pPr>
            <w:r>
              <w:rPr>
                <w:rFonts w:ascii="宋体" w:hAnsi="宋体" w:eastAsia="宋体"/>
                <w:sz w:val="16"/>
              </w:rPr>
              <w:t>偏差原因分析及改进措施</w:t>
            </w:r>
          </w:p>
        </w:tc>
      </w:tr>
      <w:tr w14:paraId="3C59EE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0172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F2E8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4F42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354A">
            <w:pPr>
              <w:jc w:val="center"/>
            </w:pPr>
            <w:r>
              <w:rPr>
                <w:rFonts w:ascii="宋体" w:hAnsi="宋体" w:eastAsia="宋体"/>
                <w:sz w:val="16"/>
              </w:rPr>
              <w:t>教师培训（次）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B28F">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40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633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17B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150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60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181E4">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2B4B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87D52">
            <w:pPr>
              <w:jc w:val="center"/>
            </w:pPr>
          </w:p>
        </w:tc>
      </w:tr>
      <w:tr w14:paraId="53AB7D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66A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3DE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F60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518F">
            <w:pPr>
              <w:jc w:val="center"/>
            </w:pPr>
            <w:r>
              <w:rPr>
                <w:rFonts w:ascii="宋体" w:hAnsi="宋体" w:eastAsia="宋体"/>
                <w:sz w:val="16"/>
              </w:rPr>
              <w:t>开展活动（次）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9161">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67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C15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657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38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6DB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44C0">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525A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D9D1C">
            <w:pPr>
              <w:jc w:val="center"/>
            </w:pPr>
          </w:p>
        </w:tc>
      </w:tr>
      <w:tr w14:paraId="7F279C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20D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96A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7C5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7184">
            <w:pPr>
              <w:jc w:val="center"/>
            </w:pPr>
            <w:r>
              <w:rPr>
                <w:rFonts w:ascii="宋体" w:hAnsi="宋体" w:eastAsia="宋体"/>
                <w:sz w:val="16"/>
              </w:rPr>
              <w:t>采购器材（批次）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D480">
            <w:pPr>
              <w:jc w:val="center"/>
            </w:pPr>
            <w:r>
              <w:rPr>
                <w:rFonts w:ascii="宋体" w:hAnsi="宋体" w:eastAsia="宋体"/>
                <w:sz w:val="16"/>
              </w:rPr>
              <w:t>&gt;=5批次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B2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090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4E3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C28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4D4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03AB">
            <w:pPr>
              <w:jc w:val="center"/>
            </w:pPr>
            <w:r>
              <w:rPr>
                <w:rFonts w:ascii="宋体" w:hAnsi="宋体" w:eastAsia="宋体"/>
                <w:sz w:val="16"/>
              </w:rPr>
              <w: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ECA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5D5F4">
            <w:pPr>
              <w:jc w:val="center"/>
            </w:pPr>
          </w:p>
        </w:tc>
      </w:tr>
      <w:tr w14:paraId="7A18D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50C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EA5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96A9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ED5B">
            <w:pPr>
              <w:jc w:val="center"/>
            </w:pPr>
            <w:r>
              <w:rPr>
                <w:rFonts w:ascii="宋体" w:hAnsi="宋体" w:eastAsia="宋体"/>
                <w:sz w:val="16"/>
              </w:rPr>
              <w:t>培训工作完成率（%）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47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5D7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7C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32D0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A1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2B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56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B1F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037CA">
            <w:pPr>
              <w:jc w:val="center"/>
            </w:pPr>
          </w:p>
        </w:tc>
      </w:tr>
      <w:tr w14:paraId="6F635F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F67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C66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13E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F7F8">
            <w:pPr>
              <w:jc w:val="center"/>
            </w:pPr>
            <w:r>
              <w:rPr>
                <w:rFonts w:ascii="宋体" w:hAnsi="宋体" w:eastAsia="宋体"/>
                <w:sz w:val="16"/>
              </w:rPr>
              <w:t>器材采购质量合格率（%）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48A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F09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861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F728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57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DE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1D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9C8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67148">
            <w:pPr>
              <w:jc w:val="center"/>
            </w:pPr>
          </w:p>
        </w:tc>
      </w:tr>
      <w:tr w14:paraId="24A1D6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CCF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4D0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7E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D1BF">
            <w:pPr>
              <w:jc w:val="center"/>
            </w:pPr>
            <w:r>
              <w:rPr>
                <w:rFonts w:ascii="宋体" w:hAnsi="宋体" w:eastAsia="宋体"/>
                <w:sz w:val="16"/>
              </w:rPr>
              <w:t>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F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2E1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C72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F0A2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3D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CC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8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9829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FA6F7">
            <w:pPr>
              <w:jc w:val="center"/>
            </w:pPr>
          </w:p>
        </w:tc>
      </w:tr>
      <w:tr w14:paraId="24409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E94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3CFB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2443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D508">
            <w:pPr>
              <w:jc w:val="center"/>
            </w:pPr>
            <w:r>
              <w:rPr>
                <w:rFonts w:ascii="宋体" w:hAnsi="宋体" w:eastAsia="宋体"/>
                <w:sz w:val="16"/>
              </w:rPr>
              <w:t>铸牢中华民族共同体意识培训经费（万元）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70D9">
            <w:pPr>
              <w:jc w:val="center"/>
            </w:pPr>
            <w:r>
              <w:rPr>
                <w:rFonts w:ascii="宋体" w:hAnsi="宋体" w:eastAsia="宋体"/>
                <w:sz w:val="16"/>
              </w:rPr>
              <w:t>&lt;=2.08万元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F7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56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89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8F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BE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A028A">
            <w:pPr>
              <w:jc w:val="center"/>
            </w:pPr>
            <w:r>
              <w:rPr>
                <w:rFonts w:ascii="宋体" w:hAnsi="宋体" w:eastAsia="宋体"/>
                <w:sz w:val="16"/>
              </w:rPr>
              <w:t>=2.08万元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7937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DD1A6">
            <w:pPr>
              <w:jc w:val="center"/>
            </w:pPr>
          </w:p>
        </w:tc>
      </w:tr>
      <w:tr w14:paraId="694B43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D11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939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F08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1EA3">
            <w:pPr>
              <w:jc w:val="center"/>
            </w:pPr>
            <w:r>
              <w:rPr>
                <w:rFonts w:ascii="宋体" w:hAnsi="宋体" w:eastAsia="宋体"/>
                <w:sz w:val="16"/>
              </w:rPr>
              <w:t>铸牢中华民族共同体意识活动经费（万元）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C7E7">
            <w:pPr>
              <w:jc w:val="center"/>
            </w:pPr>
            <w:r>
              <w:rPr>
                <w:rFonts w:ascii="宋体" w:hAnsi="宋体" w:eastAsia="宋体"/>
                <w:sz w:val="16"/>
              </w:rPr>
              <w:t>&lt;=26.24万元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E5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D82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8A56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195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D7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26653">
            <w:pPr>
              <w:jc w:val="center"/>
            </w:pPr>
            <w:r>
              <w:rPr>
                <w:rFonts w:ascii="宋体" w:hAnsi="宋体" w:eastAsia="宋体"/>
                <w:sz w:val="16"/>
              </w:rPr>
              <w:t>=26.24万元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9AD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F0460">
            <w:pPr>
              <w:jc w:val="center"/>
            </w:pPr>
          </w:p>
        </w:tc>
      </w:tr>
      <w:tr w14:paraId="26FD95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3D7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963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B7A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B559">
            <w:pPr>
              <w:jc w:val="center"/>
            </w:pPr>
            <w:r>
              <w:rPr>
                <w:rFonts w:ascii="宋体" w:hAnsi="宋体" w:eastAsia="宋体"/>
                <w:sz w:val="16"/>
              </w:rPr>
              <w:t>铸牢中华民族共同体意识器材采购经费（万元）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E64A9">
            <w:pPr>
              <w:jc w:val="center"/>
            </w:pPr>
            <w:r>
              <w:rPr>
                <w:rFonts w:ascii="宋体" w:hAnsi="宋体" w:eastAsia="宋体"/>
                <w:sz w:val="16"/>
              </w:rPr>
              <w:t>&lt;=21.68万元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5C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4C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F893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E0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62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8D01E">
            <w:pPr>
              <w:jc w:val="center"/>
            </w:pPr>
            <w:r>
              <w:rPr>
                <w:rFonts w:ascii="宋体" w:hAnsi="宋体" w:eastAsia="宋体"/>
                <w:sz w:val="16"/>
              </w:rPr>
              <w:t>=21.68万元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CA3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20580">
            <w:pPr>
              <w:jc w:val="center"/>
            </w:pPr>
          </w:p>
        </w:tc>
      </w:tr>
      <w:tr w14:paraId="206029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855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5827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22D53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F22B">
            <w:pPr>
              <w:jc w:val="center"/>
            </w:pPr>
            <w:r>
              <w:rPr>
                <w:rFonts w:ascii="宋体" w:hAnsi="宋体" w:eastAsia="宋体"/>
                <w:sz w:val="16"/>
              </w:rPr>
              <w:t>优秀教育资源长效促进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2351E">
            <w:pPr>
              <w:jc w:val="center"/>
            </w:pPr>
            <w:r>
              <w:rPr>
                <w:rFonts w:ascii="宋体" w:hAnsi="宋体" w:eastAsia="宋体"/>
                <w:sz w:val="16"/>
              </w:rPr>
              <w:t>长效促进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C3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E3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416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CB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D22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2BD25">
            <w:pPr>
              <w:jc w:val="center"/>
            </w:pPr>
            <w:r>
              <w:rPr>
                <w:rFonts w:ascii="宋体" w:hAnsi="宋体" w:eastAsia="宋体"/>
                <w:sz w:val="16"/>
              </w:rPr>
              <w:t>长效促进</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13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F75FE">
            <w:pPr>
              <w:jc w:val="center"/>
            </w:pPr>
          </w:p>
        </w:tc>
      </w:tr>
      <w:tr w14:paraId="3539E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172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03D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C19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D558">
            <w:pPr>
              <w:jc w:val="center"/>
            </w:pPr>
            <w:r>
              <w:rPr>
                <w:rFonts w:ascii="宋体" w:hAnsi="宋体" w:eastAsia="宋体"/>
                <w:sz w:val="16"/>
              </w:rPr>
              <w:t>提升我校综合实力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498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78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22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EC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B9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8E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174FE">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DA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5B6A9">
            <w:pPr>
              <w:jc w:val="center"/>
            </w:pPr>
          </w:p>
        </w:tc>
      </w:tr>
      <w:tr w14:paraId="6C3EF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91C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85C9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32B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31EC">
            <w:pPr>
              <w:jc w:val="center"/>
            </w:pPr>
            <w:r>
              <w:rPr>
                <w:rFonts w:ascii="宋体" w:hAnsi="宋体" w:eastAsia="宋体"/>
                <w:sz w:val="16"/>
              </w:rPr>
              <w:t>教师对项目实施的满意度（%）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16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A6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46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C1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F5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9DC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32A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86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FC935">
            <w:pPr>
              <w:jc w:val="center"/>
            </w:pPr>
          </w:p>
        </w:tc>
      </w:tr>
      <w:tr w14:paraId="70A277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D9A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727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3B1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EC73">
            <w:pPr>
              <w:jc w:val="center"/>
            </w:pPr>
            <w:r>
              <w:rPr>
                <w:rFonts w:ascii="宋体" w:hAnsi="宋体" w:eastAsia="宋体"/>
                <w:sz w:val="16"/>
              </w:rPr>
              <w:t>学生对项目实施的满意度（%）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BC1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181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AA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6A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2E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78E7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426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E9E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FCFF7">
            <w:pPr>
              <w:jc w:val="center"/>
            </w:pPr>
          </w:p>
        </w:tc>
      </w:tr>
      <w:tr w14:paraId="38CBEA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5C84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2631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3B1D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D98DC2">
            <w:pPr>
              <w:jc w:val="center"/>
            </w:pPr>
            <w:r>
              <w:rPr>
                <w:rFonts w:ascii="宋体" w:hAnsi="宋体" w:eastAsia="宋体"/>
                <w:sz w:val="16"/>
              </w:rPr>
              <w:t>100分</w:t>
            </w:r>
          </w:p>
        </w:tc>
      </w:tr>
    </w:tbl>
    <w:p w14:paraId="57451F9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792BE49F">
        <w:tblPrEx>
          <w:tblCellMar>
            <w:top w:w="0" w:type="dxa"/>
            <w:left w:w="108" w:type="dxa"/>
            <w:bottom w:w="0" w:type="dxa"/>
            <w:right w:w="108" w:type="dxa"/>
          </w:tblCellMar>
        </w:tblPrEx>
        <w:tc>
          <w:tcPr>
            <w:tcW w:w="8848" w:type="dxa"/>
            <w:gridSpan w:val="14"/>
            <w:vAlign w:val="center"/>
          </w:tcPr>
          <w:p w14:paraId="4FB70DEF">
            <w:pPr>
              <w:jc w:val="center"/>
            </w:pPr>
            <w:r>
              <w:rPr>
                <w:rFonts w:ascii="宋体" w:hAnsi="宋体" w:eastAsia="宋体"/>
                <w:sz w:val="24"/>
              </w:rPr>
              <w:t>项目支出绩效自评表</w:t>
            </w:r>
          </w:p>
        </w:tc>
      </w:tr>
      <w:tr w14:paraId="048D5CA5">
        <w:tblPrEx>
          <w:tblCellMar>
            <w:top w:w="0" w:type="dxa"/>
            <w:left w:w="108" w:type="dxa"/>
            <w:bottom w:w="0" w:type="dxa"/>
            <w:right w:w="108" w:type="dxa"/>
          </w:tblCellMar>
        </w:tblPrEx>
        <w:tc>
          <w:tcPr>
            <w:tcW w:w="8848" w:type="dxa"/>
            <w:gridSpan w:val="14"/>
            <w:vAlign w:val="center"/>
          </w:tcPr>
          <w:p w14:paraId="7215D03B">
            <w:pPr>
              <w:jc w:val="center"/>
            </w:pPr>
            <w:r>
              <w:rPr>
                <w:rFonts w:ascii="宋体" w:hAnsi="宋体" w:eastAsia="宋体"/>
                <w:sz w:val="24"/>
              </w:rPr>
              <w:t>(2024年度)</w:t>
            </w:r>
          </w:p>
        </w:tc>
      </w:tr>
      <w:tr w14:paraId="62C084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6BD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DB206E">
            <w:pPr>
              <w:jc w:val="center"/>
            </w:pPr>
            <w:r>
              <w:rPr>
                <w:rFonts w:ascii="宋体" w:hAnsi="宋体" w:eastAsia="宋体"/>
                <w:sz w:val="16"/>
              </w:rPr>
              <w:t>校舍安全保障长效机制项目经费</w:t>
            </w:r>
          </w:p>
        </w:tc>
      </w:tr>
      <w:tr w14:paraId="4D1C9A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D5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03F020">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D4B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B9FC08">
            <w:pPr>
              <w:jc w:val="center"/>
            </w:pPr>
            <w:r>
              <w:rPr>
                <w:rFonts w:ascii="宋体" w:hAnsi="宋体" w:eastAsia="宋体"/>
                <w:sz w:val="16"/>
              </w:rPr>
              <w:t>克孜勒苏柯尔克孜自治州实验小学</w:t>
            </w:r>
          </w:p>
        </w:tc>
      </w:tr>
      <w:tr w14:paraId="2075FE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C39F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B8A6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D9C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2926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717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018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AF2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314A">
            <w:pPr>
              <w:jc w:val="center"/>
            </w:pPr>
            <w:r>
              <w:rPr>
                <w:rFonts w:ascii="宋体" w:hAnsi="宋体" w:eastAsia="宋体"/>
                <w:sz w:val="16"/>
              </w:rPr>
              <w:t>得分</w:t>
            </w:r>
          </w:p>
        </w:tc>
      </w:tr>
      <w:tr w14:paraId="7310CF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8C8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4A2F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29324">
            <w:pPr>
              <w:jc w:val="center"/>
            </w:pPr>
            <w:r>
              <w:rPr>
                <w:rFonts w:ascii="宋体" w:hAnsi="宋体" w:eastAsia="宋体"/>
                <w:sz w:val="16"/>
              </w:rPr>
              <w:t>28.50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972AD">
            <w:pPr>
              <w:jc w:val="center"/>
            </w:pPr>
            <w:r>
              <w:rPr>
                <w:rFonts w:ascii="宋体" w:hAnsi="宋体" w:eastAsia="宋体"/>
                <w:sz w:val="16"/>
              </w:rPr>
              <w:t>28.50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105C3">
            <w:pPr>
              <w:jc w:val="center"/>
            </w:pPr>
            <w:r>
              <w:rPr>
                <w:rFonts w:ascii="宋体" w:hAnsi="宋体" w:eastAsia="宋体"/>
                <w:sz w:val="16"/>
              </w:rPr>
              <w:t>28.50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92C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262F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86D5">
            <w:pPr>
              <w:jc w:val="center"/>
            </w:pPr>
            <w:r>
              <w:rPr>
                <w:rFonts w:ascii="宋体" w:hAnsi="宋体" w:eastAsia="宋体"/>
                <w:sz w:val="16"/>
              </w:rPr>
              <w:t>10.00分</w:t>
            </w:r>
          </w:p>
        </w:tc>
      </w:tr>
      <w:tr w14:paraId="7AE73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DC3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0C97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DB153">
            <w:pPr>
              <w:jc w:val="center"/>
            </w:pPr>
            <w:r>
              <w:rPr>
                <w:rFonts w:ascii="宋体" w:hAnsi="宋体" w:eastAsia="宋体"/>
                <w:sz w:val="16"/>
              </w:rPr>
              <w:t>28.50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E2680">
            <w:pPr>
              <w:jc w:val="center"/>
            </w:pPr>
            <w:r>
              <w:rPr>
                <w:rFonts w:ascii="宋体" w:hAnsi="宋体" w:eastAsia="宋体"/>
                <w:sz w:val="16"/>
              </w:rPr>
              <w:t>28.50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C7F79">
            <w:pPr>
              <w:jc w:val="center"/>
            </w:pPr>
            <w:r>
              <w:rPr>
                <w:rFonts w:ascii="宋体" w:hAnsi="宋体" w:eastAsia="宋体"/>
                <w:sz w:val="16"/>
              </w:rPr>
              <w:t>28.50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2AB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C5C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FE13">
            <w:pPr>
              <w:jc w:val="center"/>
            </w:pPr>
            <w:r>
              <w:rPr>
                <w:rFonts w:ascii="宋体" w:hAnsi="宋体" w:eastAsia="宋体"/>
                <w:sz w:val="16"/>
              </w:rPr>
              <w:t>—</w:t>
            </w:r>
          </w:p>
        </w:tc>
      </w:tr>
      <w:tr w14:paraId="2F5DC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D24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0274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EC1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B4D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1B7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4B0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D17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6453">
            <w:pPr>
              <w:jc w:val="center"/>
            </w:pPr>
            <w:r>
              <w:rPr>
                <w:rFonts w:ascii="宋体" w:hAnsi="宋体" w:eastAsia="宋体"/>
                <w:sz w:val="16"/>
              </w:rPr>
              <w:t>—</w:t>
            </w:r>
          </w:p>
        </w:tc>
      </w:tr>
      <w:tr w14:paraId="1C01AE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ED1D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D5DFE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D7AF4F">
            <w:pPr>
              <w:jc w:val="center"/>
            </w:pPr>
            <w:r>
              <w:rPr>
                <w:rFonts w:ascii="宋体" w:hAnsi="宋体" w:eastAsia="宋体"/>
                <w:sz w:val="16"/>
              </w:rPr>
              <w:t>实际完成情况</w:t>
            </w:r>
          </w:p>
        </w:tc>
      </w:tr>
      <w:tr w14:paraId="0BB736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7782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CB1A2D">
            <w:pPr>
              <w:jc w:val="both"/>
            </w:pPr>
            <w:r>
              <w:rPr>
                <w:rFonts w:ascii="宋体" w:hAnsi="宋体" w:eastAsia="宋体"/>
                <w:sz w:val="16"/>
              </w:rPr>
              <w:t>该项目总投资28.5万元，其中：财政资金28.5万元，其他资金0万元，根据《关于下达2024年义务教育农村校舍安全保障长效机制项目经费预算的通知》（新财教</w:t>
            </w:r>
            <w:r>
              <w:rPr>
                <w:rFonts w:hint="eastAsia" w:ascii="宋体" w:hAnsi="宋体"/>
                <w:sz w:val="16"/>
                <w:lang w:eastAsia="zh-CN"/>
              </w:rPr>
              <w:t>〔2024〕93号</w:t>
            </w:r>
            <w:r>
              <w:rPr>
                <w:rFonts w:ascii="宋体" w:hAnsi="宋体" w:eastAsia="宋体"/>
                <w:sz w:val="16"/>
              </w:rPr>
              <w:t>文件要求，资金主要用于改善办学条件，通过该项目实施，改善学校教室照明条件，达到改善学校办学条件的目的。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34160D">
            <w:pPr>
              <w:jc w:val="both"/>
            </w:pPr>
            <w:r>
              <w:rPr>
                <w:rFonts w:ascii="宋体" w:hAnsi="宋体" w:eastAsia="宋体"/>
                <w:sz w:val="16"/>
              </w:rPr>
              <w:t>截至2024年12月31日，全年执行数28.5万元，已完成：更换了学校教室照明灯696</w:t>
            </w:r>
            <w:r>
              <w:rPr>
                <w:rFonts w:hint="eastAsia" w:ascii="宋体" w:hAnsi="宋体"/>
                <w:sz w:val="16"/>
                <w:lang w:eastAsia="zh-CN"/>
              </w:rPr>
              <w:t>盏</w:t>
            </w:r>
            <w:r>
              <w:rPr>
                <w:rFonts w:ascii="宋体" w:hAnsi="宋体" w:eastAsia="宋体"/>
                <w:sz w:val="16"/>
              </w:rPr>
              <w:t>，项目的实施进一步改善了学校教室照明条件，使学校学生的近视防控保障得到提升。</w:t>
            </w:r>
          </w:p>
        </w:tc>
      </w:tr>
      <w:tr w14:paraId="776EF4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3FFD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93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C6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7F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7F90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20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AB7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AB37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BBB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4C5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287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A021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9DF61">
            <w:pPr>
              <w:jc w:val="center"/>
            </w:pPr>
            <w:r>
              <w:rPr>
                <w:rFonts w:ascii="宋体" w:hAnsi="宋体" w:eastAsia="宋体"/>
                <w:sz w:val="16"/>
              </w:rPr>
              <w:t>偏差原因分析及改进措施</w:t>
            </w:r>
          </w:p>
        </w:tc>
      </w:tr>
      <w:tr w14:paraId="5CC4E1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3B2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5AC9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D723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6F53">
            <w:pPr>
              <w:jc w:val="center"/>
            </w:pPr>
            <w:r>
              <w:rPr>
                <w:rFonts w:ascii="宋体" w:hAnsi="宋体" w:eastAsia="宋体"/>
                <w:sz w:val="16"/>
              </w:rPr>
              <w:t>更换教室照明灯数量（个）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842AB">
            <w:pPr>
              <w:jc w:val="center"/>
            </w:pPr>
            <w:r>
              <w:rPr>
                <w:rFonts w:ascii="宋体" w:hAnsi="宋体" w:eastAsia="宋体"/>
                <w:sz w:val="16"/>
              </w:rPr>
              <w:t>=696个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FA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84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9C9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1A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72C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AA53">
            <w:pPr>
              <w:jc w:val="center"/>
            </w:pPr>
            <w:r>
              <w:rPr>
                <w:rFonts w:ascii="宋体" w:hAnsi="宋体" w:eastAsia="宋体"/>
                <w:sz w:val="16"/>
              </w:rPr>
              <w:t>=696个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82D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93CA2">
            <w:pPr>
              <w:jc w:val="center"/>
            </w:pPr>
          </w:p>
        </w:tc>
      </w:tr>
      <w:tr w14:paraId="6CB9C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630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623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2E78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FB29">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32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02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A8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A46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46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A0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04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FA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77A4D">
            <w:pPr>
              <w:jc w:val="center"/>
            </w:pPr>
          </w:p>
        </w:tc>
      </w:tr>
      <w:tr w14:paraId="054FE0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D74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DF2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AA5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2501">
            <w:pPr>
              <w:jc w:val="center"/>
            </w:pPr>
            <w:r>
              <w:rPr>
                <w:rFonts w:ascii="宋体" w:hAnsi="宋体" w:eastAsia="宋体"/>
                <w:sz w:val="16"/>
              </w:rPr>
              <w:t>更换照明灯质量达标率（%）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3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48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83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29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28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1F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496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ACB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8EBF1">
            <w:pPr>
              <w:jc w:val="center"/>
            </w:pPr>
          </w:p>
        </w:tc>
      </w:tr>
      <w:tr w14:paraId="6EE49F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AB0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067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78D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BF03">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20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C0D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9B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DA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B2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66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B0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26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B2D12">
            <w:pPr>
              <w:jc w:val="center"/>
            </w:pPr>
          </w:p>
        </w:tc>
      </w:tr>
      <w:tr w14:paraId="3D647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3FD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D741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279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2091">
            <w:pPr>
              <w:jc w:val="center"/>
            </w:pPr>
            <w:r>
              <w:rPr>
                <w:rFonts w:ascii="宋体" w:hAnsi="宋体" w:eastAsia="宋体"/>
                <w:sz w:val="16"/>
              </w:rPr>
              <w:t>更换照明灯经费（万元）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06E0">
            <w:pPr>
              <w:jc w:val="center"/>
            </w:pPr>
            <w:r>
              <w:rPr>
                <w:rFonts w:ascii="宋体" w:hAnsi="宋体" w:eastAsia="宋体"/>
                <w:sz w:val="16"/>
              </w:rPr>
              <w:t>&lt;=28.50万元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FD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1A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94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9A6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B0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C5F0D">
            <w:pPr>
              <w:jc w:val="center"/>
            </w:pPr>
            <w:r>
              <w:rPr>
                <w:rFonts w:ascii="宋体" w:hAnsi="宋体" w:eastAsia="宋体"/>
                <w:sz w:val="16"/>
              </w:rPr>
              <w:t>=28.5万元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2E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8A458">
            <w:pPr>
              <w:jc w:val="center"/>
            </w:pPr>
          </w:p>
        </w:tc>
      </w:tr>
      <w:tr w14:paraId="18FE0E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994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09C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520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21EA5">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8AA2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B8B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230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19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37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BB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223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692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A8B24">
            <w:pPr>
              <w:jc w:val="center"/>
            </w:pPr>
          </w:p>
        </w:tc>
      </w:tr>
      <w:tr w14:paraId="1ADAE0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2E9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1008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E4B17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8F71">
            <w:pPr>
              <w:jc w:val="center"/>
            </w:pPr>
            <w:r>
              <w:rPr>
                <w:rFonts w:ascii="宋体" w:hAnsi="宋体" w:eastAsia="宋体"/>
                <w:sz w:val="16"/>
              </w:rPr>
              <w:t>提升学校照明条件改善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8FE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41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6EE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88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4E8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D2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9D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61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B0755">
            <w:pPr>
              <w:jc w:val="center"/>
            </w:pPr>
          </w:p>
        </w:tc>
      </w:tr>
      <w:tr w14:paraId="715F82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3B3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8EA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008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5B74">
            <w:pPr>
              <w:jc w:val="center"/>
            </w:pPr>
            <w:r>
              <w:rPr>
                <w:rFonts w:ascii="宋体" w:hAnsi="宋体" w:eastAsia="宋体"/>
                <w:sz w:val="16"/>
              </w:rPr>
              <w:t>学生近视防控保障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1B9F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3B7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A3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68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00A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D81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76C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A4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66B8C">
            <w:pPr>
              <w:jc w:val="center"/>
            </w:pPr>
          </w:p>
        </w:tc>
      </w:tr>
      <w:tr w14:paraId="3EA0C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766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BA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02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A57A">
            <w:pPr>
              <w:jc w:val="center"/>
            </w:pPr>
            <w:r>
              <w:rPr>
                <w:rFonts w:ascii="宋体" w:hAnsi="宋体" w:eastAsia="宋体"/>
                <w:sz w:val="16"/>
              </w:rPr>
              <w:t>教师、学生和家长对项目的综合满意度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E54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56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8D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59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B2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06E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D92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5DE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B6EED">
            <w:pPr>
              <w:jc w:val="center"/>
            </w:pPr>
          </w:p>
        </w:tc>
      </w:tr>
      <w:tr w14:paraId="04560C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9A8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C2FF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D86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6AE37B">
            <w:pPr>
              <w:jc w:val="center"/>
            </w:pPr>
            <w:r>
              <w:rPr>
                <w:rFonts w:ascii="宋体" w:hAnsi="宋体" w:eastAsia="宋体"/>
                <w:sz w:val="16"/>
              </w:rPr>
              <w:t>100分</w:t>
            </w:r>
          </w:p>
        </w:tc>
      </w:tr>
    </w:tbl>
    <w:p w14:paraId="7CE99C84">
      <w:r>
        <w:br w:type="page"/>
      </w:r>
    </w:p>
    <w:p w14:paraId="35839CE8">
      <w:pPr>
        <w:spacing w:line="640" w:lineRule="exact"/>
        <w:ind w:firstLine="640"/>
        <w:jc w:val="both"/>
        <w:outlineLvl w:val="2"/>
      </w:pPr>
      <w:r>
        <w:rPr>
          <w:rFonts w:ascii="黑体" w:hAnsi="黑体" w:eastAsia="黑体"/>
          <w:sz w:val="32"/>
        </w:rPr>
        <w:t>十二、其他需说明的事项</w:t>
      </w:r>
    </w:p>
    <w:p w14:paraId="5C4D9269">
      <w:pPr>
        <w:spacing w:line="580" w:lineRule="exact"/>
        <w:ind w:firstLine="640"/>
        <w:jc w:val="both"/>
      </w:pPr>
      <w:r>
        <w:rPr>
          <w:rFonts w:ascii="仿宋_GB2312" w:hAnsi="仿宋_GB2312" w:eastAsia="仿宋_GB2312"/>
          <w:b w:val="0"/>
          <w:sz w:val="32"/>
        </w:rPr>
        <w:t>本单位无其他需说明的事项。</w:t>
      </w:r>
    </w:p>
    <w:p w14:paraId="1A8E2E44">
      <w:r>
        <w:br w:type="page"/>
      </w:r>
    </w:p>
    <w:p w14:paraId="4E843745">
      <w:pPr>
        <w:spacing w:line="240" w:lineRule="auto"/>
        <w:jc w:val="center"/>
        <w:outlineLvl w:val="1"/>
      </w:pPr>
      <w:r>
        <w:rPr>
          <w:rFonts w:ascii="黑体" w:hAnsi="黑体" w:eastAsia="黑体"/>
          <w:sz w:val="32"/>
        </w:rPr>
        <w:t>第三部分 专业名词解释</w:t>
      </w:r>
    </w:p>
    <w:p w14:paraId="798961B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9E0859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3910C1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A8487C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3739D0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3F5539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002977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07B2CF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B12018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74C2C8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551AB1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5C4B36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D49B44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E6A0B1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B9E7503">
      <w:r>
        <w:br w:type="page"/>
      </w:r>
    </w:p>
    <w:p w14:paraId="4BE0F9F6">
      <w:pPr>
        <w:spacing w:line="240" w:lineRule="auto"/>
        <w:jc w:val="center"/>
        <w:outlineLvl w:val="1"/>
      </w:pPr>
      <w:r>
        <w:rPr>
          <w:rFonts w:ascii="黑体" w:hAnsi="黑体" w:eastAsia="黑体"/>
          <w:sz w:val="32"/>
        </w:rPr>
        <w:t>第四部分 部门决算报表（见附表）</w:t>
      </w:r>
    </w:p>
    <w:p w14:paraId="2EC5DA59">
      <w:pPr>
        <w:spacing w:line="240" w:lineRule="auto"/>
        <w:ind w:firstLine="640"/>
        <w:jc w:val="both"/>
      </w:pPr>
      <w:r>
        <w:rPr>
          <w:rFonts w:ascii="仿宋_GB2312" w:hAnsi="仿宋_GB2312" w:eastAsia="仿宋_GB2312"/>
          <w:b w:val="0"/>
          <w:sz w:val="32"/>
        </w:rPr>
        <w:t>一、《收入支出决算总表》</w:t>
      </w:r>
    </w:p>
    <w:p w14:paraId="0EF11A3B">
      <w:pPr>
        <w:spacing w:line="240" w:lineRule="auto"/>
        <w:ind w:firstLine="640"/>
        <w:jc w:val="both"/>
      </w:pPr>
      <w:r>
        <w:rPr>
          <w:rFonts w:ascii="仿宋_GB2312" w:hAnsi="仿宋_GB2312" w:eastAsia="仿宋_GB2312"/>
          <w:b w:val="0"/>
          <w:sz w:val="32"/>
        </w:rPr>
        <w:t>二、《收入决算表》</w:t>
      </w:r>
    </w:p>
    <w:p w14:paraId="60EFA645">
      <w:pPr>
        <w:spacing w:line="240" w:lineRule="auto"/>
        <w:ind w:firstLine="640"/>
        <w:jc w:val="both"/>
      </w:pPr>
      <w:r>
        <w:rPr>
          <w:rFonts w:ascii="仿宋_GB2312" w:hAnsi="仿宋_GB2312" w:eastAsia="仿宋_GB2312"/>
          <w:b w:val="0"/>
          <w:sz w:val="32"/>
        </w:rPr>
        <w:t>三、《支出决算表》</w:t>
      </w:r>
    </w:p>
    <w:p w14:paraId="3038651A">
      <w:pPr>
        <w:spacing w:line="240" w:lineRule="auto"/>
        <w:ind w:firstLine="640"/>
        <w:jc w:val="both"/>
      </w:pPr>
      <w:r>
        <w:rPr>
          <w:rFonts w:ascii="仿宋_GB2312" w:hAnsi="仿宋_GB2312" w:eastAsia="仿宋_GB2312"/>
          <w:b w:val="0"/>
          <w:sz w:val="32"/>
        </w:rPr>
        <w:t>四、《财政拨款收入支出决算总表》</w:t>
      </w:r>
    </w:p>
    <w:p w14:paraId="2A7714EE">
      <w:pPr>
        <w:spacing w:line="240" w:lineRule="auto"/>
        <w:ind w:firstLine="640"/>
        <w:jc w:val="both"/>
      </w:pPr>
      <w:r>
        <w:rPr>
          <w:rFonts w:ascii="仿宋_GB2312" w:hAnsi="仿宋_GB2312" w:eastAsia="仿宋_GB2312"/>
          <w:b w:val="0"/>
          <w:sz w:val="32"/>
        </w:rPr>
        <w:t>五、《一般公共预算财政拨款支出决算表》</w:t>
      </w:r>
    </w:p>
    <w:p w14:paraId="69614DA9">
      <w:pPr>
        <w:spacing w:line="240" w:lineRule="auto"/>
        <w:ind w:firstLine="640"/>
        <w:jc w:val="both"/>
      </w:pPr>
      <w:r>
        <w:rPr>
          <w:rFonts w:ascii="仿宋_GB2312" w:hAnsi="仿宋_GB2312" w:eastAsia="仿宋_GB2312"/>
          <w:b w:val="0"/>
          <w:sz w:val="32"/>
        </w:rPr>
        <w:t>六、《一般公共预算财政拨款基本支出决算表》</w:t>
      </w:r>
    </w:p>
    <w:p w14:paraId="27FA2EDD">
      <w:pPr>
        <w:spacing w:line="240" w:lineRule="auto"/>
        <w:ind w:firstLine="640"/>
        <w:jc w:val="both"/>
      </w:pPr>
      <w:r>
        <w:rPr>
          <w:rFonts w:ascii="仿宋_GB2312" w:hAnsi="仿宋_GB2312" w:eastAsia="仿宋_GB2312"/>
          <w:b w:val="0"/>
          <w:sz w:val="32"/>
        </w:rPr>
        <w:t>七、《政府性基金预算财政拨款收入支出决算表》</w:t>
      </w:r>
    </w:p>
    <w:p w14:paraId="18DA9B93">
      <w:pPr>
        <w:spacing w:line="240" w:lineRule="auto"/>
        <w:ind w:firstLine="640"/>
        <w:jc w:val="both"/>
      </w:pPr>
      <w:r>
        <w:rPr>
          <w:rFonts w:ascii="仿宋_GB2312" w:hAnsi="仿宋_GB2312" w:eastAsia="仿宋_GB2312"/>
          <w:b w:val="0"/>
          <w:sz w:val="32"/>
        </w:rPr>
        <w:t>八、《国有资本经营预算财政拨款收入支出决算表》</w:t>
      </w:r>
    </w:p>
    <w:p w14:paraId="6FAA3DF9">
      <w:pPr>
        <w:spacing w:line="240" w:lineRule="auto"/>
        <w:ind w:firstLine="640"/>
        <w:jc w:val="both"/>
      </w:pPr>
      <w:r>
        <w:rPr>
          <w:rFonts w:ascii="仿宋_GB2312" w:hAnsi="仿宋_GB2312" w:eastAsia="仿宋_GB2312"/>
          <w:b w:val="0"/>
          <w:sz w:val="32"/>
        </w:rPr>
        <w:t>九、《财政拨款“三公”经费支出决算表》</w:t>
      </w:r>
    </w:p>
    <w:p w14:paraId="78AA93D0">
      <w:pPr>
        <w:spacing w:line="240" w:lineRule="auto"/>
        <w:ind w:firstLine="640"/>
        <w:jc w:val="both"/>
      </w:pPr>
    </w:p>
    <w:p w14:paraId="4CB9DBD9">
      <w:pPr>
        <w:spacing w:line="240" w:lineRule="auto"/>
        <w:ind w:firstLine="640"/>
        <w:jc w:val="both"/>
      </w:pPr>
    </w:p>
    <w:p w14:paraId="1778E20C">
      <w:pPr>
        <w:spacing w:line="240" w:lineRule="auto"/>
        <w:ind w:firstLine="640"/>
        <w:jc w:val="both"/>
      </w:pPr>
    </w:p>
    <w:p w14:paraId="13E2D4DF">
      <w:pPr>
        <w:spacing w:line="240" w:lineRule="auto"/>
        <w:ind w:firstLine="640"/>
        <w:jc w:val="both"/>
      </w:pPr>
    </w:p>
    <w:p w14:paraId="301DE73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60DD8B3-7935-4825-B443-872FEEA865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E39E5F8-D5B3-4656-8531-B4C6DF087EBA}"/>
  </w:font>
  <w:font w:name="仿宋_GB2312">
    <w:panose1 w:val="02010609030101010101"/>
    <w:charset w:val="86"/>
    <w:family w:val="modern"/>
    <w:pitch w:val="default"/>
    <w:sig w:usb0="00000001" w:usb1="080E0000" w:usb2="00000000" w:usb3="00000000" w:csb0="00040000" w:csb1="00000000"/>
    <w:embedRegular r:id="rId3" w:fontKey="{B542418B-4EDD-4B0A-91D8-B6492EE85F58}"/>
  </w:font>
  <w:font w:name="楷体_GB2312">
    <w:panose1 w:val="02010609030101010101"/>
    <w:charset w:val="86"/>
    <w:family w:val="auto"/>
    <w:pitch w:val="default"/>
    <w:sig w:usb0="00000001" w:usb1="080E0000" w:usb2="00000000" w:usb3="00000000" w:csb0="00040000" w:csb1="00000000"/>
    <w:embedRegular r:id="rId4" w:fontKey="{4371C3BB-1EC8-46BC-BE6D-22E42243C982}"/>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B954707"/>
    <w:rsid w:val="0C3613A3"/>
    <w:rsid w:val="0C7227A7"/>
    <w:rsid w:val="0DCA6EF7"/>
    <w:rsid w:val="0E4B1576"/>
    <w:rsid w:val="0EA04331"/>
    <w:rsid w:val="0F9811B3"/>
    <w:rsid w:val="0F9B1BEA"/>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4FD07DB3"/>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5125</Words>
  <Characters>5877</Characters>
  <Lines>0</Lines>
  <Paragraphs>0</Paragraphs>
  <TotalTime>12</TotalTime>
  <ScaleCrop>false</ScaleCrop>
  <LinksUpToDate>false</LinksUpToDate>
  <CharactersWithSpaces>5885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2025-09-02T07:35:26Z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