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帕米尔高原优质果品生产关键技术集成与示范</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克孜勒苏柯尔克孜自治州林业工作管理站（林业技术推广站）</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克州林业和草原局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刘海燕</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2025年04月29日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帕米尔高原优质果品生产关键技术集成与示范项目实施前期、过程及效果，评价财政预算资金使用的效率及效益。本项目申报属2023年第二批自治区重点研发任务专项厅-地联动申报指南中“农业领域”，“绿色有机果蔬产业集群”方向，“帕米尔高原优质果品生产关键技术集成与示范”专项任务。主要开展针对帕米尔高原冷凉区特异优质林果良种匮乏、产业发展不足、林果产品精深加工工艺落后，果品附加值低、果园管护成本高、果园数字化管理缺乏等问题，开展以下研究：课题1：优质林果种质资源挖掘、引进、选育与高效栽培技术研究；课题2：特色果品及副产物高值化利用关键技术研究；课题3：果园生产数字体系构建及平台研发。本项目根据帕米尔高原冷凉地区的气候特点，在进行充分调查分析基础上，以该地区主栽林果树种为研究对象，深入挖掘适宜帕米尔高原冷凉地区栽培的优良种质资源，并结合数字化、智能化管理系统开发果树精准灌溉施肥决策模型，打造高原冷凉区数字果园示范基地。为自治区林果产业高效、高质量发展奠定基础，为自治区林果产业“生产+加工+果园调控”为一体的发展模型提供样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以帕米尔高原冷凉区为依托，开展优质林果种质资源挖掘、引进、选育与高效栽培技术研发，并针对筛选的优良品种果品开展特色果品及副产物高值化利用关键技术研究，同时，引入果园数字化管理模式，开展果园生产数字体系构建及平台研发。最终实现林果种源汇集——优良品种选育——果品精深加工——高效栽培技术——果园数字化全产业链结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其中2024年度引进优良种质资源84份，建立种质资源汇集圃26.37亩，完成40亩杏示范园建设，20.4亩葡萄示范园建设，42亩无花果示范园建设；完成杏种质资源30份，葡萄22份综合初步评价，25份资源指纹图谱测定；初步筛选了“北冰红”葡萄具有高抗寒性，适宜帕米尔高原地区的广泛种植及低成本培育；3篇文章处于投稿阶段，发表5篇；培养研究生9名，技术人员3名，青年科技人才3名；针对杏、葡萄、核桃等林果栽培在克州阿图什市、阿克陶县等地开展技术培训5场次，培养克州林草系统技术骨干2名，培训果农及技术人员817人，发放技术手册580份，完成技术培训5场次，培训农民500人次；筛选专用乳酸菌1株，酵母菌2株；集成无花果酒发酵加工技术1套，沙棘渣黄酮高效提取技术1套，开发无花果酒、无花果汁新产品2个；授权国家实用新型专利2项，受理国家实用新型专利2项，申请国家发明专利2项，申请计算机软件著作权2项，授权计算机软件著作权3项。2024年度考核指标超额完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克孜勒苏柯尔克孜自治州林业工作管理站（林业技术推广站）下设7个科室，分别是：办公室，推广中心，工程管理科，林业调查规划设计队，林木种苗管理站，荒漠化治理中心，自治州中心苗圃。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克孜勒苏柯尔克孜自治州林业工作管理站（林业技术推广站）编制数40个，实有人数121人，其中：在职51人，减少2人；退休71人，减少2人；离休0人，增加0人。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克财教〔2023〕62号文件《关于追加2023年自治区科技经费（第二批）的通知》，2024年度安排下达资金475.75万元，为自治区财政资金，最终确定项目资金总数为2762万元。其中自治区财政拨款865万元，自筹资金1897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帕米尔高原优质果品生产关键技术集成与示范项目，实际支出404.81万元，预算执行率85.09%。主要用于开展产、学、研联合工作的单位数4个，开发新技术、新产品、新体系4个，示范推广面积5000亩，发表论文数4篇，国内外核心期刊发表论文平均被引用次数10次，通过该项目实施，开展裂果和病虫害预测预警平台设计及开发，完成平台功能；建立（葡萄、无花果）精准灌溉决策技术；利用低代码开发平台搭建、部署和定制果园数字化管理平台。</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根据帕米尔高原冷凉地区的气候特点，在充分调查分析基础上，以该地区主要林果树种：杏、沙棘、葡萄、无花果等为研究对象，深入挖掘以上树种适宜帕米尔高原冷凉地区栽培的优良种质资源，引进和筛选出适宜在该地区种植推广的优良品种，并通过常规育种手段、分子标记育种技术等手段，选育出一批具有本土特色、高品质、高抗逆性的优良新品种。研发适宜帕米尔高原冷凉区的省力化关键栽培生产技术，在抗寒、抗盐碱、高效节水、精准施肥、绿色防控方面，研究建立简约、高效栽培技术模式。同时，针对筛选的优良品种果品开展高值化利用关键技术研究，对杏、沙棘、无花果等林果果品开展果品营养特性挖掘、果品精深加工工艺研发、果品加工副产物功效成分分析、研发果品功能成分绿色制备技术，并结合数字化、智能化管理系统开发果树精准灌溉施肥决策模型、果树水肥精准决策系统，研发果园生产、管理、经营、流通、服务中的信息获取、处理、管理和利用的关键技术，打造高原冷凉区数字果园示范基地。为自治区林果产业高效、高质量发展奠定基础，为自治区林果产业“生产+加工+果园调控”为一体的发展模型提供样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“开展产、学、研联合工作的单位数（个）”指标，预期指标值为≥4个；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“开发新技术、新产品、新体系（个）”指标，预期指标值为≥4个；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“示范推广面积（亩）”指标，预期指标值为≥5000亩；</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“发表论文数（篇）”指标，预期指标值为≥4篇；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“国内外核心期刊发表论文平均被引用次数（次）”指标，预期指标值为≥10次。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“新技术应用率（%）”指标，预期指标值为=100%。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“财政资金执行率（%）”指标，预期指标值为≥85%。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“课题一服务费（万元）”指标，预期指标值为≤159.5万元；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“课题二服务费（万元）”指标，预期指标值为≤121万元；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“课题三服务费（万元）”指标，预期指标值为≤195.25万元。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“促进技术合同成交额（万元）”指标，预期指标值为=356.72万元。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“带动区域内新增就业人数（人）”指标，预期指标值为≥30人；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“研发带动果树增产”指标，预期指标值为效果明显。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“果农满意度（%）”指标，预期指标值为≥95%。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帕米尔高原优质果品生产关键技术集成与示范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帕米尔高原优质果品生产关键技术集成与示范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梁虎（评价小组组长）：主要负责绩效评价组织协调工作，上情下达，制定绩效评价目标及考核项目；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刘海燕（评价小组组员）：主要负责对接项目承建单位经办人员，组织收集审核项目相关工程资料，审核项目相关文件、实施方案、招投标档案等资料；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哈力甫江·阿布都热苏力、左拉古丽·库尔班（评价小组组员）：主要负责对接项目相关财务人员，负责收集查阅项目资金支付财务凭证相关附件资料，审核资金使用合规性、管理机制及操作流程。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哈力甫江·阿布都热苏力、左拉古丽·库尔班（评价小组组员）：主要负责记录整理绩效评价过程中存在问题，编制绩效评价目标初稿，撰写绩效评价相关文稿。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帕米尔高原优质果品生产关键技术集成与示范”项目绩效进行客观公正的评价，本项目总得分为98.16分，绩效评级属于“优”。其中，决策类指标得分20分，过程类指标得分19.25分，产出类指标得分38.91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开展产、学、研联合工作的单位数4个，开发新技术、新产品、新体系4个，示范推广面积5000亩，发表论文数4篇，国内外核心期刊发表论文平均被引用次数10次，通过该项目实施，开展裂果和病虫害预测预警平台设计及开发，完成平台功能；建立（葡萄、无花果）精准灌溉决策技术；利用低代码开发平台搭建、部署和定制果园数字化管理平台。</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克财教〔2023〕62号文件《关于追加2023年自治区科技经费（第二批）的通知》并结合克孜勒苏柯尔克孜自治州林业工作管理站（林业技术推广站）职责组织实施。围绕克孜勒苏柯尔克孜自治州林业工作管理站（林业技术推广站）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孜勒苏柯尔克孜自治州林业工作管理站（林业技术推广站）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（1）预算编制科学性：克财教〔2023〕62号文件《关于追加2023年自治区科技经费（第二批）的通知》，实际完成内容与项目内容匹配，项目投资额与工作任务相匹配，根据评分标准，该指标不扣分，得5分。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（2）资金分配合理性：资金分配按照预算进行资金分配与实际相适应，根据评分标准，该指标不扣分，得5分。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5个三级指标构成，权重分为20分，实际得分19.25分，得分率为96.25%。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（1）资金到位率：该项目总投资475.75万元，克州财政局实际下达经费475.75万元，其中当年财政拨款475.75万元，上年结转资金0万元，财政资金足额拨付到位，根据评分标准，该指标不扣分，得5分。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（2）预算执行率：本项目申请预算金额为475.75万元，预算批复实际下达金额为475.75万元，截至 2024年 12 月 31日，资金执行404.81万元，资金执行率85.09%。项目资金支出总体能够按照预算执行，根据评分标准（404.81/475.75）*100%*5=4.25，该指标扣0.75分，得4.25分。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克财教〔2023〕62号文件《关于追加2023年自治区科技经费（第二批）的通知》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孜勒苏柯尔克孜自治州林业工作管理站（林业技术推广站）财务制度》及自治区财政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项目产出类指标包括产出数量、产出质量、产出时效、产出成本四方面的内容，由11个三级指标构成，权重分为40分，实际得分38.91分，得分率为97.28%。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开展产、学、研联合工作的单位数4个，与预期目标一致，根据评分标准，该指标不扣分，得2分。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开发新技术、新产品、新体系4个，与预期目标一致，根据评分标准，该指标不扣分，得2分。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示范推广面积5000亩，与预期目标一致，根据评分标准，该指标不扣分，得2分。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发表论文数4篇，与预期目标一致，根据评分标准，该指标不扣分，得2分。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国内外核心期刊发表论文平均被引用次数10次，与预期目标一致，根据评分标准，该指标不扣分，得2分。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新技术应用率100%，与预期目标一致，根据评分标准，该指标不扣分，得10分。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财政资金执行率85%，与预期目标一致，根据评分标准，该指标不扣分，得5分。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课题一服务费159.5万元，与预期目标一致，根据评分标准，该指标不扣分，得4分。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课题二服务费121万元，与预期目标一致，根据评分标准，该指标不扣分，得3分。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课题三服务费124.312万元，与预期目标不一致，存在偏差：预期绩效目标195.25万元，实际完成值为124.312万元，偏差率为36.66% ，偏差原因：因年底进行政府采购，废标，导致资金未支出：改进措施：2025年度加快资金使用，检测风险，提升资金使用率。根据评分标准（124.312/195.25）*100%*3=1.91，该指标扣1.09分，得1.91分。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合计得8.91分。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项目效益类指标由3个二级指标和4个三级指标构成构成，权重分为20分，实际得分20分，得分率为100%。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促进技术合同成交额356.72万元，与预期目标一致，根据评分标准，该指标不扣分，得5分。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带动区域内新增就业人数30人，与预期指标一致，根据评分标准，该指标不扣分，得3分。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研发带动果树增产效果明显，与预期指标一致，根据评分标准，该指标不扣分，得2分。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对于满意度指标：果农满意度95%，与预期目标一致，根据评分标准，该指标不扣分，得10分。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