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克孜勒苏融媒体中心2024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BFFA14A">
      <w:r>
        <w:br w:type="page"/>
      </w:r>
    </w:p>
    <w:p w14:paraId="2F2BF7AF">
      <w:pPr>
        <w:spacing w:line="640" w:lineRule="exact"/>
        <w:jc w:val="center"/>
        <w:outlineLvl w:val="1"/>
      </w:pPr>
      <w:r>
        <w:rPr>
          <w:rFonts w:ascii="黑体" w:hAnsi="黑体" w:eastAsia="黑体"/>
          <w:sz w:val="32"/>
        </w:rPr>
        <w:t>第一部分 单位概况</w:t>
      </w:r>
    </w:p>
    <w:p w14:paraId="22F1BACC">
      <w:pPr>
        <w:spacing w:line="640" w:lineRule="exact"/>
        <w:ind w:firstLine="640"/>
        <w:jc w:val="both"/>
        <w:outlineLvl w:val="2"/>
      </w:pPr>
      <w:r>
        <w:rPr>
          <w:rFonts w:ascii="黑体" w:hAnsi="黑体" w:eastAsia="黑体"/>
          <w:sz w:val="32"/>
        </w:rPr>
        <w:t>一、主要职能</w:t>
      </w:r>
    </w:p>
    <w:p w14:paraId="3C57FBA0">
      <w:pPr>
        <w:spacing w:line="580" w:lineRule="exact"/>
        <w:ind w:firstLine="640"/>
        <w:jc w:val="both"/>
      </w:pPr>
      <w:r>
        <w:rPr>
          <w:rFonts w:ascii="仿宋_GB2312" w:hAnsi="仿宋_GB2312" w:eastAsia="仿宋_GB2312"/>
          <w:sz w:val="32"/>
        </w:rPr>
        <w:t>（一）宣传阐释习近平新时代中国特色社会主义思想，贯彻落实习近平文化思想和党中央新闻宣传工作的路线、方针、政策。</w:t>
      </w:r>
    </w:p>
    <w:p w14:paraId="421179C4">
      <w:pPr>
        <w:spacing w:line="580" w:lineRule="exact"/>
        <w:ind w:firstLine="640"/>
        <w:jc w:val="both"/>
      </w:pPr>
      <w:r>
        <w:rPr>
          <w:rFonts w:ascii="仿宋_GB2312" w:hAnsi="仿宋_GB2312" w:eastAsia="仿宋_GB2312"/>
          <w:sz w:val="32"/>
        </w:rPr>
        <w:t>（二）围绕自治州党委、自治州人民政府中心工作，统筹组织重大宣传报道。</w:t>
      </w:r>
    </w:p>
    <w:p w14:paraId="634C941D">
      <w:pPr>
        <w:spacing w:line="580" w:lineRule="exact"/>
        <w:ind w:firstLine="640"/>
        <w:jc w:val="both"/>
      </w:pPr>
      <w:r>
        <w:rPr>
          <w:rFonts w:ascii="仿宋_GB2312" w:hAnsi="仿宋_GB2312" w:eastAsia="仿宋_GB2312"/>
          <w:sz w:val="32"/>
        </w:rPr>
        <w:t>（三）制定实施融媒体中心发展规划和管理办法，研究和推进内部管理体制机制的改革。</w:t>
      </w:r>
    </w:p>
    <w:p w14:paraId="20878DC4">
      <w:pPr>
        <w:spacing w:line="580" w:lineRule="exact"/>
        <w:ind w:firstLine="640"/>
        <w:jc w:val="both"/>
      </w:pPr>
      <w:r>
        <w:rPr>
          <w:rFonts w:ascii="仿宋_GB2312" w:hAnsi="仿宋_GB2312" w:eastAsia="仿宋_GB2312"/>
          <w:sz w:val="32"/>
        </w:rPr>
        <w:t>（四）负责统筹广播、电视、报纸和新媒体资源，组织实施全州新闻宣传工作和重大主题报道活动。</w:t>
      </w:r>
    </w:p>
    <w:p w14:paraId="71CCC02A">
      <w:pPr>
        <w:spacing w:line="580" w:lineRule="exact"/>
        <w:ind w:firstLine="640"/>
        <w:jc w:val="both"/>
      </w:pPr>
      <w:r>
        <w:rPr>
          <w:rFonts w:ascii="仿宋_GB2312" w:hAnsi="仿宋_GB2312" w:eastAsia="仿宋_GB2312"/>
          <w:sz w:val="32"/>
        </w:rPr>
        <w:t>（五）负责广播电视节目的优质安全传输、播出以及报纸的安全出版、设备设施安全防范等工作。</w:t>
      </w:r>
    </w:p>
    <w:p w14:paraId="6DBB6768">
      <w:pPr>
        <w:spacing w:line="580" w:lineRule="exact"/>
        <w:ind w:firstLine="640"/>
        <w:jc w:val="both"/>
      </w:pPr>
      <w:r>
        <w:rPr>
          <w:rFonts w:ascii="仿宋_GB2312" w:hAnsi="仿宋_GB2312" w:eastAsia="仿宋_GB2312"/>
          <w:sz w:val="32"/>
        </w:rPr>
        <w:t>（六）做好应急广播发布常态化、季节性、区域性风险预报预警。</w:t>
      </w:r>
    </w:p>
    <w:p w14:paraId="0B450E52">
      <w:pPr>
        <w:spacing w:line="580" w:lineRule="exact"/>
        <w:ind w:firstLine="640"/>
        <w:jc w:val="both"/>
      </w:pPr>
      <w:r>
        <w:rPr>
          <w:rFonts w:ascii="仿宋_GB2312" w:hAnsi="仿宋_GB2312" w:eastAsia="仿宋_GB2312"/>
          <w:sz w:val="32"/>
        </w:rPr>
        <w:t>（七）立足媒体资源优势，拓展经营媒体广告、影视文化、教育培训、电子商务、智慧城市、会展经济等传媒衍生产业。</w:t>
      </w:r>
    </w:p>
    <w:p w14:paraId="2E2BB762">
      <w:pPr>
        <w:spacing w:line="580" w:lineRule="exact"/>
        <w:ind w:firstLine="640"/>
        <w:jc w:val="both"/>
      </w:pPr>
      <w:r>
        <w:rPr>
          <w:rFonts w:ascii="仿宋_GB2312" w:hAnsi="仿宋_GB2312" w:eastAsia="仿宋_GB2312"/>
          <w:sz w:val="32"/>
        </w:rPr>
        <w:t>（八）负责传播能力建设，多层次、全方位、立体式讲好新疆故事克州篇章。</w:t>
      </w:r>
    </w:p>
    <w:p w14:paraId="5F1248A9">
      <w:pPr>
        <w:spacing w:line="580" w:lineRule="exact"/>
        <w:ind w:firstLine="640"/>
        <w:jc w:val="both"/>
      </w:pPr>
      <w:r>
        <w:rPr>
          <w:rFonts w:ascii="仿宋_GB2312" w:hAnsi="仿宋_GB2312" w:eastAsia="仿宋_GB2312"/>
          <w:sz w:val="32"/>
        </w:rPr>
        <w:t>（九）负责新闻舆论工作队伍建设，组织开展技术业务培训和人才培养工作。</w:t>
      </w:r>
    </w:p>
    <w:p w14:paraId="5F79B743">
      <w:pPr>
        <w:spacing w:line="580" w:lineRule="exact"/>
        <w:ind w:firstLine="640"/>
        <w:jc w:val="both"/>
      </w:pPr>
      <w:r>
        <w:rPr>
          <w:rFonts w:ascii="仿宋_GB2312" w:hAnsi="仿宋_GB2312" w:eastAsia="仿宋_GB2312"/>
          <w:sz w:val="32"/>
        </w:rPr>
        <w:t>（十）完成自治州党委、自治州人民政府交办的其他工作任务。</w:t>
      </w:r>
    </w:p>
    <w:p w14:paraId="725B0887">
      <w:pPr>
        <w:spacing w:line="640" w:lineRule="exact"/>
        <w:ind w:firstLine="640"/>
        <w:jc w:val="both"/>
        <w:outlineLvl w:val="2"/>
      </w:pPr>
      <w:r>
        <w:rPr>
          <w:rFonts w:ascii="黑体" w:hAnsi="黑体" w:eastAsia="黑体"/>
          <w:sz w:val="32"/>
        </w:rPr>
        <w:t>二、机构设置及人员情况</w:t>
      </w:r>
    </w:p>
    <w:p w14:paraId="7F545AC4">
      <w:pPr>
        <w:spacing w:line="580" w:lineRule="exact"/>
        <w:ind w:firstLine="640"/>
        <w:jc w:val="both"/>
      </w:pPr>
      <w:r>
        <w:rPr>
          <w:rFonts w:ascii="仿宋_GB2312" w:hAnsi="仿宋_GB2312" w:eastAsia="仿宋_GB2312"/>
          <w:sz w:val="32"/>
        </w:rPr>
        <w:t>克孜勒苏融媒体中心2024年度，实有人数220人，其中：在职人员164人，增加164人；离休人员0人，增加0人；退休人员56人,增加56人。</w:t>
      </w:r>
    </w:p>
    <w:p w14:paraId="6344DB21">
      <w:pPr>
        <w:spacing w:line="580" w:lineRule="exact"/>
        <w:ind w:firstLine="640"/>
        <w:jc w:val="both"/>
      </w:pPr>
      <w:r>
        <w:rPr>
          <w:rFonts w:ascii="仿宋_GB2312" w:hAnsi="仿宋_GB2312" w:eastAsia="仿宋_GB2312"/>
          <w:sz w:val="32"/>
        </w:rPr>
        <w:t>克孜勒苏融媒体中心无下属预算单位，下设14个科室，分别是：行政办公室、党建人事部、全媒体管理部、全媒体采集部、全媒体编发部、融媒创作部、直播专题部、报纸编辑部、电视编辑部、广播（应急广播）编辑部、全媒体审读部、技术服务部、社会服务部、资料数据部。</w:t>
      </w:r>
    </w:p>
    <w:p w14:paraId="65B49011">
      <w:r>
        <w:br w:type="page"/>
      </w:r>
    </w:p>
    <w:p w14:paraId="70E6E29A">
      <w:pPr>
        <w:spacing w:line="240" w:lineRule="auto"/>
        <w:jc w:val="center"/>
        <w:outlineLvl w:val="1"/>
      </w:pPr>
      <w:r>
        <w:rPr>
          <w:rFonts w:ascii="黑体" w:hAnsi="黑体" w:eastAsia="黑体"/>
          <w:sz w:val="32"/>
        </w:rPr>
        <w:t>第二部分 部门决算情况说明</w:t>
      </w:r>
    </w:p>
    <w:p w14:paraId="55F83CE7">
      <w:pPr>
        <w:spacing w:line="640" w:lineRule="exact"/>
        <w:ind w:firstLine="640"/>
        <w:jc w:val="both"/>
        <w:outlineLvl w:val="2"/>
      </w:pPr>
      <w:r>
        <w:rPr>
          <w:rFonts w:ascii="黑体" w:hAnsi="黑体" w:eastAsia="黑体"/>
          <w:sz w:val="32"/>
        </w:rPr>
        <w:t>一、收入支出决算总体情况说明</w:t>
      </w:r>
    </w:p>
    <w:p w14:paraId="771656D9">
      <w:pPr>
        <w:spacing w:line="580" w:lineRule="exact"/>
        <w:ind w:firstLine="640"/>
        <w:jc w:val="both"/>
      </w:pPr>
      <w:r>
        <w:rPr>
          <w:rFonts w:ascii="仿宋_GB2312" w:hAnsi="仿宋_GB2312" w:eastAsia="仿宋_GB2312"/>
          <w:b/>
          <w:sz w:val="32"/>
        </w:rPr>
        <w:t>2024年度收入总计5,483.95万元，</w:t>
      </w:r>
      <w:r>
        <w:rPr>
          <w:rFonts w:ascii="仿宋_GB2312" w:hAnsi="仿宋_GB2312" w:eastAsia="仿宋_GB2312"/>
          <w:b w:val="0"/>
          <w:sz w:val="32"/>
        </w:rPr>
        <w:t>其中：本年收入合计5,396.32万元，使用非财政拨款结余（含专用结余）0.00万元，年初结转和结余87.62万元。</w:t>
      </w:r>
    </w:p>
    <w:p w14:paraId="7FE1C953">
      <w:pPr>
        <w:spacing w:line="580" w:lineRule="exact"/>
        <w:ind w:firstLine="640"/>
        <w:jc w:val="both"/>
      </w:pPr>
      <w:r>
        <w:rPr>
          <w:rFonts w:ascii="仿宋_GB2312" w:hAnsi="仿宋_GB2312" w:eastAsia="仿宋_GB2312"/>
          <w:b/>
          <w:sz w:val="32"/>
        </w:rPr>
        <w:t>2024年度支出总计5,483.95万元，</w:t>
      </w:r>
      <w:r>
        <w:rPr>
          <w:rFonts w:ascii="仿宋_GB2312" w:hAnsi="仿宋_GB2312" w:eastAsia="仿宋_GB2312"/>
          <w:b w:val="0"/>
          <w:sz w:val="32"/>
        </w:rPr>
        <w:t>其中：本年支出合计5,122.72万元，结余分配0.00万元，年末结转和结余361.23万元。</w:t>
      </w:r>
    </w:p>
    <w:p w14:paraId="78CCBF90">
      <w:pPr>
        <w:spacing w:line="580" w:lineRule="exact"/>
        <w:ind w:firstLine="640"/>
        <w:jc w:val="both"/>
      </w:pPr>
      <w:r>
        <w:rPr>
          <w:rFonts w:ascii="仿宋_GB2312" w:hAnsi="仿宋_GB2312" w:eastAsia="仿宋_GB2312"/>
          <w:b w:val="0"/>
          <w:sz w:val="32"/>
        </w:rPr>
        <w:t>收入支出总体与上年相比，增加5,483.95万元，增长100.00%，主要原因是：本单位为新增单位，无上年数据。</w:t>
      </w:r>
    </w:p>
    <w:p w14:paraId="02D75ED4">
      <w:pPr>
        <w:spacing w:line="640" w:lineRule="exact"/>
        <w:ind w:firstLine="640"/>
        <w:jc w:val="both"/>
        <w:outlineLvl w:val="2"/>
      </w:pPr>
      <w:r>
        <w:rPr>
          <w:rFonts w:ascii="黑体" w:hAnsi="黑体" w:eastAsia="黑体"/>
          <w:sz w:val="32"/>
        </w:rPr>
        <w:t>二、收入决算情况说明</w:t>
      </w:r>
    </w:p>
    <w:p w14:paraId="071BBC99">
      <w:pPr>
        <w:spacing w:line="580" w:lineRule="exact"/>
        <w:ind w:firstLine="640"/>
        <w:jc w:val="both"/>
      </w:pPr>
      <w:r>
        <w:rPr>
          <w:rFonts w:ascii="仿宋_GB2312" w:hAnsi="仿宋_GB2312" w:eastAsia="仿宋_GB2312"/>
          <w:b/>
          <w:sz w:val="32"/>
        </w:rPr>
        <w:t>本年收入5,396.32万元，</w:t>
      </w:r>
      <w:r>
        <w:rPr>
          <w:rFonts w:ascii="仿宋_GB2312" w:hAnsi="仿宋_GB2312" w:eastAsia="仿宋_GB2312"/>
          <w:b w:val="0"/>
          <w:sz w:val="32"/>
        </w:rPr>
        <w:t>其中：财政拨款收入3,496.26万元，占64.79%；上级补助收入0.00万元，占0.00%；事业收入1,897.52万元，占35.16%；经营收入0.00万元，占0.00%；附属单位上缴收入0.00万元，占0.00%；其他收入2.55万元，占0.05%。</w:t>
      </w:r>
    </w:p>
    <w:p w14:paraId="1DAA7E9C">
      <w:pPr>
        <w:spacing w:line="640" w:lineRule="exact"/>
        <w:ind w:firstLine="640"/>
        <w:jc w:val="both"/>
        <w:outlineLvl w:val="2"/>
      </w:pPr>
      <w:r>
        <w:rPr>
          <w:rFonts w:ascii="黑体" w:hAnsi="黑体" w:eastAsia="黑体"/>
          <w:sz w:val="32"/>
        </w:rPr>
        <w:t>三、支出决算情况说明</w:t>
      </w:r>
    </w:p>
    <w:p w14:paraId="09343A7A">
      <w:pPr>
        <w:spacing w:line="580" w:lineRule="exact"/>
        <w:ind w:firstLine="640"/>
        <w:jc w:val="both"/>
      </w:pPr>
      <w:r>
        <w:rPr>
          <w:rFonts w:ascii="仿宋_GB2312" w:hAnsi="仿宋_GB2312" w:eastAsia="仿宋_GB2312"/>
          <w:b/>
          <w:sz w:val="32"/>
        </w:rPr>
        <w:t>本年支出5,122.72万元，</w:t>
      </w:r>
      <w:r>
        <w:rPr>
          <w:rFonts w:ascii="仿宋_GB2312" w:hAnsi="仿宋_GB2312" w:eastAsia="仿宋_GB2312"/>
          <w:b w:val="0"/>
          <w:sz w:val="32"/>
        </w:rPr>
        <w:t>其中：基本支出4,502.10万元，占87.88%；项目支出620.62万元，占12.12%；上缴上级支出0.00万元，占0.00%；经营支出0.00万元，占0.00%；对附属单位补助支出0.00万元，占0.00%。</w:t>
      </w:r>
    </w:p>
    <w:p w14:paraId="6AC9AF67">
      <w:pPr>
        <w:spacing w:line="640" w:lineRule="exact"/>
        <w:ind w:firstLine="640"/>
        <w:jc w:val="both"/>
        <w:outlineLvl w:val="2"/>
      </w:pPr>
      <w:r>
        <w:rPr>
          <w:rFonts w:ascii="黑体" w:hAnsi="黑体" w:eastAsia="黑体"/>
          <w:sz w:val="32"/>
        </w:rPr>
        <w:t>四、财政拨款收入支出决算总体情况说明</w:t>
      </w:r>
    </w:p>
    <w:p w14:paraId="73E058AF">
      <w:pPr>
        <w:spacing w:line="580" w:lineRule="exact"/>
        <w:ind w:firstLine="640"/>
        <w:jc w:val="both"/>
      </w:pPr>
      <w:r>
        <w:rPr>
          <w:rFonts w:ascii="仿宋_GB2312" w:hAnsi="仿宋_GB2312" w:eastAsia="仿宋_GB2312"/>
          <w:b/>
          <w:sz w:val="32"/>
        </w:rPr>
        <w:t>2024年度财政拨款收入总计3,496.26万元，</w:t>
      </w:r>
      <w:r>
        <w:rPr>
          <w:rFonts w:ascii="仿宋_GB2312" w:hAnsi="仿宋_GB2312" w:eastAsia="仿宋_GB2312"/>
          <w:b w:val="0"/>
          <w:sz w:val="32"/>
        </w:rPr>
        <w:t>其中：年初财政拨款结转和结余0.00万元，本年财政拨款收入3,496.26万元。</w:t>
      </w:r>
      <w:r>
        <w:rPr>
          <w:rFonts w:ascii="仿宋_GB2312" w:hAnsi="仿宋_GB2312" w:eastAsia="仿宋_GB2312"/>
          <w:b/>
          <w:sz w:val="32"/>
        </w:rPr>
        <w:t>财政拨款支出总计3,496.26万元，</w:t>
      </w:r>
      <w:r>
        <w:rPr>
          <w:rFonts w:ascii="仿宋_GB2312" w:hAnsi="仿宋_GB2312" w:eastAsia="仿宋_GB2312"/>
          <w:b w:val="0"/>
          <w:sz w:val="32"/>
        </w:rPr>
        <w:t>其中：年末财政拨款结转和结余0.00万元，本年财政拨款支出3,496.26万元。</w:t>
      </w:r>
    </w:p>
    <w:p w14:paraId="6CA0732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增加3,496.26万元，增长100.00%，主要原因是：本单位为新增单位，无上年数据。</w:t>
      </w:r>
      <w:r>
        <w:rPr>
          <w:rFonts w:ascii="仿宋_GB2312" w:hAnsi="仿宋_GB2312" w:eastAsia="仿宋_GB2312"/>
          <w:b/>
          <w:sz w:val="32"/>
        </w:rPr>
        <w:t>与年初预算相比，</w:t>
      </w:r>
      <w:r>
        <w:rPr>
          <w:rFonts w:ascii="仿宋_GB2312" w:hAnsi="仿宋_GB2312" w:eastAsia="仿宋_GB2312"/>
          <w:b w:val="0"/>
          <w:sz w:val="32"/>
        </w:rPr>
        <w:t>年初预算数2,932.61万元，决算数3,496.26万元，预决算差异率19.22%，主要原因是：年中追加人员工资、社保、公积金基数调增部分资金，导致预决算存在差异。</w:t>
      </w:r>
    </w:p>
    <w:p w14:paraId="087CEDB0">
      <w:pPr>
        <w:spacing w:line="640" w:lineRule="exact"/>
        <w:ind w:firstLine="640"/>
        <w:jc w:val="both"/>
        <w:outlineLvl w:val="2"/>
      </w:pPr>
      <w:r>
        <w:rPr>
          <w:rFonts w:ascii="黑体" w:hAnsi="黑体" w:eastAsia="黑体"/>
          <w:sz w:val="32"/>
        </w:rPr>
        <w:t>五、一般公共预算财政拨款支出决算情况说明</w:t>
      </w:r>
    </w:p>
    <w:p w14:paraId="40EBD3CC">
      <w:pPr>
        <w:spacing w:line="640" w:lineRule="exact"/>
        <w:ind w:firstLine="640"/>
        <w:jc w:val="both"/>
        <w:outlineLvl w:val="3"/>
      </w:pPr>
      <w:r>
        <w:rPr>
          <w:rFonts w:ascii="楷体_GB2312" w:hAnsi="楷体_GB2312" w:eastAsia="楷体_GB2312"/>
          <w:b/>
          <w:sz w:val="32"/>
        </w:rPr>
        <w:t>（一）一般公共预算财政拨款支出决算总体情况</w:t>
      </w:r>
    </w:p>
    <w:p w14:paraId="437876E3">
      <w:pPr>
        <w:spacing w:line="580" w:lineRule="exact"/>
        <w:ind w:firstLine="640"/>
        <w:jc w:val="both"/>
      </w:pPr>
      <w:r>
        <w:rPr>
          <w:rFonts w:ascii="仿宋_GB2312" w:hAnsi="仿宋_GB2312" w:eastAsia="仿宋_GB2312"/>
          <w:b/>
          <w:sz w:val="32"/>
        </w:rPr>
        <w:t>2024年度一般公共预算财政拨款支出3,496.26万元，</w:t>
      </w:r>
      <w:r>
        <w:rPr>
          <w:rFonts w:ascii="仿宋_GB2312" w:hAnsi="仿宋_GB2312" w:eastAsia="仿宋_GB2312"/>
          <w:b w:val="0"/>
          <w:sz w:val="32"/>
        </w:rPr>
        <w:t>占本年支出合计的68.25%。</w:t>
      </w:r>
      <w:r>
        <w:rPr>
          <w:rFonts w:ascii="仿宋_GB2312" w:hAnsi="仿宋_GB2312" w:eastAsia="仿宋_GB2312"/>
          <w:b/>
          <w:sz w:val="32"/>
        </w:rPr>
        <w:t>与上年相比，</w:t>
      </w:r>
      <w:r>
        <w:rPr>
          <w:rFonts w:ascii="仿宋_GB2312" w:hAnsi="仿宋_GB2312" w:eastAsia="仿宋_GB2312"/>
          <w:b w:val="0"/>
          <w:sz w:val="32"/>
        </w:rPr>
        <w:t>增加3,496.26万元，增长100.00%，主要原因是：本单位为新增单位，无上年数据。</w:t>
      </w:r>
      <w:r>
        <w:rPr>
          <w:rFonts w:ascii="仿宋_GB2312" w:hAnsi="仿宋_GB2312" w:eastAsia="仿宋_GB2312"/>
          <w:b/>
          <w:sz w:val="32"/>
        </w:rPr>
        <w:t>与年初预算相比,</w:t>
      </w:r>
      <w:r>
        <w:rPr>
          <w:rFonts w:ascii="仿宋_GB2312" w:hAnsi="仿宋_GB2312" w:eastAsia="仿宋_GB2312"/>
          <w:b w:val="0"/>
          <w:sz w:val="32"/>
        </w:rPr>
        <w:t>年初预算数2,932.61万元，决算数3,496.26万元，预决算差异率19.22%，主要原因是：年中追加人员工资、社保、公积金基数调增部分资金，导致预决算存在差异。</w:t>
      </w:r>
    </w:p>
    <w:p w14:paraId="1A858AB1">
      <w:pPr>
        <w:spacing w:line="640" w:lineRule="exact"/>
        <w:ind w:firstLine="640"/>
        <w:jc w:val="both"/>
        <w:outlineLvl w:val="3"/>
      </w:pPr>
      <w:r>
        <w:rPr>
          <w:rFonts w:ascii="楷体_GB2312" w:hAnsi="楷体_GB2312" w:eastAsia="楷体_GB2312"/>
          <w:b/>
          <w:sz w:val="32"/>
        </w:rPr>
        <w:t>（二）一般公共预算财政拨款支出决算结构情况</w:t>
      </w:r>
    </w:p>
    <w:p w14:paraId="17A272F3">
      <w:pPr>
        <w:spacing w:line="580" w:lineRule="exact"/>
        <w:ind w:firstLine="640"/>
        <w:jc w:val="both"/>
      </w:pPr>
      <w:r>
        <w:rPr>
          <w:rFonts w:ascii="仿宋_GB2312" w:hAnsi="仿宋_GB2312" w:eastAsia="仿宋_GB2312"/>
          <w:b w:val="0"/>
          <w:sz w:val="32"/>
        </w:rPr>
        <w:t>1.文化旅游体育与传媒支出(类)3,159.85万元,占90.38%。</w:t>
      </w:r>
    </w:p>
    <w:p w14:paraId="514A0852">
      <w:pPr>
        <w:spacing w:line="580" w:lineRule="exact"/>
        <w:ind w:firstLine="640"/>
        <w:jc w:val="both"/>
      </w:pPr>
      <w:r>
        <w:rPr>
          <w:rFonts w:ascii="仿宋_GB2312" w:hAnsi="仿宋_GB2312" w:eastAsia="仿宋_GB2312"/>
          <w:b w:val="0"/>
          <w:sz w:val="32"/>
        </w:rPr>
        <w:t>2.社会保障和就业支出(类)336.40万元,占9.62%。</w:t>
      </w:r>
    </w:p>
    <w:p w14:paraId="785382AE">
      <w:pPr>
        <w:spacing w:line="640" w:lineRule="exact"/>
        <w:ind w:firstLine="640"/>
        <w:jc w:val="both"/>
        <w:outlineLvl w:val="3"/>
      </w:pPr>
      <w:r>
        <w:rPr>
          <w:rFonts w:ascii="楷体_GB2312" w:hAnsi="楷体_GB2312" w:eastAsia="楷体_GB2312"/>
          <w:b/>
          <w:sz w:val="32"/>
        </w:rPr>
        <w:t>（三）一般公共预算财政拨款支出决算具体情况</w:t>
      </w:r>
    </w:p>
    <w:p w14:paraId="29998678">
      <w:pPr>
        <w:spacing w:line="580" w:lineRule="exact"/>
        <w:ind w:firstLine="640"/>
        <w:jc w:val="both"/>
      </w:pPr>
      <w:r>
        <w:rPr>
          <w:rFonts w:ascii="仿宋_GB2312" w:hAnsi="仿宋_GB2312" w:eastAsia="仿宋_GB2312"/>
          <w:b w:val="0"/>
          <w:sz w:val="32"/>
        </w:rPr>
        <w:t>1.文化旅游体育与传媒支出(类)新闻出版电影(款)出版发行(项):支出决算数为621.54万元，比上年决算增加621.54万元，增长100.00%,主要原因是：本单位为新增单位，无上年数据。</w:t>
      </w:r>
    </w:p>
    <w:p w14:paraId="2A5EFD97">
      <w:pPr>
        <w:spacing w:line="580" w:lineRule="exact"/>
        <w:ind w:firstLine="640"/>
        <w:jc w:val="both"/>
      </w:pPr>
      <w:r>
        <w:rPr>
          <w:rFonts w:ascii="仿宋_GB2312" w:hAnsi="仿宋_GB2312" w:eastAsia="仿宋_GB2312"/>
          <w:b w:val="0"/>
          <w:sz w:val="32"/>
        </w:rPr>
        <w:t>2.文化旅游体育与传媒支出(类)广播电视(款)广播电视事务(项):支出决算数为2,045.10万元，比上年决算增加2,045.10万元，增长100.00%,主要原因是：本单位为新增单位，无上年数据。</w:t>
      </w:r>
    </w:p>
    <w:p w14:paraId="1AFE334A">
      <w:pPr>
        <w:spacing w:line="580" w:lineRule="exact"/>
        <w:ind w:firstLine="640"/>
        <w:jc w:val="both"/>
      </w:pPr>
      <w:r>
        <w:rPr>
          <w:rFonts w:ascii="仿宋_GB2312" w:hAnsi="仿宋_GB2312" w:eastAsia="仿宋_GB2312"/>
          <w:b w:val="0"/>
          <w:sz w:val="32"/>
        </w:rPr>
        <w:t>3.文化旅游体育与传媒支出(类)广播电视(款)其他广播电视支出(项):支出决算数为292.00万元，比上年决算增加292.00万元，增长100.00%,主要原因是：本单位为新增单位，无上年数据。</w:t>
      </w:r>
    </w:p>
    <w:p w14:paraId="5F89F495">
      <w:pPr>
        <w:spacing w:line="580" w:lineRule="exact"/>
        <w:ind w:firstLine="640"/>
        <w:jc w:val="both"/>
      </w:pPr>
      <w:r>
        <w:rPr>
          <w:rFonts w:ascii="仿宋_GB2312" w:hAnsi="仿宋_GB2312" w:eastAsia="仿宋_GB2312"/>
          <w:b w:val="0"/>
          <w:sz w:val="32"/>
        </w:rPr>
        <w:t>4.文化旅游体育与传媒支出(类)其他文化旅游体育与传媒支出(款)其他文化旅游体育与传媒支出(项):支出决算数为201.22万元，比上年决算增加201.22万元，增长100.00%,主要原因是：本单位为新增单位，无上年数据。</w:t>
      </w:r>
    </w:p>
    <w:p w14:paraId="402247F6">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5.社会保障和就业支出(类)行政事业单位养老支出(款)机关事业单位基本养老保险缴费支出(项):支出决算数为263.53万元，比上年决算增加263.53万元，增长100.00%,主要原因是：本单位为新增单位，无上年数据。</w:t>
      </w:r>
    </w:p>
    <w:p w14:paraId="1D810030">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6.社会保障和就业支出(类)行政事业单位养老支出(款)机关事业单位职业年金缴费支出(项):支出决算数为69.62万元，比上年决算增加69.62万元，增长100.00%,主要原因是：本单位为新增单位，无上年数据。</w:t>
      </w:r>
    </w:p>
    <w:p w14:paraId="161EA58B">
      <w:pPr>
        <w:spacing w:line="580" w:lineRule="exact"/>
        <w:ind w:firstLine="640"/>
        <w:jc w:val="both"/>
      </w:pPr>
      <w:r>
        <w:rPr>
          <w:rFonts w:ascii="仿宋_GB2312" w:hAnsi="仿宋_GB2312" w:eastAsia="仿宋_GB2312"/>
          <w:b w:val="0"/>
          <w:sz w:val="32"/>
        </w:rPr>
        <w:t>7.社会保障和就业支出(类)就业补助(款)就业见习补贴(项):支出决算数为3.26万元，比上年决算增加3.26万元，增长100.00%,主要原因是：本单位为新增单位，无上年数据。</w:t>
      </w:r>
    </w:p>
    <w:p w14:paraId="7E5F8306">
      <w:pPr>
        <w:spacing w:line="640" w:lineRule="exact"/>
        <w:ind w:firstLine="640"/>
        <w:jc w:val="both"/>
        <w:outlineLvl w:val="2"/>
      </w:pPr>
      <w:r>
        <w:rPr>
          <w:rFonts w:ascii="黑体" w:hAnsi="黑体" w:eastAsia="黑体"/>
          <w:sz w:val="32"/>
        </w:rPr>
        <w:t>六、一般公共预算财政拨款基本支出决算情况说明</w:t>
      </w:r>
    </w:p>
    <w:p w14:paraId="7C2149E0">
      <w:pPr>
        <w:spacing w:line="580" w:lineRule="exact"/>
        <w:ind w:firstLine="640"/>
        <w:jc w:val="both"/>
      </w:pPr>
      <w:r>
        <w:rPr>
          <w:rFonts w:ascii="仿宋_GB2312" w:hAnsi="仿宋_GB2312" w:eastAsia="仿宋_GB2312"/>
          <w:b w:val="0"/>
          <w:sz w:val="32"/>
        </w:rPr>
        <w:t>2024年度一般公共预算财政拨款基本支出2,875.64万元，其中：</w:t>
      </w:r>
      <w:r>
        <w:rPr>
          <w:rFonts w:ascii="仿宋_GB2312" w:hAnsi="仿宋_GB2312" w:eastAsia="仿宋_GB2312"/>
          <w:b/>
          <w:sz w:val="32"/>
        </w:rPr>
        <w:t>人员经费2,747.62万元，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包括：基本工资、津贴补贴、奖金、机关事业单位基本养老保险缴费、职业年金缴费、职工基本医疗保险缴费、其他社会保障缴费、住房公积金、其他工资福利支出、退休费、抚恤金、生活补助、奖励金。</w:t>
      </w:r>
    </w:p>
    <w:p w14:paraId="00A35751">
      <w:pPr>
        <w:spacing w:line="580" w:lineRule="exact"/>
        <w:ind w:firstLine="640"/>
        <w:jc w:val="both"/>
      </w:pPr>
      <w:r>
        <w:rPr>
          <w:rFonts w:ascii="仿宋_GB2312" w:hAnsi="仿宋_GB2312" w:eastAsia="仿宋_GB2312"/>
          <w:b/>
          <w:sz w:val="32"/>
        </w:rPr>
        <w:t>公用经费128.02万元，</w:t>
      </w:r>
      <w:r>
        <w:rPr>
          <w:rFonts w:ascii="仿宋_GB2312" w:hAnsi="仿宋_GB2312" w:eastAsia="仿宋_GB2312"/>
          <w:b w:val="0"/>
          <w:sz w:val="32"/>
        </w:rPr>
        <w:t>包括：办公费、印刷费、水费、电费、邮电费、取暖费、差旅费、维修（护）费、公务接待费、劳务费、工会经费、福利费、公务用车运行维护费、其他商品和服务支出。</w:t>
      </w:r>
    </w:p>
    <w:p w14:paraId="7788ED3A">
      <w:pPr>
        <w:spacing w:line="640" w:lineRule="exact"/>
        <w:ind w:firstLine="640"/>
        <w:jc w:val="both"/>
        <w:outlineLvl w:val="2"/>
      </w:pPr>
      <w:r>
        <w:rPr>
          <w:rFonts w:ascii="黑体" w:hAnsi="黑体" w:eastAsia="黑体"/>
          <w:sz w:val="32"/>
        </w:rPr>
        <w:t>七、政府性基金预算财政拨款收入支出决算情况说明</w:t>
      </w:r>
    </w:p>
    <w:p w14:paraId="2B8ED6B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751ABE1">
      <w:pPr>
        <w:spacing w:line="640" w:lineRule="exact"/>
        <w:ind w:firstLine="640"/>
        <w:jc w:val="both"/>
        <w:outlineLvl w:val="2"/>
      </w:pPr>
      <w:r>
        <w:rPr>
          <w:rFonts w:ascii="黑体" w:hAnsi="黑体" w:eastAsia="黑体"/>
          <w:sz w:val="32"/>
        </w:rPr>
        <w:t>八、国有资本经营预算财政拨款收入支出决算情况说明</w:t>
      </w:r>
    </w:p>
    <w:p w14:paraId="3E7A5E6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E5186EE">
      <w:pPr>
        <w:spacing w:line="640" w:lineRule="exact"/>
        <w:ind w:firstLine="640"/>
        <w:jc w:val="both"/>
        <w:outlineLvl w:val="2"/>
      </w:pPr>
      <w:r>
        <w:rPr>
          <w:rFonts w:ascii="黑体" w:hAnsi="黑体" w:eastAsia="黑体"/>
          <w:sz w:val="32"/>
        </w:rPr>
        <w:t>九、财政拨款“三公”经费支出决算情况说明</w:t>
      </w:r>
    </w:p>
    <w:p w14:paraId="10AA20F4">
      <w:pPr>
        <w:spacing w:line="580" w:lineRule="exact"/>
        <w:ind w:firstLine="640"/>
        <w:jc w:val="both"/>
      </w:pPr>
      <w:r>
        <w:rPr>
          <w:rFonts w:ascii="仿宋_GB2312" w:hAnsi="仿宋_GB2312" w:eastAsia="仿宋_GB2312"/>
          <w:b/>
          <w:sz w:val="32"/>
        </w:rPr>
        <w:t>2024年度财政拨款“三公”经费支出15.28万元，</w:t>
      </w:r>
      <w:r>
        <w:rPr>
          <w:rFonts w:ascii="仿宋_GB2312" w:hAnsi="仿宋_GB2312" w:eastAsia="仿宋_GB2312"/>
          <w:b w:val="0"/>
          <w:sz w:val="32"/>
        </w:rPr>
        <w:t>比上年增加15.28万元，增长100.00%，主要原因是：本单位为新增单位，无上年</w:t>
      </w:r>
      <w:r>
        <w:rPr>
          <w:rFonts w:hint="eastAsia" w:ascii="仿宋_GB2312" w:hAnsi="仿宋_GB2312" w:eastAsia="仿宋_GB2312"/>
          <w:b w:val="0"/>
          <w:sz w:val="32"/>
          <w:lang w:val="en-US" w:eastAsia="zh-CN"/>
        </w:rPr>
        <w:t>对比</w:t>
      </w:r>
      <w:r>
        <w:rPr>
          <w:rFonts w:ascii="仿宋_GB2312" w:hAnsi="仿宋_GB2312" w:eastAsia="仿宋_GB2312"/>
          <w:b w:val="0"/>
          <w:sz w:val="32"/>
        </w:rPr>
        <w:t>数据。其中：因公出国（境）费支出0.00万元，占0.00%，比上年增加0.00万元，增长0.00%，主要原因是：2024年未安排因公出国（境）费支出。公务用车购置及运行维护费支出15.27万元，占99.93%，比上年增加15.27万元，增长100.00%，主要原因是：本单位为新增单位，无上年</w:t>
      </w:r>
      <w:r>
        <w:rPr>
          <w:rFonts w:hint="eastAsia" w:ascii="仿宋_GB2312" w:hAnsi="仿宋_GB2312" w:eastAsia="仿宋_GB2312"/>
          <w:b w:val="0"/>
          <w:sz w:val="32"/>
          <w:lang w:val="en-US" w:eastAsia="zh-CN"/>
        </w:rPr>
        <w:t>对比</w:t>
      </w:r>
      <w:r>
        <w:rPr>
          <w:rFonts w:ascii="仿宋_GB2312" w:hAnsi="仿宋_GB2312" w:eastAsia="仿宋_GB2312"/>
          <w:b w:val="0"/>
          <w:sz w:val="32"/>
        </w:rPr>
        <w:t>数据。公务接待费支出0.01万元，占0.07%，比上年增加0.01万元，增长100.00%，主要原因是：本单位为新增单位，无上年</w:t>
      </w:r>
      <w:r>
        <w:rPr>
          <w:rFonts w:hint="eastAsia" w:ascii="仿宋_GB2312" w:hAnsi="仿宋_GB2312" w:eastAsia="仿宋_GB2312"/>
          <w:b w:val="0"/>
          <w:sz w:val="32"/>
          <w:lang w:val="en-US" w:eastAsia="zh-CN"/>
        </w:rPr>
        <w:t>对比</w:t>
      </w:r>
      <w:r>
        <w:rPr>
          <w:rFonts w:ascii="仿宋_GB2312" w:hAnsi="仿宋_GB2312" w:eastAsia="仿宋_GB2312"/>
          <w:b w:val="0"/>
          <w:sz w:val="32"/>
        </w:rPr>
        <w:t>数据。</w:t>
      </w:r>
    </w:p>
    <w:p w14:paraId="5466E889">
      <w:pPr>
        <w:spacing w:line="580" w:lineRule="exact"/>
        <w:ind w:firstLine="640"/>
        <w:jc w:val="both"/>
      </w:pPr>
      <w:r>
        <w:rPr>
          <w:rFonts w:ascii="仿宋_GB2312" w:hAnsi="仿宋_GB2312" w:eastAsia="仿宋_GB2312"/>
          <w:b/>
          <w:sz w:val="32"/>
        </w:rPr>
        <w:t>具体情况如下：</w:t>
      </w:r>
    </w:p>
    <w:p w14:paraId="60F70E1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8124185">
      <w:pPr>
        <w:spacing w:line="580" w:lineRule="exact"/>
        <w:ind w:firstLine="640"/>
        <w:jc w:val="both"/>
      </w:pPr>
      <w:r>
        <w:rPr>
          <w:rFonts w:ascii="仿宋_GB2312" w:hAnsi="仿宋_GB2312" w:eastAsia="仿宋_GB2312"/>
          <w:b w:val="0"/>
          <w:sz w:val="32"/>
        </w:rPr>
        <w:t>公务用车购置及运行维护费15.27万元，其中：公务用车购置费0.00万元，公务用车运行维护费15.27万元。公务用车运行维护费开支内容包括车辆加油费、维修费、保险费、审车费、过路费等。公务用车购置数0辆，公务用车保有量6辆。国有资产占用情况中固定资产车辆6辆，与公务用车保有量差异原因是：本单位固定资产车辆与公务用车保有量一致无差异。</w:t>
      </w:r>
    </w:p>
    <w:p w14:paraId="10FB6619">
      <w:pPr>
        <w:spacing w:line="580" w:lineRule="exact"/>
        <w:ind w:firstLine="640"/>
        <w:jc w:val="both"/>
      </w:pPr>
      <w:r>
        <w:rPr>
          <w:rFonts w:ascii="仿宋_GB2312" w:hAnsi="仿宋_GB2312" w:eastAsia="仿宋_GB2312"/>
          <w:b w:val="0"/>
          <w:sz w:val="32"/>
        </w:rPr>
        <w:t>公务接待费0.01万元，开支内容包括接待上级领导检查产生的就餐费。单位全年安排的国内公务接待1批次，4人次。</w:t>
      </w:r>
    </w:p>
    <w:p w14:paraId="7C52461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15.28万元，决算数15.28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15.27万元，决算数15.27万元，预决算差异率0.00%，主要原因是：严格按照预算执行，预决算无差异。公务接待费全年预算数0.01万元，决算数0.01万元，预决算差异率0.00%，主要原因是：严格按照预算执行，预决算无差异。</w:t>
      </w:r>
    </w:p>
    <w:p w14:paraId="1406E4E7">
      <w:pPr>
        <w:spacing w:line="640" w:lineRule="exact"/>
        <w:ind w:firstLine="640"/>
        <w:jc w:val="both"/>
        <w:outlineLvl w:val="2"/>
      </w:pPr>
      <w:r>
        <w:rPr>
          <w:rFonts w:ascii="黑体" w:hAnsi="黑体" w:eastAsia="黑体"/>
          <w:sz w:val="32"/>
        </w:rPr>
        <w:t>十、其他重要事项的情况说明</w:t>
      </w:r>
    </w:p>
    <w:p w14:paraId="4309C2C5">
      <w:pPr>
        <w:spacing w:line="640" w:lineRule="exact"/>
        <w:ind w:firstLine="640"/>
        <w:jc w:val="both"/>
        <w:outlineLvl w:val="3"/>
      </w:pPr>
      <w:r>
        <w:rPr>
          <w:rFonts w:ascii="楷体_GB2312" w:hAnsi="楷体_GB2312" w:eastAsia="楷体_GB2312"/>
          <w:b/>
          <w:sz w:val="32"/>
        </w:rPr>
        <w:t>（一）机关运行经费及公用经费支出情况</w:t>
      </w:r>
    </w:p>
    <w:p w14:paraId="7923110B">
      <w:pPr>
        <w:spacing w:line="580" w:lineRule="exact"/>
        <w:ind w:firstLine="640"/>
        <w:jc w:val="both"/>
      </w:pPr>
      <w:r>
        <w:rPr>
          <w:rFonts w:ascii="仿宋_GB2312" w:hAnsi="仿宋_GB2312" w:eastAsia="仿宋_GB2312"/>
          <w:b w:val="0"/>
          <w:sz w:val="32"/>
        </w:rPr>
        <w:t>2024年度克孜勒苏融媒体中心（事业单位）公用经费支出128.02万元，比上年增加128.02万元，增长100.00%，主要原因是：本单位为新增单位，无上年数据。</w:t>
      </w:r>
    </w:p>
    <w:p w14:paraId="4C883A5E">
      <w:pPr>
        <w:spacing w:line="640" w:lineRule="exact"/>
        <w:ind w:firstLine="640"/>
        <w:jc w:val="both"/>
        <w:outlineLvl w:val="3"/>
      </w:pPr>
      <w:r>
        <w:rPr>
          <w:rFonts w:ascii="楷体_GB2312" w:hAnsi="楷体_GB2312" w:eastAsia="楷体_GB2312"/>
          <w:b/>
          <w:sz w:val="32"/>
        </w:rPr>
        <w:t>（二）政府采购情况</w:t>
      </w:r>
    </w:p>
    <w:p w14:paraId="729D6127">
      <w:pPr>
        <w:spacing w:line="580" w:lineRule="exact"/>
        <w:ind w:firstLine="640"/>
        <w:jc w:val="both"/>
      </w:pPr>
      <w:r>
        <w:rPr>
          <w:rFonts w:ascii="仿宋_GB2312" w:hAnsi="仿宋_GB2312" w:eastAsia="仿宋_GB2312"/>
          <w:b w:val="0"/>
          <w:sz w:val="32"/>
        </w:rPr>
        <w:t>2024年度政府采购支出总额39.47万元，其中：政府采购货物支出0.00万元、政府采购工程支出36.18万元、政府采购服务支出3.29万元。</w:t>
      </w:r>
    </w:p>
    <w:p w14:paraId="2B18D010">
      <w:pPr>
        <w:spacing w:line="580" w:lineRule="exact"/>
        <w:ind w:firstLine="640"/>
        <w:jc w:val="both"/>
      </w:pPr>
      <w:r>
        <w:rPr>
          <w:rFonts w:ascii="仿宋_GB2312" w:hAnsi="仿宋_GB2312" w:eastAsia="仿宋_GB2312"/>
          <w:b w:val="0"/>
          <w:sz w:val="32"/>
        </w:rPr>
        <w:t>授予中小企业合同金额36.18万元，占政府采购支出总额的91.66%，其中：授予小微企业合同金额36.18万元，占政府采购支出总额的91.66%。</w:t>
      </w:r>
    </w:p>
    <w:p w14:paraId="3D9590DB">
      <w:pPr>
        <w:spacing w:line="640" w:lineRule="exact"/>
        <w:ind w:firstLine="640"/>
        <w:jc w:val="both"/>
        <w:outlineLvl w:val="3"/>
      </w:pPr>
      <w:r>
        <w:rPr>
          <w:rFonts w:ascii="楷体_GB2312" w:hAnsi="楷体_GB2312" w:eastAsia="楷体_GB2312"/>
          <w:b/>
          <w:sz w:val="32"/>
        </w:rPr>
        <w:t>（三）国有资产占用情况说明</w:t>
      </w:r>
    </w:p>
    <w:p w14:paraId="088C1B9A">
      <w:pPr>
        <w:spacing w:line="580" w:lineRule="exact"/>
        <w:ind w:firstLine="640"/>
        <w:jc w:val="both"/>
      </w:pPr>
      <w:r>
        <w:rPr>
          <w:rFonts w:ascii="仿宋_GB2312" w:hAnsi="仿宋_GB2312" w:eastAsia="仿宋_GB2312"/>
          <w:b w:val="0"/>
          <w:sz w:val="32"/>
        </w:rPr>
        <w:t>截至2024年12月31日，房屋15,476.50平方米，价值5,809.37万元。车辆6辆，价值126.18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14:paraId="3DD7DAAB">
      <w:pPr>
        <w:spacing w:line="640" w:lineRule="exact"/>
        <w:ind w:firstLine="640"/>
        <w:jc w:val="both"/>
        <w:outlineLvl w:val="2"/>
      </w:pPr>
      <w:r>
        <w:rPr>
          <w:rFonts w:ascii="黑体" w:hAnsi="黑体" w:eastAsia="黑体"/>
          <w:sz w:val="32"/>
        </w:rPr>
        <w:t>十一、预算绩效的情况说明</w:t>
      </w:r>
    </w:p>
    <w:p w14:paraId="0F68B97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5,483.95万元，实际执行总额5,122.72万元；预算绩效评价项目14个，全年预算数2,359.96万元，全年执行数2,350.62万元。预算绩效管理取得的成效：一是开展绩效评价，提高了绩效工作管理水平；二是科学制定目标，促进了绩效目标顺利实现，提高了项目资金使用的绩效意识，以便项目实施完成；三是进行跟踪问效评价，对下一年此类项目预算编制提供参考。发现的问题及原因：一是绩效管理专业人员匮乏，规范管理有盲点；二是预算绩效管理工作的覆盖面广、专业性强，不论预算单位在开展日常管理，还是财政部门组织实施绩效评价，都需要具备一定专业素养和实战经验的人力资源。下一步改进措施：加大预算绩效评价公开力度。不仅各类预算支出项目的绩效目标需要公开，还应进一步较为详细</w:t>
      </w:r>
      <w:r>
        <w:rPr>
          <w:rFonts w:hint="eastAsia" w:ascii="仿宋_GB2312" w:hAnsi="仿宋_GB2312" w:eastAsia="仿宋_GB2312"/>
          <w:b w:val="0"/>
          <w:sz w:val="32"/>
          <w:lang w:eastAsia="zh-CN"/>
        </w:rPr>
        <w:t>地</w:t>
      </w:r>
      <w:r>
        <w:rPr>
          <w:rFonts w:ascii="仿宋_GB2312" w:hAnsi="仿宋_GB2312" w:eastAsia="仿宋_GB2312"/>
          <w:b w:val="0"/>
          <w:sz w:val="32"/>
        </w:rPr>
        <w:t>公开预算绩效评价结果及后续的追踪问</w:t>
      </w:r>
      <w:bookmarkStart w:id="0" w:name="_GoBack"/>
      <w:bookmarkEnd w:id="0"/>
      <w:r>
        <w:rPr>
          <w:rFonts w:ascii="仿宋_GB2312" w:hAnsi="仿宋_GB2312" w:eastAsia="仿宋_GB2312"/>
          <w:b w:val="0"/>
          <w:sz w:val="32"/>
        </w:rPr>
        <w:t>责机制，避免出现各预算单位“自说自话”问题，实现信息透明、共享。具体附整体支出绩效自评表，项目支出绩效自评表和评价报告。</w:t>
      </w:r>
    </w:p>
    <w:p w14:paraId="38C3201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BA841E1">
        <w:tblPrEx>
          <w:tblCellMar>
            <w:top w:w="0" w:type="dxa"/>
            <w:left w:w="108" w:type="dxa"/>
            <w:bottom w:w="0" w:type="dxa"/>
            <w:right w:w="108" w:type="dxa"/>
          </w:tblCellMar>
        </w:tblPrEx>
        <w:tc>
          <w:tcPr>
            <w:tcW w:w="8840" w:type="dxa"/>
            <w:gridSpan w:val="8"/>
            <w:vAlign w:val="center"/>
          </w:tcPr>
          <w:p w14:paraId="15E51D7F">
            <w:pPr>
              <w:jc w:val="center"/>
            </w:pPr>
            <w:r>
              <w:rPr>
                <w:rFonts w:ascii="宋体" w:hAnsi="宋体" w:eastAsia="宋体"/>
                <w:sz w:val="24"/>
              </w:rPr>
              <w:t>单位整体支出绩效自评表</w:t>
            </w:r>
          </w:p>
        </w:tc>
      </w:tr>
      <w:tr w14:paraId="5023AB28">
        <w:tblPrEx>
          <w:tblCellMar>
            <w:top w:w="0" w:type="dxa"/>
            <w:left w:w="108" w:type="dxa"/>
            <w:bottom w:w="0" w:type="dxa"/>
            <w:right w:w="108" w:type="dxa"/>
          </w:tblCellMar>
        </w:tblPrEx>
        <w:tc>
          <w:tcPr>
            <w:tcW w:w="8840" w:type="dxa"/>
            <w:gridSpan w:val="8"/>
            <w:vAlign w:val="center"/>
          </w:tcPr>
          <w:p w14:paraId="49D153C7">
            <w:pPr>
              <w:jc w:val="center"/>
            </w:pPr>
            <w:r>
              <w:rPr>
                <w:rFonts w:ascii="宋体" w:hAnsi="宋体" w:eastAsia="宋体"/>
                <w:sz w:val="24"/>
              </w:rPr>
              <w:t>（2024年度）</w:t>
            </w:r>
          </w:p>
        </w:tc>
      </w:tr>
      <w:tr w14:paraId="4B043AB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CA2655">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117F79">
            <w:pPr>
              <w:jc w:val="center"/>
            </w:pPr>
            <w:r>
              <w:rPr>
                <w:rFonts w:ascii="宋体" w:hAnsi="宋体" w:eastAsia="宋体"/>
                <w:sz w:val="16"/>
              </w:rPr>
              <w:t>克孜勒苏融媒体中心</w:t>
            </w:r>
          </w:p>
        </w:tc>
      </w:tr>
      <w:tr w14:paraId="56AB6B5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18594">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B5621C">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03FD3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61447F">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BD241">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E2AD9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63EE4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C0DA07">
            <w:pPr>
              <w:jc w:val="center"/>
            </w:pPr>
            <w:r>
              <w:rPr>
                <w:rFonts w:ascii="宋体" w:hAnsi="宋体" w:eastAsia="宋体"/>
                <w:sz w:val="16"/>
              </w:rPr>
              <w:t>得分</w:t>
            </w:r>
          </w:p>
        </w:tc>
      </w:tr>
      <w:tr w14:paraId="1CE3161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A160B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7CA16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1B1274">
            <w:pPr>
              <w:jc w:val="center"/>
            </w:pPr>
            <w:r>
              <w:rPr>
                <w:rFonts w:ascii="宋体" w:hAnsi="宋体" w:eastAsia="宋体"/>
                <w:sz w:val="16"/>
              </w:rPr>
              <w:t>4,702.61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FAF4D">
            <w:pPr>
              <w:jc w:val="center"/>
            </w:pPr>
            <w:r>
              <w:rPr>
                <w:rFonts w:ascii="宋体" w:hAnsi="宋体" w:eastAsia="宋体"/>
                <w:sz w:val="16"/>
              </w:rPr>
              <w:t>5,483.95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38B7CA">
            <w:pPr>
              <w:jc w:val="center"/>
            </w:pPr>
            <w:r>
              <w:rPr>
                <w:rFonts w:ascii="宋体" w:hAnsi="宋体" w:eastAsia="宋体"/>
                <w:sz w:val="16"/>
              </w:rPr>
              <w:t>5,122.72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8947C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DE084F">
            <w:pPr>
              <w:jc w:val="center"/>
            </w:pPr>
            <w:r>
              <w:rPr>
                <w:rFonts w:ascii="宋体" w:hAnsi="宋体" w:eastAsia="宋体"/>
                <w:sz w:val="16"/>
              </w:rPr>
              <w:t>93.41%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F94451">
            <w:pPr>
              <w:jc w:val="center"/>
              <w:rPr>
                <w:rFonts w:hint="default" w:eastAsia="宋体"/>
                <w:lang w:val="en-US" w:eastAsia="zh-CN"/>
              </w:rPr>
            </w:pPr>
            <w:r>
              <w:rPr>
                <w:rFonts w:ascii="宋体" w:hAnsi="宋体" w:eastAsia="宋体"/>
                <w:sz w:val="16"/>
              </w:rPr>
              <w:t>9</w:t>
            </w:r>
            <w:r>
              <w:rPr>
                <w:rFonts w:hint="eastAsia" w:ascii="宋体" w:hAnsi="宋体"/>
                <w:sz w:val="16"/>
                <w:lang w:eastAsia="zh-CN"/>
              </w:rPr>
              <w:t>.</w:t>
            </w:r>
            <w:r>
              <w:rPr>
                <w:rFonts w:hint="eastAsia" w:ascii="宋体" w:hAnsi="宋体"/>
                <w:sz w:val="16"/>
                <w:lang w:val="en-US" w:eastAsia="zh-CN"/>
              </w:rPr>
              <w:t>34</w:t>
            </w:r>
          </w:p>
        </w:tc>
      </w:tr>
      <w:tr w14:paraId="01BC27A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3DA8A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0ACEA">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227C58">
            <w:pPr>
              <w:jc w:val="center"/>
            </w:pPr>
            <w:r>
              <w:rPr>
                <w:rFonts w:ascii="宋体" w:hAnsi="宋体" w:eastAsia="宋体"/>
                <w:sz w:val="16"/>
              </w:rPr>
              <w:t>174.38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D03DD">
            <w:pPr>
              <w:jc w:val="center"/>
            </w:pPr>
            <w:r>
              <w:rPr>
                <w:rFonts w:ascii="宋体" w:hAnsi="宋体" w:eastAsia="宋体"/>
                <w:sz w:val="16"/>
              </w:rPr>
              <w:t>264.04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9A8A4">
            <w:pPr>
              <w:jc w:val="center"/>
            </w:pPr>
            <w:r>
              <w:rPr>
                <w:rFonts w:ascii="宋体" w:hAnsi="宋体" w:eastAsia="宋体"/>
                <w:sz w:val="16"/>
              </w:rPr>
              <w:t>264.04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9E781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EFF1C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2B663D">
            <w:pPr>
              <w:jc w:val="center"/>
            </w:pPr>
            <w:r>
              <w:rPr>
                <w:rFonts w:ascii="宋体" w:hAnsi="宋体" w:eastAsia="宋体"/>
                <w:sz w:val="16"/>
              </w:rPr>
              <w:t>—</w:t>
            </w:r>
          </w:p>
        </w:tc>
      </w:tr>
      <w:tr w14:paraId="62A40F7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AA58F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763DF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83A05C">
            <w:pPr>
              <w:jc w:val="center"/>
            </w:pPr>
            <w:r>
              <w:rPr>
                <w:rFonts w:ascii="宋体" w:hAnsi="宋体" w:eastAsia="宋体"/>
                <w:sz w:val="16"/>
              </w:rPr>
              <w:t>2,758.23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A0C648">
            <w:pPr>
              <w:jc w:val="center"/>
            </w:pPr>
            <w:r>
              <w:rPr>
                <w:rFonts w:ascii="宋体" w:hAnsi="宋体" w:eastAsia="宋体"/>
                <w:sz w:val="16"/>
              </w:rPr>
              <w:t>5,219.91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E4C099">
            <w:pPr>
              <w:jc w:val="center"/>
            </w:pPr>
            <w:r>
              <w:rPr>
                <w:rFonts w:ascii="宋体" w:hAnsi="宋体" w:eastAsia="宋体"/>
                <w:sz w:val="16"/>
              </w:rPr>
              <w:t>4,858.68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27312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A2B04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71201">
            <w:pPr>
              <w:jc w:val="center"/>
            </w:pPr>
            <w:r>
              <w:rPr>
                <w:rFonts w:ascii="宋体" w:hAnsi="宋体" w:eastAsia="宋体"/>
                <w:sz w:val="16"/>
              </w:rPr>
              <w:t>—</w:t>
            </w:r>
          </w:p>
        </w:tc>
      </w:tr>
      <w:tr w14:paraId="1D6EB71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1A802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1C6B7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D84322">
            <w:pPr>
              <w:jc w:val="center"/>
            </w:pPr>
            <w:r>
              <w:rPr>
                <w:rFonts w:ascii="宋体" w:hAnsi="宋体" w:eastAsia="宋体"/>
                <w:sz w:val="16"/>
              </w:rPr>
              <w:t>1,770.00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B4261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152F8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D5734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0B21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735796">
            <w:pPr>
              <w:jc w:val="center"/>
            </w:pPr>
            <w:r>
              <w:rPr>
                <w:rFonts w:ascii="宋体" w:hAnsi="宋体" w:eastAsia="宋体"/>
                <w:sz w:val="16"/>
              </w:rPr>
              <w:t>—</w:t>
            </w:r>
          </w:p>
        </w:tc>
      </w:tr>
      <w:tr w14:paraId="799FFB0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A790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605EA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8392FE">
            <w:pPr>
              <w:jc w:val="center"/>
            </w:pPr>
            <w:r>
              <w:rPr>
                <w:rFonts w:ascii="宋体" w:hAnsi="宋体" w:eastAsia="宋体"/>
                <w:sz w:val="16"/>
              </w:rPr>
              <w:t>实际完成情况</w:t>
            </w:r>
          </w:p>
        </w:tc>
      </w:tr>
      <w:tr w14:paraId="1517280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1DEA44"/>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9CA34A">
            <w:pPr>
              <w:jc w:val="both"/>
            </w:pPr>
            <w:r>
              <w:rPr>
                <w:rFonts w:ascii="宋体" w:hAnsi="宋体" w:eastAsia="宋体"/>
                <w:sz w:val="16"/>
              </w:rPr>
              <w:t>1.按照上级要求，有序推进融媒体中心融合发展，努力实现传统媒体与新媒体的转型升级，构建全新媒体制作、传播格局，不断增强克州新闻舆论传播力、引导力、影响力、公信力，在做精做活新闻宣传上下功夫，充分发挥媒体矩阵影响力，加大云上克州APP推广力度。使云上克州逐步成为当地获取新闻资讯、交流互动的首要平台，争取克州零距离2025年年底用户突破8万人次、全年自办新闻资讯类节目播出、转播节目频道数量（期）202期，发行期刊《克孜勒苏日报》（期）240期，全年摄制发布抖音视频、作品数量（条）144条，划分阶段性工作，明确重大节点，分类制定报道计划，确保各项宣传报道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在新闻宣传过程中，准确把握总体要求，突出重点工作，精心组织策划一系列以主题教育、乡村振兴、经济高质量发展为主题的宣传报道，将新闻消息、通讯、图片视频等多种新闻报道形式结合起来，做到人员、时间、内容、效果四落实，形成宣传强势，提升宣传效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3.深入实施文化润疆工程，创新报道方式，深化报道内容，为进一步提高报纸印刷质量，报社邀请专业技术人员到报社为采编队伍讲课，现场实际操作指导，报社图片拍摄处理和报纸印刷质量得到了显著提升。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B254CD">
            <w:pPr>
              <w:jc w:val="both"/>
            </w:pPr>
            <w:r>
              <w:rPr>
                <w:rFonts w:ascii="宋体" w:hAnsi="宋体" w:eastAsia="宋体"/>
                <w:sz w:val="16"/>
              </w:rPr>
              <w:t>　　《克孜勒苏日报》国通语版、维吾尔文版、柯尔克孜文版各出报112期，地方专版90个、理论专版9个、评论专版10个、公益广告3个、副刊4个。刊登稿件2496篇，其中新华社稿件714篇，本地稿件1720篇，编辑撰写评论62篇。国通语、维吾尔文语、柯尔克语三种语言《克州新闻联播》各播发新闻163期1042条，翻译稿件字数539200字。广播《克州新闻》播发101期700余条，共264期；</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公众号平台编辑稿件810篇，粉丝量增加4000余人，日活量平均1万余人次。制作海报56张、H5四个，开通直播9场。视频号推送430条。大美克州推送稿件3350条，开机封面21个，开设节目专栏7个。抖音发布短视频200余条，其中《塞尔维亚首都欢迎习近平主席到访氛围拉满 》点击量达239.9万。目前，抖音账号点赞量为297.8万，粉丝量7.2万。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2024年，中心报纸、电视、广播及新媒体平台既同向发力又各有侧重，审读国通语版、维吾尔文版、柯尔克孜文版三种文版报纸330期，电视140期，广播110期，大美克州、克州零距离共计330期，抖音170期，审读电视剧、动画片22部643集，宣传片10条。</w:t>
            </w:r>
          </w:p>
        </w:tc>
      </w:tr>
      <w:tr w14:paraId="140B2B1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E135F7">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03A94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D39A1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4BF4F5">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6A304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A017C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6A2A3A">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AF5155">
            <w:pPr>
              <w:jc w:val="center"/>
            </w:pPr>
            <w:r>
              <w:rPr>
                <w:rFonts w:ascii="宋体" w:hAnsi="宋体" w:eastAsia="宋体"/>
                <w:sz w:val="16"/>
              </w:rPr>
              <w:t>得分</w:t>
            </w:r>
          </w:p>
        </w:tc>
      </w:tr>
      <w:tr w14:paraId="5D50E95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F98C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D3D2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F3B103">
            <w:pPr>
              <w:jc w:val="center"/>
            </w:pPr>
            <w:r>
              <w:rPr>
                <w:rFonts w:ascii="宋体" w:hAnsi="宋体" w:eastAsia="宋体"/>
                <w:sz w:val="16"/>
              </w:rPr>
              <w:t>自办新闻资讯类节目播出、转出节目频道数量（期））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D5D4D">
            <w:pPr>
              <w:jc w:val="center"/>
            </w:pPr>
            <w:r>
              <w:rPr>
                <w:rFonts w:ascii="宋体" w:hAnsi="宋体" w:eastAsia="宋体"/>
                <w:sz w:val="16"/>
              </w:rPr>
              <w:t>&gt;=264期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E48022">
            <w:pPr>
              <w:jc w:val="center"/>
            </w:pPr>
            <w:r>
              <w:rPr>
                <w:rFonts w:ascii="宋体" w:hAnsi="宋体" w:eastAsia="宋体"/>
                <w:sz w:val="16"/>
              </w:rPr>
              <w:t>新闻宣传报道计划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1C7CC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8081C6">
            <w:pPr>
              <w:jc w:val="center"/>
            </w:pPr>
            <w:r>
              <w:rPr>
                <w:rFonts w:ascii="宋体" w:hAnsi="宋体" w:eastAsia="宋体"/>
                <w:sz w:val="16"/>
              </w:rPr>
              <w:t>200期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EEE084">
            <w:pPr>
              <w:jc w:val="center"/>
            </w:pPr>
            <w:r>
              <w:rPr>
                <w:rFonts w:ascii="宋体" w:hAnsi="宋体" w:eastAsia="宋体"/>
                <w:sz w:val="16"/>
              </w:rPr>
              <w:t>20</w:t>
            </w:r>
          </w:p>
        </w:tc>
      </w:tr>
      <w:tr w14:paraId="483CF6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2E658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3487F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A3D9B3">
            <w:pPr>
              <w:jc w:val="center"/>
            </w:pPr>
            <w:r>
              <w:rPr>
                <w:rFonts w:ascii="宋体" w:hAnsi="宋体" w:eastAsia="宋体"/>
                <w:sz w:val="16"/>
              </w:rPr>
              <w:t>全年摄制发布抖音视频、作品数量（条）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BBF14C">
            <w:pPr>
              <w:jc w:val="center"/>
            </w:pPr>
            <w:r>
              <w:rPr>
                <w:rFonts w:ascii="宋体" w:hAnsi="宋体" w:eastAsia="宋体"/>
                <w:sz w:val="16"/>
              </w:rPr>
              <w:t>&gt;=430条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1A7D33">
            <w:pPr>
              <w:jc w:val="center"/>
            </w:pPr>
            <w:r>
              <w:rPr>
                <w:rFonts w:ascii="宋体" w:hAnsi="宋体" w:eastAsia="宋体"/>
                <w:sz w:val="16"/>
              </w:rPr>
              <w:t>直播专题工作计划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C02873">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11C624">
            <w:pPr>
              <w:jc w:val="center"/>
            </w:pPr>
            <w:r>
              <w:rPr>
                <w:rFonts w:ascii="宋体" w:hAnsi="宋体" w:eastAsia="宋体"/>
                <w:sz w:val="16"/>
              </w:rPr>
              <w:t>140条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AA2024">
            <w:pPr>
              <w:jc w:val="center"/>
            </w:pPr>
            <w:r>
              <w:rPr>
                <w:rFonts w:ascii="宋体" w:hAnsi="宋体" w:eastAsia="宋体"/>
                <w:sz w:val="16"/>
              </w:rPr>
              <w:t>20</w:t>
            </w:r>
          </w:p>
        </w:tc>
      </w:tr>
      <w:tr w14:paraId="519D87E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FA528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0E57F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8B8B9B">
            <w:pPr>
              <w:jc w:val="center"/>
            </w:pPr>
            <w:r>
              <w:rPr>
                <w:rFonts w:ascii="宋体" w:hAnsi="宋体" w:eastAsia="宋体"/>
                <w:sz w:val="16"/>
              </w:rPr>
              <w:t>发行期刊《克孜勒苏日报》（期）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7BBC6A">
            <w:pPr>
              <w:jc w:val="center"/>
            </w:pPr>
            <w:r>
              <w:rPr>
                <w:rFonts w:ascii="宋体" w:hAnsi="宋体" w:eastAsia="宋体"/>
                <w:sz w:val="16"/>
              </w:rPr>
              <w:t>&gt;=330期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12B127">
            <w:pPr>
              <w:jc w:val="center"/>
            </w:pPr>
            <w:r>
              <w:rPr>
                <w:rFonts w:ascii="宋体" w:hAnsi="宋体" w:eastAsia="宋体"/>
                <w:sz w:val="16"/>
              </w:rPr>
              <w:t>报纸编辑部工作计划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D184C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8B8E0E">
            <w:pPr>
              <w:jc w:val="center"/>
            </w:pPr>
            <w:r>
              <w:rPr>
                <w:rFonts w:ascii="宋体" w:hAnsi="宋体" w:eastAsia="宋体"/>
                <w:sz w:val="16"/>
              </w:rPr>
              <w:t>1230期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03ABCC">
            <w:pPr>
              <w:jc w:val="center"/>
            </w:pPr>
            <w:r>
              <w:rPr>
                <w:rFonts w:ascii="宋体" w:hAnsi="宋体" w:eastAsia="宋体"/>
                <w:sz w:val="16"/>
              </w:rPr>
              <w:t>20</w:t>
            </w:r>
          </w:p>
        </w:tc>
      </w:tr>
      <w:tr w14:paraId="168B2A5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393AF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61A2B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38464C">
            <w:pPr>
              <w:jc w:val="center"/>
            </w:pPr>
            <w:r>
              <w:rPr>
                <w:rFonts w:ascii="宋体" w:hAnsi="宋体" w:eastAsia="宋体"/>
                <w:sz w:val="16"/>
              </w:rPr>
              <w:t>克州零距离用户数突破率（人次）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FB275B">
            <w:pPr>
              <w:jc w:val="center"/>
            </w:pPr>
            <w:r>
              <w:rPr>
                <w:rFonts w:ascii="宋体" w:hAnsi="宋体" w:eastAsia="宋体"/>
                <w:sz w:val="16"/>
              </w:rPr>
              <w:t>&gt;=7.2万人次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1AAD84">
            <w:pPr>
              <w:jc w:val="center"/>
            </w:pPr>
            <w:r>
              <w:rPr>
                <w:rFonts w:ascii="宋体" w:hAnsi="宋体" w:eastAsia="宋体"/>
                <w:sz w:val="16"/>
              </w:rPr>
              <w:t>编发部2024年工作计划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ACB1DD">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08A37C">
            <w:pPr>
              <w:jc w:val="center"/>
            </w:pPr>
            <w:r>
              <w:rPr>
                <w:rFonts w:ascii="宋体" w:hAnsi="宋体" w:eastAsia="宋体"/>
                <w:sz w:val="16"/>
              </w:rPr>
              <w:t>8万人次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507D43">
            <w:pPr>
              <w:jc w:val="center"/>
            </w:pPr>
            <w:r>
              <w:rPr>
                <w:rFonts w:ascii="宋体" w:hAnsi="宋体" w:eastAsia="宋体"/>
                <w:sz w:val="16"/>
              </w:rPr>
              <w:t>30</w:t>
            </w:r>
          </w:p>
        </w:tc>
      </w:tr>
    </w:tbl>
    <w:p w14:paraId="2E3AFBB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D903D05">
        <w:tblPrEx>
          <w:tblCellMar>
            <w:top w:w="0" w:type="dxa"/>
            <w:left w:w="108" w:type="dxa"/>
            <w:bottom w:w="0" w:type="dxa"/>
            <w:right w:w="108" w:type="dxa"/>
          </w:tblCellMar>
        </w:tblPrEx>
        <w:tc>
          <w:tcPr>
            <w:tcW w:w="8848" w:type="dxa"/>
            <w:gridSpan w:val="14"/>
            <w:vAlign w:val="center"/>
          </w:tcPr>
          <w:p w14:paraId="57F66C94">
            <w:pPr>
              <w:jc w:val="center"/>
            </w:pPr>
            <w:r>
              <w:rPr>
                <w:rFonts w:ascii="宋体" w:hAnsi="宋体" w:eastAsia="宋体"/>
                <w:sz w:val="24"/>
              </w:rPr>
              <w:t>项目支出绩效自评表</w:t>
            </w:r>
          </w:p>
        </w:tc>
      </w:tr>
      <w:tr w14:paraId="0B0FF9B8">
        <w:tblPrEx>
          <w:tblCellMar>
            <w:top w:w="0" w:type="dxa"/>
            <w:left w:w="108" w:type="dxa"/>
            <w:bottom w:w="0" w:type="dxa"/>
            <w:right w:w="108" w:type="dxa"/>
          </w:tblCellMar>
        </w:tblPrEx>
        <w:tc>
          <w:tcPr>
            <w:tcW w:w="8848" w:type="dxa"/>
            <w:gridSpan w:val="14"/>
            <w:vAlign w:val="center"/>
          </w:tcPr>
          <w:p w14:paraId="69E423FF">
            <w:pPr>
              <w:jc w:val="center"/>
            </w:pPr>
            <w:r>
              <w:rPr>
                <w:rFonts w:ascii="宋体" w:hAnsi="宋体" w:eastAsia="宋体"/>
                <w:sz w:val="24"/>
              </w:rPr>
              <w:t>(2024年度)</w:t>
            </w:r>
          </w:p>
        </w:tc>
      </w:tr>
      <w:tr w14:paraId="093651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87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40B879">
            <w:pPr>
              <w:jc w:val="center"/>
            </w:pPr>
            <w:r>
              <w:rPr>
                <w:rFonts w:ascii="宋体" w:hAnsi="宋体" w:eastAsia="宋体"/>
                <w:sz w:val="16"/>
              </w:rPr>
              <w:t>2023年结转第一书记及为民办实事经费</w:t>
            </w:r>
          </w:p>
        </w:tc>
      </w:tr>
      <w:tr w14:paraId="52310E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7A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58EDD2">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92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C3E87B">
            <w:pPr>
              <w:jc w:val="center"/>
            </w:pPr>
            <w:r>
              <w:rPr>
                <w:rFonts w:ascii="宋体" w:hAnsi="宋体" w:eastAsia="宋体"/>
                <w:sz w:val="16"/>
              </w:rPr>
              <w:t>克孜勒苏融媒体中心</w:t>
            </w:r>
          </w:p>
        </w:tc>
      </w:tr>
      <w:tr w14:paraId="184E3E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FF98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23E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F55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7BF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A32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FF8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364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A7FE">
            <w:pPr>
              <w:jc w:val="center"/>
            </w:pPr>
            <w:r>
              <w:rPr>
                <w:rFonts w:ascii="宋体" w:hAnsi="宋体" w:eastAsia="宋体"/>
                <w:sz w:val="16"/>
              </w:rPr>
              <w:t>得分</w:t>
            </w:r>
          </w:p>
        </w:tc>
      </w:tr>
      <w:tr w14:paraId="30FDC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0DB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CB78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B65AE">
            <w:pPr>
              <w:jc w:val="center"/>
            </w:pPr>
            <w:r>
              <w:rPr>
                <w:rFonts w:ascii="宋体" w:hAnsi="宋体" w:eastAsia="宋体"/>
                <w:sz w:val="16"/>
              </w:rPr>
              <w:t>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FE64B">
            <w:pPr>
              <w:jc w:val="center"/>
            </w:pPr>
            <w:r>
              <w:rPr>
                <w:rFonts w:ascii="宋体" w:hAnsi="宋体" w:eastAsia="宋体"/>
                <w:sz w:val="16"/>
              </w:rPr>
              <w:t>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80D7D">
            <w:pPr>
              <w:jc w:val="center"/>
            </w:pPr>
            <w:r>
              <w:rPr>
                <w:rFonts w:ascii="宋体" w:hAnsi="宋体" w:eastAsia="宋体"/>
                <w:sz w:val="16"/>
              </w:rPr>
              <w:t>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667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B765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D048">
            <w:pPr>
              <w:jc w:val="center"/>
            </w:pPr>
            <w:r>
              <w:rPr>
                <w:rFonts w:ascii="宋体" w:hAnsi="宋体" w:eastAsia="宋体"/>
                <w:sz w:val="16"/>
              </w:rPr>
              <w:t>10.00分</w:t>
            </w:r>
          </w:p>
        </w:tc>
      </w:tr>
      <w:tr w14:paraId="01373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40B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32B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AB44B">
            <w:pPr>
              <w:jc w:val="center"/>
            </w:pPr>
            <w:r>
              <w:rPr>
                <w:rFonts w:ascii="宋体" w:hAnsi="宋体" w:eastAsia="宋体"/>
                <w:sz w:val="16"/>
              </w:rPr>
              <w:t>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5170B">
            <w:pPr>
              <w:jc w:val="center"/>
            </w:pPr>
            <w:r>
              <w:rPr>
                <w:rFonts w:ascii="宋体" w:hAnsi="宋体" w:eastAsia="宋体"/>
                <w:sz w:val="16"/>
              </w:rPr>
              <w:t>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31C58">
            <w:pPr>
              <w:jc w:val="center"/>
            </w:pPr>
            <w:r>
              <w:rPr>
                <w:rFonts w:ascii="宋体" w:hAnsi="宋体" w:eastAsia="宋体"/>
                <w:sz w:val="16"/>
              </w:rPr>
              <w:t>5.37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B07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C7D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DAE3">
            <w:pPr>
              <w:jc w:val="center"/>
            </w:pPr>
            <w:r>
              <w:rPr>
                <w:rFonts w:ascii="宋体" w:hAnsi="宋体" w:eastAsia="宋体"/>
                <w:sz w:val="16"/>
              </w:rPr>
              <w:t>—</w:t>
            </w:r>
          </w:p>
        </w:tc>
      </w:tr>
      <w:tr w14:paraId="3F6AA1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D8A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CA4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D8A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214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11D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692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7B0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EB0C">
            <w:pPr>
              <w:jc w:val="center"/>
            </w:pPr>
            <w:r>
              <w:rPr>
                <w:rFonts w:ascii="宋体" w:hAnsi="宋体" w:eastAsia="宋体"/>
                <w:sz w:val="16"/>
              </w:rPr>
              <w:t>—</w:t>
            </w:r>
          </w:p>
        </w:tc>
      </w:tr>
      <w:tr w14:paraId="571817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5D3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E306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EAEDD2">
            <w:pPr>
              <w:jc w:val="center"/>
            </w:pPr>
            <w:r>
              <w:rPr>
                <w:rFonts w:ascii="宋体" w:hAnsi="宋体" w:eastAsia="宋体"/>
                <w:sz w:val="16"/>
              </w:rPr>
              <w:t>实际完成情况</w:t>
            </w:r>
          </w:p>
        </w:tc>
      </w:tr>
      <w:tr w14:paraId="7662A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1EE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D25367">
            <w:pPr>
              <w:jc w:val="both"/>
            </w:pPr>
            <w:r>
              <w:rPr>
                <w:rFonts w:ascii="宋体" w:hAnsi="宋体" w:eastAsia="宋体"/>
                <w:sz w:val="16"/>
              </w:rPr>
              <w:t>该项目总投资5.37万元，其中：财政资金5.37万元，其他资金0万元，该项目资金主要用于</w:t>
            </w:r>
            <w:r>
              <w:rPr>
                <w:rFonts w:hint="eastAsia" w:ascii="宋体" w:hAnsi="宋体"/>
                <w:sz w:val="16"/>
                <w:lang w:eastAsia="zh-CN"/>
              </w:rPr>
              <w:t>做好</w:t>
            </w:r>
            <w:r>
              <w:rPr>
                <w:rFonts w:ascii="宋体" w:hAnsi="宋体" w:eastAsia="宋体"/>
                <w:sz w:val="16"/>
              </w:rPr>
              <w:t>“</w:t>
            </w:r>
            <w:r>
              <w:rPr>
                <w:rFonts w:hint="eastAsia" w:ascii="宋体" w:hAnsi="宋体"/>
                <w:sz w:val="16"/>
                <w:lang w:eastAsia="zh-CN"/>
              </w:rPr>
              <w:t>为民办实事</w:t>
            </w:r>
            <w:r>
              <w:rPr>
                <w:rFonts w:ascii="宋体" w:hAnsi="宋体" w:eastAsia="宋体"/>
                <w:sz w:val="16"/>
              </w:rPr>
              <w:t>”为民办实事、办好事并开展各项文化体育活动，慰问基层弱势群体，慰问建档立卡贫困户，资助大学生等。通过该项目的实施，解决生产生活中的实际困难，加强民族团结，增进民族互信，突出现代文化引领，落实民生建设任务，关心关爱困难群众，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9A0B8D">
            <w:pPr>
              <w:jc w:val="both"/>
            </w:pPr>
            <w:r>
              <w:rPr>
                <w:rFonts w:hint="eastAsia" w:ascii="宋体" w:hAnsi="宋体"/>
                <w:sz w:val="16"/>
                <w:lang w:eastAsia="zh-CN"/>
              </w:rPr>
              <w:t>截至2024</w:t>
            </w:r>
            <w:r>
              <w:rPr>
                <w:rFonts w:ascii="宋体" w:hAnsi="宋体" w:eastAsia="宋体"/>
                <w:sz w:val="16"/>
              </w:rPr>
              <w:t>年12月31日，已全部完成：宣传开展群众文体活动次数3次；慰问群众次数2次；通过该项目的实施，解决生产生活中的实际困难，加强民族团结，增进民族互信，突出现代文化引领，落实民生建设任务，关心关爱困难群众，实现维护社会稳定和长治久安总目标。</w:t>
            </w:r>
            <w:r>
              <w:rPr>
                <w:rFonts w:ascii="宋体" w:hAnsi="宋体" w:eastAsia="宋体"/>
                <w:sz w:val="16"/>
              </w:rPr>
              <w:tab/>
            </w:r>
          </w:p>
        </w:tc>
      </w:tr>
      <w:tr w14:paraId="12B49D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4F93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EE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3A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03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735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B5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457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39A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6C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04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902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37C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0319F">
            <w:pPr>
              <w:jc w:val="center"/>
            </w:pPr>
            <w:r>
              <w:rPr>
                <w:rFonts w:ascii="宋体" w:hAnsi="宋体" w:eastAsia="宋体"/>
                <w:sz w:val="16"/>
              </w:rPr>
              <w:t>偏差原因分析及改进措施</w:t>
            </w:r>
          </w:p>
        </w:tc>
      </w:tr>
      <w:tr w14:paraId="28FFFF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11F6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5219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411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23C7">
            <w:pPr>
              <w:jc w:val="center"/>
            </w:pPr>
            <w:r>
              <w:rPr>
                <w:rFonts w:ascii="宋体" w:hAnsi="宋体" w:eastAsia="宋体"/>
                <w:sz w:val="16"/>
              </w:rPr>
              <w:t>宣传开展群众文体活动次数（次）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5750">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C1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2DC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1B48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B4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3A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E87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A3B2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F055A">
            <w:pPr>
              <w:jc w:val="center"/>
            </w:pPr>
          </w:p>
        </w:tc>
      </w:tr>
      <w:tr w14:paraId="1E7EE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A4C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27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66B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85F3">
            <w:pPr>
              <w:jc w:val="center"/>
            </w:pPr>
            <w:r>
              <w:rPr>
                <w:rFonts w:ascii="宋体" w:hAnsi="宋体" w:eastAsia="宋体"/>
                <w:sz w:val="16"/>
              </w:rPr>
              <w:t>慰问群众次数（次）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848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27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E1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34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F03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91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6C3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96F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5A742">
            <w:pPr>
              <w:jc w:val="center"/>
            </w:pPr>
          </w:p>
        </w:tc>
      </w:tr>
      <w:tr w14:paraId="05DF0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99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568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384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2F69">
            <w:pPr>
              <w:jc w:val="center"/>
            </w:pPr>
            <w:r>
              <w:rPr>
                <w:rFonts w:ascii="宋体" w:hAnsi="宋体" w:eastAsia="宋体"/>
                <w:sz w:val="16"/>
              </w:rPr>
              <w:t>宣传开展群众文体活动覆盖率（%）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5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28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D6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96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27C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BF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F2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85EE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B5903">
            <w:pPr>
              <w:jc w:val="center"/>
            </w:pPr>
          </w:p>
        </w:tc>
      </w:tr>
      <w:tr w14:paraId="5BCBE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3CC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15E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A2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C5D0">
            <w:pPr>
              <w:jc w:val="center"/>
            </w:pPr>
            <w:r>
              <w:rPr>
                <w:rFonts w:ascii="宋体" w:hAnsi="宋体" w:eastAsia="宋体"/>
                <w:sz w:val="16"/>
              </w:rPr>
              <w:t>慰问困难群众覆盖率（%）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6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48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4E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CFE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00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5E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46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707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B9870">
            <w:pPr>
              <w:jc w:val="center"/>
            </w:pPr>
          </w:p>
        </w:tc>
      </w:tr>
      <w:tr w14:paraId="33A502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F7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DC4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DA5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A5AC7">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87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7F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29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D13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3B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F5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F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8FA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FFBCD">
            <w:pPr>
              <w:jc w:val="center"/>
            </w:pPr>
          </w:p>
        </w:tc>
      </w:tr>
      <w:tr w14:paraId="3E111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7C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91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18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205F">
            <w:pPr>
              <w:jc w:val="center"/>
            </w:pPr>
            <w:r>
              <w:rPr>
                <w:rFonts w:ascii="宋体" w:hAnsi="宋体" w:eastAsia="宋体"/>
                <w:sz w:val="16"/>
              </w:rPr>
              <w:t>宣传开展文体活动完成率（%）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3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CE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65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716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F4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71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6D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222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6D845">
            <w:pPr>
              <w:jc w:val="center"/>
            </w:pPr>
          </w:p>
        </w:tc>
      </w:tr>
      <w:tr w14:paraId="6FB7AB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D4D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05EE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F666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3DE1">
            <w:pPr>
              <w:jc w:val="center"/>
            </w:pPr>
            <w:r>
              <w:rPr>
                <w:rFonts w:ascii="宋体" w:hAnsi="宋体" w:eastAsia="宋体"/>
                <w:sz w:val="16"/>
              </w:rPr>
              <w:t>宣传开展群众文体活动经费数（万元）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0BB6">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69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B102">
            <w:pPr>
              <w:jc w:val="center"/>
            </w:pPr>
            <w:r>
              <w:rPr>
                <w:rFonts w:ascii="宋体" w:hAnsi="宋体" w:eastAsia="宋体"/>
                <w:sz w:val="16"/>
              </w:rPr>
              <w:t>6.13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1F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32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89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FDBC">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68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6CAD7">
            <w:pPr>
              <w:jc w:val="center"/>
            </w:pPr>
          </w:p>
        </w:tc>
      </w:tr>
      <w:tr w14:paraId="44C735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27B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FB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34C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E015">
            <w:pPr>
              <w:jc w:val="center"/>
            </w:pPr>
            <w:r>
              <w:rPr>
                <w:rFonts w:ascii="宋体" w:hAnsi="宋体" w:eastAsia="宋体"/>
                <w:sz w:val="16"/>
              </w:rPr>
              <w:t>慰问群众经费数（万元）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4A31">
            <w:pPr>
              <w:jc w:val="center"/>
            </w:pPr>
            <w:r>
              <w:rPr>
                <w:rFonts w:ascii="宋体" w:hAnsi="宋体" w:eastAsia="宋体"/>
                <w:sz w:val="16"/>
              </w:rPr>
              <w:t>&lt;=2.37万元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0F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DFE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91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BB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39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B9D0">
            <w:pPr>
              <w:jc w:val="center"/>
            </w:pPr>
            <w:r>
              <w:rPr>
                <w:rFonts w:ascii="宋体" w:hAnsi="宋体" w:eastAsia="宋体"/>
                <w:sz w:val="16"/>
              </w:rPr>
              <w:t>=2.37万元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A7B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F9658">
            <w:pPr>
              <w:jc w:val="center"/>
            </w:pPr>
          </w:p>
        </w:tc>
      </w:tr>
      <w:tr w14:paraId="3CD52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B1A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7FB8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7D3E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A57A">
            <w:pPr>
              <w:jc w:val="center"/>
            </w:pPr>
            <w:r>
              <w:rPr>
                <w:rFonts w:ascii="宋体" w:hAnsi="宋体" w:eastAsia="宋体"/>
                <w:sz w:val="16"/>
              </w:rPr>
              <w:t>农牧民的幸福感和归属感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1EAF">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9AC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A165">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5E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83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3F0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5A81">
            <w:pPr>
              <w:jc w:val="center"/>
            </w:pPr>
            <w:r>
              <w:rPr>
                <w:rFonts w:ascii="宋体" w:hAnsi="宋体" w:eastAsia="宋体"/>
                <w:sz w:val="16"/>
              </w:rPr>
              <w:t>有效加强</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84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63872">
            <w:pPr>
              <w:jc w:val="center"/>
            </w:pPr>
          </w:p>
        </w:tc>
      </w:tr>
      <w:tr w14:paraId="417C3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45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BD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0BD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8952">
            <w:pPr>
              <w:jc w:val="center"/>
            </w:pPr>
            <w:r>
              <w:rPr>
                <w:rFonts w:ascii="宋体" w:hAnsi="宋体" w:eastAsia="宋体"/>
                <w:sz w:val="16"/>
              </w:rPr>
              <w:t>落实民生建设任务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F043">
            <w:pPr>
              <w:jc w:val="center"/>
            </w:pPr>
            <w:r>
              <w:rPr>
                <w:rFonts w:ascii="宋体" w:hAnsi="宋体" w:eastAsia="宋体"/>
                <w:sz w:val="16"/>
              </w:rPr>
              <w:t>全力落实保障基本民生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769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EF03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8F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4A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574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8BCC">
            <w:pPr>
              <w:jc w:val="center"/>
            </w:pPr>
            <w:r>
              <w:rPr>
                <w:rFonts w:ascii="宋体" w:hAnsi="宋体" w:eastAsia="宋体"/>
                <w:sz w:val="16"/>
              </w:rPr>
              <w:t>有效保障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7D9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4EFB7">
            <w:pPr>
              <w:jc w:val="center"/>
            </w:pPr>
          </w:p>
        </w:tc>
      </w:tr>
      <w:tr w14:paraId="56C3E4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308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2C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AF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244C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AB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BAE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D8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D2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76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6E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B2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61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CCE01">
            <w:pPr>
              <w:jc w:val="center"/>
            </w:pPr>
          </w:p>
        </w:tc>
      </w:tr>
      <w:tr w14:paraId="701317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C69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96E4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E42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C7352A">
            <w:pPr>
              <w:jc w:val="center"/>
            </w:pPr>
            <w:r>
              <w:rPr>
                <w:rFonts w:ascii="宋体" w:hAnsi="宋体" w:eastAsia="宋体"/>
                <w:sz w:val="16"/>
              </w:rPr>
              <w:t>100分</w:t>
            </w:r>
          </w:p>
        </w:tc>
      </w:tr>
    </w:tbl>
    <w:p w14:paraId="1EFA6C4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06867056">
        <w:tblPrEx>
          <w:tblCellMar>
            <w:top w:w="0" w:type="dxa"/>
            <w:left w:w="108" w:type="dxa"/>
            <w:bottom w:w="0" w:type="dxa"/>
            <w:right w:w="108" w:type="dxa"/>
          </w:tblCellMar>
        </w:tblPrEx>
        <w:tc>
          <w:tcPr>
            <w:tcW w:w="8848" w:type="dxa"/>
            <w:gridSpan w:val="14"/>
            <w:vAlign w:val="center"/>
          </w:tcPr>
          <w:p w14:paraId="1E3AE9D1">
            <w:pPr>
              <w:jc w:val="center"/>
            </w:pPr>
            <w:r>
              <w:rPr>
                <w:rFonts w:ascii="宋体" w:hAnsi="宋体" w:eastAsia="宋体"/>
                <w:sz w:val="24"/>
              </w:rPr>
              <w:t>项目支出绩效自评表</w:t>
            </w:r>
          </w:p>
        </w:tc>
      </w:tr>
      <w:tr w14:paraId="1C3DD371">
        <w:tblPrEx>
          <w:tblCellMar>
            <w:top w:w="0" w:type="dxa"/>
            <w:left w:w="108" w:type="dxa"/>
            <w:bottom w:w="0" w:type="dxa"/>
            <w:right w:w="108" w:type="dxa"/>
          </w:tblCellMar>
        </w:tblPrEx>
        <w:tc>
          <w:tcPr>
            <w:tcW w:w="8848" w:type="dxa"/>
            <w:gridSpan w:val="14"/>
            <w:vAlign w:val="center"/>
          </w:tcPr>
          <w:p w14:paraId="44358936">
            <w:pPr>
              <w:jc w:val="center"/>
            </w:pPr>
            <w:r>
              <w:rPr>
                <w:rFonts w:ascii="宋体" w:hAnsi="宋体" w:eastAsia="宋体"/>
                <w:sz w:val="24"/>
              </w:rPr>
              <w:t>(2024年度)</w:t>
            </w:r>
          </w:p>
        </w:tc>
      </w:tr>
      <w:tr w14:paraId="3DBA1E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AC1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9DDE89">
            <w:pPr>
              <w:jc w:val="center"/>
            </w:pPr>
            <w:r>
              <w:rPr>
                <w:rFonts w:ascii="宋体" w:hAnsi="宋体" w:eastAsia="宋体"/>
                <w:sz w:val="16"/>
              </w:rPr>
              <w:t>2024年其他资金结余</w:t>
            </w:r>
          </w:p>
        </w:tc>
      </w:tr>
      <w:tr w14:paraId="42BF7F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5C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BAB541">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90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5BF077">
            <w:pPr>
              <w:jc w:val="center"/>
            </w:pPr>
            <w:r>
              <w:rPr>
                <w:rFonts w:ascii="宋体" w:hAnsi="宋体" w:eastAsia="宋体"/>
                <w:sz w:val="16"/>
              </w:rPr>
              <w:t>克孜勒苏融媒体中心</w:t>
            </w:r>
          </w:p>
        </w:tc>
      </w:tr>
      <w:tr w14:paraId="0D395D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4AE5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5FF7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0B4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55D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176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976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DAF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8109">
            <w:pPr>
              <w:jc w:val="center"/>
            </w:pPr>
            <w:r>
              <w:rPr>
                <w:rFonts w:ascii="宋体" w:hAnsi="宋体" w:eastAsia="宋体"/>
                <w:sz w:val="16"/>
              </w:rPr>
              <w:t>得分</w:t>
            </w:r>
          </w:p>
        </w:tc>
      </w:tr>
      <w:tr w14:paraId="480AB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444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311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4C89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BFEE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3347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795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0C1E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FE6B">
            <w:pPr>
              <w:jc w:val="center"/>
            </w:pPr>
            <w:r>
              <w:rPr>
                <w:rFonts w:ascii="宋体" w:hAnsi="宋体" w:eastAsia="宋体"/>
                <w:sz w:val="16"/>
              </w:rPr>
              <w:t>10.00分</w:t>
            </w:r>
          </w:p>
        </w:tc>
      </w:tr>
      <w:tr w14:paraId="027B8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343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1C7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F78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314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CBB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600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56D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C2C9">
            <w:pPr>
              <w:jc w:val="center"/>
            </w:pPr>
            <w:r>
              <w:rPr>
                <w:rFonts w:ascii="宋体" w:hAnsi="宋体" w:eastAsia="宋体"/>
                <w:sz w:val="16"/>
              </w:rPr>
              <w:t>—</w:t>
            </w:r>
          </w:p>
        </w:tc>
      </w:tr>
      <w:tr w14:paraId="4F2B0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C5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89D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1C76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DA9B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24D5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D73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7E2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F6B4">
            <w:pPr>
              <w:jc w:val="center"/>
            </w:pPr>
            <w:r>
              <w:rPr>
                <w:rFonts w:ascii="宋体" w:hAnsi="宋体" w:eastAsia="宋体"/>
                <w:sz w:val="16"/>
              </w:rPr>
              <w:t>—</w:t>
            </w:r>
          </w:p>
        </w:tc>
      </w:tr>
      <w:tr w14:paraId="67F480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8CAC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657D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44AC0B">
            <w:pPr>
              <w:jc w:val="center"/>
            </w:pPr>
            <w:r>
              <w:rPr>
                <w:rFonts w:ascii="宋体" w:hAnsi="宋体" w:eastAsia="宋体"/>
                <w:sz w:val="16"/>
              </w:rPr>
              <w:t>实际完成情况</w:t>
            </w:r>
          </w:p>
        </w:tc>
      </w:tr>
      <w:tr w14:paraId="46D54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CDC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32B8B7">
            <w:pPr>
              <w:jc w:val="both"/>
            </w:pPr>
            <w:r>
              <w:rPr>
                <w:rFonts w:ascii="宋体" w:hAnsi="宋体" w:eastAsia="宋体"/>
                <w:sz w:val="16"/>
              </w:rPr>
              <w:t>2024年其他资金户结余50万，主要包括干部职工2023年第三、第四季度绩效、柔情人才补助以及个人所得税、上缴国库金额等。总目标：为进一步做好单位干部职工绩效考核机制，加强日常工作效率以及推动事业单位管理办法更好发挥作用，我们单位制定了干部考核管理办法，共有七个部门，各部门负责人每季度按照工作量完成情况对部门人员进行考核，并将考核结果提供给分管领导，领导审核过关后，递给财务室进一步核算，财务室核算并公示，</w:t>
            </w:r>
            <w:r>
              <w:rPr>
                <w:rFonts w:hint="eastAsia" w:ascii="宋体" w:hAnsi="宋体"/>
                <w:sz w:val="16"/>
                <w:lang w:eastAsia="zh-CN"/>
              </w:rPr>
              <w:t>公示</w:t>
            </w:r>
            <w:r>
              <w:rPr>
                <w:rFonts w:ascii="宋体" w:hAnsi="宋体" w:eastAsia="宋体"/>
                <w:sz w:val="16"/>
              </w:rPr>
              <w:t>期间没有任何异议后，提请党组开会进行研究，会议通过后发放给个人。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F462C7">
            <w:pPr>
              <w:jc w:val="both"/>
            </w:pPr>
            <w:r>
              <w:rPr>
                <w:rFonts w:hint="eastAsia" w:ascii="宋体" w:hAnsi="宋体"/>
                <w:sz w:val="16"/>
                <w:lang w:eastAsia="zh-CN"/>
              </w:rPr>
              <w:t>截至</w:t>
            </w:r>
            <w:r>
              <w:rPr>
                <w:rFonts w:ascii="宋体" w:hAnsi="宋体" w:eastAsia="宋体"/>
                <w:sz w:val="16"/>
              </w:rPr>
              <w:t>2024年12月31日，该项目已全部完成。绩效考核开展次数2季度，绩效考核奖励人数7人，通过该项目实施，加强日常工作效率以及推动事业单位管理办法更好发挥作用</w:t>
            </w:r>
            <w:r>
              <w:rPr>
                <w:rFonts w:ascii="宋体" w:hAnsi="宋体" w:eastAsia="宋体"/>
                <w:sz w:val="16"/>
              </w:rPr>
              <w:tab/>
            </w:r>
            <w:r>
              <w:rPr>
                <w:rFonts w:ascii="宋体" w:hAnsi="宋体" w:eastAsia="宋体"/>
                <w:sz w:val="16"/>
              </w:rPr>
              <w:tab/>
            </w:r>
          </w:p>
        </w:tc>
      </w:tr>
      <w:tr w14:paraId="7B706E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518C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A9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12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14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9ED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F52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864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E50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5A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E2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95D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2E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0A9A5">
            <w:pPr>
              <w:jc w:val="center"/>
            </w:pPr>
            <w:r>
              <w:rPr>
                <w:rFonts w:ascii="宋体" w:hAnsi="宋体" w:eastAsia="宋体"/>
                <w:sz w:val="16"/>
              </w:rPr>
              <w:t>偏差原因分析及改进措施</w:t>
            </w:r>
          </w:p>
        </w:tc>
      </w:tr>
      <w:tr w14:paraId="5788F0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3A5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362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2046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3B91">
            <w:pPr>
              <w:jc w:val="center"/>
            </w:pPr>
            <w:r>
              <w:rPr>
                <w:rFonts w:ascii="宋体" w:hAnsi="宋体" w:eastAsia="宋体"/>
                <w:sz w:val="16"/>
              </w:rPr>
              <w:t>绩效考核开展次数（季度）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50EA">
            <w:pPr>
              <w:jc w:val="center"/>
            </w:pPr>
            <w:r>
              <w:rPr>
                <w:rFonts w:ascii="宋体" w:hAnsi="宋体" w:eastAsia="宋体"/>
                <w:sz w:val="16"/>
              </w:rPr>
              <w:t>=2季度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3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F7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D7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CA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33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EFE5">
            <w:pPr>
              <w:jc w:val="center"/>
            </w:pPr>
            <w:r>
              <w:rPr>
                <w:rFonts w:ascii="宋体" w:hAnsi="宋体" w:eastAsia="宋体"/>
                <w:sz w:val="16"/>
              </w:rPr>
              <w:t>=2季度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45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B586C">
            <w:pPr>
              <w:jc w:val="center"/>
            </w:pPr>
          </w:p>
        </w:tc>
      </w:tr>
      <w:tr w14:paraId="6BF5A9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24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BA9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A1E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FF9A">
            <w:pPr>
              <w:jc w:val="center"/>
            </w:pPr>
            <w:r>
              <w:rPr>
                <w:rFonts w:ascii="宋体" w:hAnsi="宋体" w:eastAsia="宋体"/>
                <w:sz w:val="16"/>
              </w:rPr>
              <w:t>绩效考核奖励人数（人）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819A">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25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E8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86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9B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B06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6F73">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50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192E8">
            <w:pPr>
              <w:jc w:val="center"/>
            </w:pPr>
          </w:p>
        </w:tc>
      </w:tr>
      <w:tr w14:paraId="10CEF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A99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13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C8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32FE">
            <w:pPr>
              <w:jc w:val="center"/>
            </w:pPr>
            <w:r>
              <w:rPr>
                <w:rFonts w:ascii="宋体" w:hAnsi="宋体" w:eastAsia="宋体"/>
                <w:sz w:val="16"/>
              </w:rPr>
              <w:t>绩效考核通过率（%）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8BB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49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74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48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BD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A6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DA32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04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7A886">
            <w:pPr>
              <w:jc w:val="center"/>
            </w:pPr>
          </w:p>
        </w:tc>
      </w:tr>
      <w:tr w14:paraId="792844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87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0BC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D95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8549">
            <w:pPr>
              <w:jc w:val="center"/>
            </w:pPr>
            <w:r>
              <w:rPr>
                <w:rFonts w:ascii="宋体" w:hAnsi="宋体" w:eastAsia="宋体"/>
                <w:sz w:val="16"/>
              </w:rPr>
              <w:t>柔性人才补助到位及时率（%）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4B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6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98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D3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E8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58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469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D1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02FAD">
            <w:pPr>
              <w:jc w:val="center"/>
            </w:pPr>
          </w:p>
        </w:tc>
      </w:tr>
      <w:tr w14:paraId="46990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C4B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2E1B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F2A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CD15">
            <w:pPr>
              <w:jc w:val="center"/>
            </w:pPr>
            <w:r>
              <w:rPr>
                <w:rFonts w:ascii="宋体" w:hAnsi="宋体" w:eastAsia="宋体"/>
                <w:sz w:val="16"/>
              </w:rPr>
              <w:t>第三、第四季度绩效（万元）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BA1A">
            <w:pPr>
              <w:jc w:val="center"/>
            </w:pPr>
            <w:r>
              <w:rPr>
                <w:rFonts w:ascii="宋体" w:hAnsi="宋体" w:eastAsia="宋体"/>
                <w:sz w:val="16"/>
              </w:rPr>
              <w:t>&lt;=18.26万元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3F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F9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81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57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F8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692E">
            <w:pPr>
              <w:jc w:val="center"/>
            </w:pPr>
            <w:r>
              <w:rPr>
                <w:rFonts w:ascii="宋体" w:hAnsi="宋体" w:eastAsia="宋体"/>
                <w:sz w:val="16"/>
              </w:rPr>
              <w:t>=18.26万元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771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3ED5B">
            <w:pPr>
              <w:jc w:val="center"/>
            </w:pPr>
          </w:p>
        </w:tc>
      </w:tr>
      <w:tr w14:paraId="4B410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D1D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476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275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D7CE">
            <w:pPr>
              <w:jc w:val="center"/>
            </w:pPr>
            <w:r>
              <w:rPr>
                <w:rFonts w:ascii="宋体" w:hAnsi="宋体" w:eastAsia="宋体"/>
                <w:sz w:val="16"/>
              </w:rPr>
              <w:t>柔性人才补助到位金额（万元）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06B2">
            <w:pPr>
              <w:jc w:val="center"/>
            </w:pPr>
            <w:r>
              <w:rPr>
                <w:rFonts w:ascii="宋体" w:hAnsi="宋体" w:eastAsia="宋体"/>
                <w:sz w:val="16"/>
              </w:rPr>
              <w:t>&lt;=1.87万元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51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48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DC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1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DE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4272">
            <w:pPr>
              <w:jc w:val="center"/>
            </w:pPr>
            <w:r>
              <w:rPr>
                <w:rFonts w:ascii="宋体" w:hAnsi="宋体" w:eastAsia="宋体"/>
                <w:sz w:val="16"/>
              </w:rPr>
              <w:t>=1.87万元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24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61821">
            <w:pPr>
              <w:jc w:val="center"/>
            </w:pPr>
          </w:p>
        </w:tc>
      </w:tr>
      <w:tr w14:paraId="51B42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F0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4CA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16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23F3">
            <w:pPr>
              <w:jc w:val="center"/>
            </w:pPr>
            <w:r>
              <w:rPr>
                <w:rFonts w:ascii="宋体" w:hAnsi="宋体" w:eastAsia="宋体"/>
                <w:sz w:val="16"/>
              </w:rPr>
              <w:t>柔性人才补助住宿费用（万元）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9F39">
            <w:pPr>
              <w:jc w:val="center"/>
            </w:pPr>
            <w:r>
              <w:rPr>
                <w:rFonts w:ascii="宋体" w:hAnsi="宋体" w:eastAsia="宋体"/>
                <w:sz w:val="16"/>
              </w:rPr>
              <w:t>&lt;=27.99万元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5D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05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0E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8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AC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00E9">
            <w:pPr>
              <w:jc w:val="center"/>
            </w:pPr>
            <w:r>
              <w:rPr>
                <w:rFonts w:ascii="宋体" w:hAnsi="宋体" w:eastAsia="宋体"/>
                <w:sz w:val="16"/>
              </w:rPr>
              <w:t>=27.99万元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07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6033A">
            <w:pPr>
              <w:jc w:val="center"/>
            </w:pPr>
          </w:p>
        </w:tc>
      </w:tr>
      <w:tr w14:paraId="42ED7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85C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61A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88F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3397">
            <w:pPr>
              <w:jc w:val="center"/>
            </w:pPr>
            <w:r>
              <w:rPr>
                <w:rFonts w:ascii="宋体" w:hAnsi="宋体" w:eastAsia="宋体"/>
                <w:sz w:val="16"/>
              </w:rPr>
              <w:t>上缴国库金额（万元）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3A3D">
            <w:pPr>
              <w:jc w:val="center"/>
            </w:pPr>
            <w:r>
              <w:rPr>
                <w:rFonts w:ascii="宋体" w:hAnsi="宋体" w:eastAsia="宋体"/>
                <w:sz w:val="16"/>
              </w:rPr>
              <w:t>&lt;=1.88万元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9F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B8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6C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F6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EA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28A9">
            <w:pPr>
              <w:jc w:val="center"/>
            </w:pPr>
            <w:r>
              <w:rPr>
                <w:rFonts w:ascii="宋体" w:hAnsi="宋体" w:eastAsia="宋体"/>
                <w:sz w:val="16"/>
              </w:rPr>
              <w:t>=1.88万元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3B4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E68FD">
            <w:pPr>
              <w:jc w:val="center"/>
            </w:pPr>
          </w:p>
        </w:tc>
      </w:tr>
      <w:tr w14:paraId="3CDBC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E73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50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C7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67F4D">
            <w:pPr>
              <w:jc w:val="center"/>
            </w:pPr>
            <w:r>
              <w:rPr>
                <w:rFonts w:ascii="宋体" w:hAnsi="宋体" w:eastAsia="宋体"/>
                <w:sz w:val="16"/>
              </w:rPr>
              <w:t>提升绩效管理能力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E79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64F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E5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96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26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EA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293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B24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6D158">
            <w:pPr>
              <w:jc w:val="center"/>
            </w:pPr>
          </w:p>
        </w:tc>
      </w:tr>
      <w:tr w14:paraId="1BD065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379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B2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94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F9D7">
            <w:pPr>
              <w:jc w:val="center"/>
            </w:pPr>
            <w:r>
              <w:rPr>
                <w:rFonts w:ascii="宋体" w:hAnsi="宋体" w:eastAsia="宋体"/>
                <w:sz w:val="16"/>
              </w:rPr>
              <w:t>奖励人员满意度（%）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58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F01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D3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15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65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9B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9A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B6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8C243">
            <w:pPr>
              <w:jc w:val="center"/>
            </w:pPr>
          </w:p>
        </w:tc>
      </w:tr>
      <w:tr w14:paraId="13935E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42B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FF5A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44C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244038">
            <w:pPr>
              <w:jc w:val="center"/>
            </w:pPr>
            <w:r>
              <w:rPr>
                <w:rFonts w:ascii="宋体" w:hAnsi="宋体" w:eastAsia="宋体"/>
                <w:sz w:val="16"/>
              </w:rPr>
              <w:t>100分</w:t>
            </w:r>
          </w:p>
        </w:tc>
      </w:tr>
    </w:tbl>
    <w:p w14:paraId="0A4128D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48E3C6D">
        <w:tblPrEx>
          <w:tblCellMar>
            <w:top w:w="0" w:type="dxa"/>
            <w:left w:w="108" w:type="dxa"/>
            <w:bottom w:w="0" w:type="dxa"/>
            <w:right w:w="108" w:type="dxa"/>
          </w:tblCellMar>
        </w:tblPrEx>
        <w:tc>
          <w:tcPr>
            <w:tcW w:w="8848" w:type="dxa"/>
            <w:gridSpan w:val="14"/>
            <w:vAlign w:val="center"/>
          </w:tcPr>
          <w:p w14:paraId="585CC280">
            <w:pPr>
              <w:jc w:val="center"/>
            </w:pPr>
            <w:r>
              <w:rPr>
                <w:rFonts w:ascii="宋体" w:hAnsi="宋体" w:eastAsia="宋体"/>
                <w:sz w:val="24"/>
              </w:rPr>
              <w:t>项目支出绩效自评表</w:t>
            </w:r>
          </w:p>
        </w:tc>
      </w:tr>
      <w:tr w14:paraId="5680B199">
        <w:tblPrEx>
          <w:tblCellMar>
            <w:top w:w="0" w:type="dxa"/>
            <w:left w:w="108" w:type="dxa"/>
            <w:bottom w:w="0" w:type="dxa"/>
            <w:right w:w="108" w:type="dxa"/>
          </w:tblCellMar>
        </w:tblPrEx>
        <w:tc>
          <w:tcPr>
            <w:tcW w:w="8848" w:type="dxa"/>
            <w:gridSpan w:val="14"/>
            <w:vAlign w:val="center"/>
          </w:tcPr>
          <w:p w14:paraId="0465258B">
            <w:pPr>
              <w:jc w:val="center"/>
            </w:pPr>
            <w:r>
              <w:rPr>
                <w:rFonts w:ascii="宋体" w:hAnsi="宋体" w:eastAsia="宋体"/>
                <w:sz w:val="24"/>
              </w:rPr>
              <w:t>(2024年度)</w:t>
            </w:r>
          </w:p>
        </w:tc>
      </w:tr>
      <w:tr w14:paraId="4FE685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9E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C64500">
            <w:pPr>
              <w:jc w:val="center"/>
            </w:pPr>
            <w:r>
              <w:rPr>
                <w:rFonts w:ascii="宋体" w:hAnsi="宋体" w:eastAsia="宋体"/>
                <w:sz w:val="16"/>
              </w:rPr>
              <w:t>800平米演播大厅尾款</w:t>
            </w:r>
          </w:p>
        </w:tc>
      </w:tr>
      <w:tr w14:paraId="6AEF0B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3B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598770">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62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91BC9A">
            <w:pPr>
              <w:jc w:val="center"/>
            </w:pPr>
            <w:r>
              <w:rPr>
                <w:rFonts w:ascii="宋体" w:hAnsi="宋体" w:eastAsia="宋体"/>
                <w:sz w:val="16"/>
              </w:rPr>
              <w:t>克孜勒苏融媒体中心</w:t>
            </w:r>
          </w:p>
        </w:tc>
      </w:tr>
      <w:tr w14:paraId="3F6C95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E69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8B0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847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B59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5199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908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560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9ECA">
            <w:pPr>
              <w:jc w:val="center"/>
            </w:pPr>
            <w:r>
              <w:rPr>
                <w:rFonts w:ascii="宋体" w:hAnsi="宋体" w:eastAsia="宋体"/>
                <w:sz w:val="16"/>
              </w:rPr>
              <w:t>得分</w:t>
            </w:r>
          </w:p>
        </w:tc>
      </w:tr>
      <w:tr w14:paraId="26543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FDD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9D4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47DC4">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2EAC7">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34AAC">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324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CAA1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01B8">
            <w:pPr>
              <w:jc w:val="center"/>
            </w:pPr>
            <w:r>
              <w:rPr>
                <w:rFonts w:ascii="宋体" w:hAnsi="宋体" w:eastAsia="宋体"/>
                <w:sz w:val="16"/>
              </w:rPr>
              <w:t>10.00分</w:t>
            </w:r>
          </w:p>
        </w:tc>
      </w:tr>
      <w:tr w14:paraId="616B4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C01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B7EB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5F0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F21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253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E80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A9F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25BFD">
            <w:pPr>
              <w:jc w:val="center"/>
            </w:pPr>
            <w:r>
              <w:rPr>
                <w:rFonts w:ascii="宋体" w:hAnsi="宋体" w:eastAsia="宋体"/>
                <w:sz w:val="16"/>
              </w:rPr>
              <w:t>—</w:t>
            </w:r>
          </w:p>
        </w:tc>
      </w:tr>
      <w:tr w14:paraId="5A93E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02F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CB2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5E839">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8B54A">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CD97D">
            <w:pPr>
              <w:jc w:val="center"/>
            </w:pPr>
            <w:r>
              <w:rPr>
                <w:rFonts w:ascii="宋体" w:hAnsi="宋体" w:eastAsia="宋体"/>
                <w:sz w:val="16"/>
              </w:rPr>
              <w:t>900.00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06C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E63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974C">
            <w:pPr>
              <w:jc w:val="center"/>
            </w:pPr>
            <w:r>
              <w:rPr>
                <w:rFonts w:ascii="宋体" w:hAnsi="宋体" w:eastAsia="宋体"/>
                <w:sz w:val="16"/>
              </w:rPr>
              <w:t>—</w:t>
            </w:r>
          </w:p>
        </w:tc>
      </w:tr>
      <w:tr w14:paraId="110929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65B9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8806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46A2D4">
            <w:pPr>
              <w:jc w:val="center"/>
            </w:pPr>
            <w:r>
              <w:rPr>
                <w:rFonts w:ascii="宋体" w:hAnsi="宋体" w:eastAsia="宋体"/>
                <w:sz w:val="16"/>
              </w:rPr>
              <w:t>实际完成情况</w:t>
            </w:r>
          </w:p>
        </w:tc>
      </w:tr>
      <w:tr w14:paraId="4DEBF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676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80566F">
            <w:pPr>
              <w:jc w:val="both"/>
            </w:pPr>
            <w:r>
              <w:rPr>
                <w:rFonts w:ascii="宋体" w:hAnsi="宋体" w:eastAsia="宋体"/>
                <w:sz w:val="16"/>
              </w:rPr>
              <w:t>该项目总投入资金2100万元，2023年基本完成，还剩900万元2024年继续实施，其中：援疆资金900万元，其他资金0元，主要用于融媒体中心800</w:t>
            </w:r>
            <w:r>
              <w:rPr>
                <w:rFonts w:hint="eastAsia" w:ascii="宋体" w:hAnsi="宋体"/>
                <w:sz w:val="16"/>
                <w:lang w:eastAsia="zh-CN"/>
              </w:rPr>
              <w:t>平方</w:t>
            </w:r>
            <w:r>
              <w:rPr>
                <w:rFonts w:ascii="宋体" w:hAnsi="宋体" w:eastAsia="宋体"/>
                <w:sz w:val="16"/>
              </w:rPr>
              <w:t>米演播大厅舞美造型舞台、舞台灯光系统、舞台扩声系统和声学装修、舞台LED屏幕以及现场4K摄录系统等方面进行建设。有利于克州广播电视台从传统媒体平台向真正的融合媒体平台的转变，推动克州广播电视基础设施更加完善，进一步提高克州广播电视台数字化、高清化、融合化、智能化制播水平，通过该项实施有效提升克州广播电视台的生产力、传播力、公信力、影响力，增强广播电视公共服务产</w:t>
            </w:r>
            <w:r>
              <w:rPr>
                <w:rFonts w:hint="eastAsia" w:ascii="宋体" w:hAnsi="宋体"/>
                <w:sz w:val="16"/>
                <w:lang w:eastAsia="zh-CN"/>
              </w:rPr>
              <w:t>品的</w:t>
            </w:r>
            <w:r>
              <w:rPr>
                <w:rFonts w:ascii="宋体" w:hAnsi="宋体" w:eastAsia="宋体"/>
                <w:sz w:val="16"/>
              </w:rPr>
              <w:t>供给能力、传播能力、服务能力，提升广电媒体融合发展能力，着力为克州人民群众提供更加精美的视听服务。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B07658">
            <w:pPr>
              <w:jc w:val="both"/>
            </w:pPr>
            <w:r>
              <w:rPr>
                <w:rFonts w:hint="eastAsia" w:ascii="宋体" w:hAnsi="宋体"/>
                <w:sz w:val="16"/>
                <w:lang w:eastAsia="zh-CN"/>
              </w:rPr>
              <w:t>截至</w:t>
            </w:r>
            <w:r>
              <w:rPr>
                <w:rFonts w:ascii="宋体" w:hAnsi="宋体" w:eastAsia="宋体"/>
                <w:sz w:val="16"/>
              </w:rPr>
              <w:t>2024年12月31日，该项目已全部完成支付。舞美造型舞台LED变色灯组数14.4平方米，灯光吊杆AB数16个，行程限位保护装置数586套，舞美造型电动吊挂数40台，进一步提高克州广播电视台数字化、高清化、融合化、智能化制播水平，通过该项实施有效提升克州广播电视台的生产力、传播力、公信力、影响力，增强广播电视公共服务产</w:t>
            </w:r>
            <w:r>
              <w:rPr>
                <w:rFonts w:hint="eastAsia" w:ascii="宋体" w:hAnsi="宋体"/>
                <w:sz w:val="16"/>
                <w:lang w:eastAsia="zh-CN"/>
              </w:rPr>
              <w:t>品的</w:t>
            </w:r>
            <w:r>
              <w:rPr>
                <w:rFonts w:ascii="宋体" w:hAnsi="宋体" w:eastAsia="宋体"/>
                <w:sz w:val="16"/>
              </w:rPr>
              <w:t>供给能力、传播能力、服务能力，提升广电媒体融合发展能力，着力为克州人民群众提供更加精美的视听服务。</w:t>
            </w:r>
            <w:r>
              <w:rPr>
                <w:rFonts w:ascii="宋体" w:hAnsi="宋体" w:eastAsia="宋体"/>
                <w:sz w:val="16"/>
              </w:rPr>
              <w:tab/>
            </w:r>
            <w:r>
              <w:rPr>
                <w:rFonts w:ascii="宋体" w:hAnsi="宋体" w:eastAsia="宋体"/>
                <w:sz w:val="16"/>
              </w:rPr>
              <w:tab/>
            </w:r>
            <w:r>
              <w:rPr>
                <w:rFonts w:ascii="宋体" w:hAnsi="宋体" w:eastAsia="宋体"/>
                <w:sz w:val="16"/>
              </w:rPr>
              <w:tab/>
            </w:r>
          </w:p>
        </w:tc>
      </w:tr>
      <w:tr w14:paraId="318A85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7E66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9B6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B5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B8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7E5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86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43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2E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408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65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DE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61C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47B42">
            <w:pPr>
              <w:jc w:val="center"/>
            </w:pPr>
            <w:r>
              <w:rPr>
                <w:rFonts w:ascii="宋体" w:hAnsi="宋体" w:eastAsia="宋体"/>
                <w:sz w:val="16"/>
              </w:rPr>
              <w:t>偏差原因分析及改进措施</w:t>
            </w:r>
          </w:p>
        </w:tc>
      </w:tr>
      <w:tr w14:paraId="4A188B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549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DB83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C69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3AB0">
            <w:pPr>
              <w:jc w:val="center"/>
            </w:pPr>
            <w:r>
              <w:rPr>
                <w:rFonts w:ascii="宋体" w:hAnsi="宋体" w:eastAsia="宋体"/>
                <w:sz w:val="16"/>
              </w:rPr>
              <w:t>舞美造型舞台LED变色灯组数（个）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4F8D">
            <w:pPr>
              <w:jc w:val="center"/>
            </w:pPr>
            <w:r>
              <w:rPr>
                <w:rFonts w:ascii="宋体" w:hAnsi="宋体" w:eastAsia="宋体"/>
                <w:sz w:val="16"/>
              </w:rPr>
              <w:t>=14.40</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5D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D86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BE6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55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22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64C9">
            <w:pPr>
              <w:jc w:val="center"/>
            </w:pPr>
            <w:r>
              <w:rPr>
                <w:rFonts w:ascii="宋体" w:hAnsi="宋体" w:eastAsia="宋体"/>
                <w:sz w:val="16"/>
              </w:rPr>
              <w:t>=14.4</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A25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6FC42">
            <w:pPr>
              <w:jc w:val="center"/>
            </w:pPr>
          </w:p>
        </w:tc>
      </w:tr>
      <w:tr w14:paraId="0B8258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01E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33D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78B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27BD">
            <w:pPr>
              <w:jc w:val="center"/>
            </w:pPr>
            <w:r>
              <w:rPr>
                <w:rFonts w:ascii="宋体" w:hAnsi="宋体" w:eastAsia="宋体"/>
                <w:sz w:val="16"/>
              </w:rPr>
              <w:t>灯光吊杆AB数（个）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EC19">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98C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41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A36A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CB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EE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C385">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9F0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6C441">
            <w:pPr>
              <w:jc w:val="center"/>
            </w:pPr>
          </w:p>
        </w:tc>
      </w:tr>
      <w:tr w14:paraId="79D6A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F47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EE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5F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E99D">
            <w:pPr>
              <w:jc w:val="center"/>
            </w:pPr>
            <w:r>
              <w:rPr>
                <w:rFonts w:ascii="宋体" w:hAnsi="宋体" w:eastAsia="宋体"/>
                <w:sz w:val="16"/>
              </w:rPr>
              <w:t>行程限位保护装置数（套）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809D">
            <w:pPr>
              <w:jc w:val="center"/>
            </w:pPr>
            <w:r>
              <w:rPr>
                <w:rFonts w:ascii="宋体" w:hAnsi="宋体" w:eastAsia="宋体"/>
                <w:sz w:val="16"/>
              </w:rPr>
              <w:t>=586套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03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96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88C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51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69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1B98C">
            <w:pPr>
              <w:jc w:val="center"/>
            </w:pPr>
            <w:r>
              <w:rPr>
                <w:rFonts w:ascii="宋体" w:hAnsi="宋体" w:eastAsia="宋体"/>
                <w:sz w:val="16"/>
              </w:rPr>
              <w:t>=586套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B7A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9F204">
            <w:pPr>
              <w:jc w:val="center"/>
            </w:pPr>
          </w:p>
        </w:tc>
      </w:tr>
      <w:tr w14:paraId="12329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CB4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81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367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7D05">
            <w:pPr>
              <w:jc w:val="center"/>
            </w:pPr>
            <w:r>
              <w:rPr>
                <w:rFonts w:ascii="宋体" w:hAnsi="宋体" w:eastAsia="宋体"/>
                <w:sz w:val="16"/>
              </w:rPr>
              <w:t>舞美造型电动吊挂数（台）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EE3C">
            <w:pPr>
              <w:jc w:val="center"/>
            </w:pPr>
            <w:r>
              <w:rPr>
                <w:rFonts w:ascii="宋体" w:hAnsi="宋体" w:eastAsia="宋体"/>
                <w:sz w:val="16"/>
              </w:rPr>
              <w:t>=40台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54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9B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D1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0A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D4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13F1">
            <w:pPr>
              <w:jc w:val="center"/>
            </w:pPr>
            <w:r>
              <w:rPr>
                <w:rFonts w:ascii="宋体" w:hAnsi="宋体" w:eastAsia="宋体"/>
                <w:sz w:val="16"/>
              </w:rPr>
              <w:t>=40台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C3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325F3">
            <w:pPr>
              <w:jc w:val="center"/>
            </w:pPr>
          </w:p>
        </w:tc>
      </w:tr>
      <w:tr w14:paraId="7173A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9A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A85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4AC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4BE84">
            <w:pPr>
              <w:jc w:val="center"/>
            </w:pPr>
            <w:r>
              <w:rPr>
                <w:rFonts w:ascii="宋体" w:hAnsi="宋体" w:eastAsia="宋体"/>
                <w:sz w:val="16"/>
              </w:rPr>
              <w:t>演播室集中控制系统验收合格率（%）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A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2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4D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5B3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64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0C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9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825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964EF">
            <w:pPr>
              <w:jc w:val="center"/>
            </w:pPr>
          </w:p>
        </w:tc>
      </w:tr>
      <w:tr w14:paraId="039C06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82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50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AE9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EC42">
            <w:pPr>
              <w:jc w:val="center"/>
            </w:pPr>
            <w:r>
              <w:rPr>
                <w:rFonts w:ascii="宋体" w:hAnsi="宋体" w:eastAsia="宋体"/>
                <w:sz w:val="16"/>
              </w:rPr>
              <w:t>安装调试完成验收合格率（%）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78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CD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B8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08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4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C6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05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114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D8E6B">
            <w:pPr>
              <w:jc w:val="center"/>
            </w:pPr>
          </w:p>
        </w:tc>
      </w:tr>
      <w:tr w14:paraId="0F3D39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629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BB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41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3BDF">
            <w:pPr>
              <w:jc w:val="center"/>
            </w:pPr>
            <w:r>
              <w:rPr>
                <w:rFonts w:ascii="宋体" w:hAnsi="宋体" w:eastAsia="宋体"/>
                <w:sz w:val="16"/>
              </w:rPr>
              <w:t>项目验收时长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3FC6">
            <w:pPr>
              <w:jc w:val="center"/>
            </w:pPr>
            <w:r>
              <w:rPr>
                <w:rFonts w:ascii="宋体" w:hAnsi="宋体" w:eastAsia="宋体"/>
                <w:sz w:val="16"/>
              </w:rPr>
              <w:t>9个月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0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C8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95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2D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4E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7E10D">
            <w:pPr>
              <w:jc w:val="center"/>
            </w:pPr>
            <w:r>
              <w:rPr>
                <w:rFonts w:ascii="宋体" w:hAnsi="宋体" w:eastAsia="宋体"/>
                <w:sz w:val="16"/>
              </w:rPr>
              <w:t>=9个月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B0D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DD67C">
            <w:pPr>
              <w:jc w:val="center"/>
            </w:pPr>
          </w:p>
        </w:tc>
      </w:tr>
      <w:tr w14:paraId="2E5AB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E40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37A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D6E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4964">
            <w:pPr>
              <w:jc w:val="center"/>
            </w:pPr>
            <w:r>
              <w:rPr>
                <w:rFonts w:ascii="宋体" w:hAnsi="宋体" w:eastAsia="宋体"/>
                <w:sz w:val="16"/>
              </w:rPr>
              <w:t>烤漆玻璃舞美造型舞台费用（万元）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C5F0">
            <w:pPr>
              <w:jc w:val="center"/>
            </w:pPr>
            <w:r>
              <w:rPr>
                <w:rFonts w:ascii="宋体" w:hAnsi="宋体" w:eastAsia="宋体"/>
                <w:sz w:val="16"/>
              </w:rPr>
              <w:t>&lt;=82万元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C8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F6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F73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3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14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9459">
            <w:pPr>
              <w:jc w:val="center"/>
            </w:pPr>
            <w:r>
              <w:rPr>
                <w:rFonts w:ascii="宋体" w:hAnsi="宋体" w:eastAsia="宋体"/>
                <w:sz w:val="16"/>
              </w:rPr>
              <w:t>=82万元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03D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C810C">
            <w:pPr>
              <w:jc w:val="center"/>
            </w:pPr>
          </w:p>
        </w:tc>
      </w:tr>
      <w:tr w14:paraId="3A8D9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4A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F50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D63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F8B0">
            <w:pPr>
              <w:jc w:val="center"/>
            </w:pPr>
            <w:r>
              <w:rPr>
                <w:rFonts w:ascii="宋体" w:hAnsi="宋体" w:eastAsia="宋体"/>
                <w:sz w:val="16"/>
              </w:rPr>
              <w:t>灯光电动吊挂费用（万元）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4A3E">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C3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B6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F5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15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8B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961A">
            <w:pPr>
              <w:jc w:val="center"/>
            </w:pPr>
            <w:r>
              <w:rPr>
                <w:rFonts w:ascii="宋体" w:hAnsi="宋体" w:eastAsia="宋体"/>
                <w:sz w:val="16"/>
              </w:rPr>
              <w: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0FDF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88A1B">
            <w:pPr>
              <w:jc w:val="center"/>
            </w:pPr>
          </w:p>
        </w:tc>
      </w:tr>
      <w:tr w14:paraId="28677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24E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8D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EBA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BDB8">
            <w:pPr>
              <w:jc w:val="center"/>
            </w:pPr>
            <w:r>
              <w:rPr>
                <w:rFonts w:ascii="宋体" w:hAnsi="宋体" w:eastAsia="宋体"/>
                <w:sz w:val="16"/>
              </w:rPr>
              <w:t>综艺演出效果电脑灯费用（万元）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880A">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79A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74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66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DB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89D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A338">
            <w:pPr>
              <w:jc w:val="center"/>
            </w:pPr>
            <w:r>
              <w:rPr>
                <w:rFonts w:ascii="宋体" w:hAnsi="宋体" w:eastAsia="宋体"/>
                <w:sz w:val="16"/>
              </w:rPr>
              <w: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2A4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62323">
            <w:pPr>
              <w:jc w:val="center"/>
            </w:pPr>
          </w:p>
        </w:tc>
      </w:tr>
      <w:tr w14:paraId="0C45B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009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793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AAC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407D">
            <w:pPr>
              <w:jc w:val="center"/>
            </w:pPr>
            <w:r>
              <w:rPr>
                <w:rFonts w:ascii="宋体" w:hAnsi="宋体" w:eastAsia="宋体"/>
                <w:sz w:val="16"/>
              </w:rPr>
              <w:t>舞美造型电动吊挂费用（万元）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3A9D">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CB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F3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AAB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92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6A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1987">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593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9A7BB">
            <w:pPr>
              <w:jc w:val="center"/>
            </w:pPr>
          </w:p>
        </w:tc>
      </w:tr>
      <w:tr w14:paraId="739D4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87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4CA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6F5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6721">
            <w:pPr>
              <w:jc w:val="center"/>
            </w:pPr>
            <w:r>
              <w:rPr>
                <w:rFonts w:ascii="宋体" w:hAnsi="宋体" w:eastAsia="宋体"/>
                <w:sz w:val="16"/>
              </w:rPr>
              <w:t>数字灯控系统费用（万元）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686F7">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2A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E3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99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45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7E0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0880">
            <w:pPr>
              <w:jc w:val="center"/>
            </w:pPr>
            <w:r>
              <w:rPr>
                <w:rFonts w:ascii="宋体" w:hAnsi="宋体" w:eastAsia="宋体"/>
                <w:sz w:val="16"/>
              </w:rPr>
              <w: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6C1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74009">
            <w:pPr>
              <w:jc w:val="center"/>
            </w:pPr>
          </w:p>
        </w:tc>
      </w:tr>
      <w:tr w14:paraId="340784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E2E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3F0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F70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AE735">
            <w:pPr>
              <w:jc w:val="center"/>
            </w:pPr>
            <w:r>
              <w:rPr>
                <w:rFonts w:ascii="宋体" w:hAnsi="宋体" w:eastAsia="宋体"/>
                <w:sz w:val="16"/>
              </w:rPr>
              <w:t>摄录系统费用（万元）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8188">
            <w:pPr>
              <w:jc w:val="center"/>
            </w:pPr>
            <w:r>
              <w:rPr>
                <w:rFonts w:ascii="宋体" w:hAnsi="宋体" w:eastAsia="宋体"/>
                <w:sz w:val="16"/>
              </w:rPr>
              <w:t>&lt;=458万元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A2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3A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3CB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F5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1F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0B45">
            <w:pPr>
              <w:jc w:val="center"/>
            </w:pPr>
            <w:r>
              <w:rPr>
                <w:rFonts w:ascii="宋体" w:hAnsi="宋体" w:eastAsia="宋体"/>
                <w:sz w:val="16"/>
              </w:rPr>
              <w:t>=458万元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B8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31B41">
            <w:pPr>
              <w:jc w:val="center"/>
            </w:pPr>
          </w:p>
        </w:tc>
      </w:tr>
      <w:tr w14:paraId="3862E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1A5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AE0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F19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C263">
            <w:pPr>
              <w:jc w:val="center"/>
            </w:pPr>
            <w:r>
              <w:rPr>
                <w:rFonts w:ascii="宋体" w:hAnsi="宋体" w:eastAsia="宋体"/>
                <w:sz w:val="16"/>
              </w:rPr>
              <w:t>提升演播大厅服务功能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9630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6D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6E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80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99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129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FABA">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C0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57273">
            <w:pPr>
              <w:jc w:val="center"/>
            </w:pPr>
          </w:p>
        </w:tc>
      </w:tr>
      <w:tr w14:paraId="36D6A7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74A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5D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6AC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6E06">
            <w:pPr>
              <w:jc w:val="center"/>
            </w:pPr>
            <w:r>
              <w:rPr>
                <w:rFonts w:ascii="宋体" w:hAnsi="宋体" w:eastAsia="宋体"/>
                <w:sz w:val="16"/>
              </w:rPr>
              <w:t>收益人员满意度（%）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88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47E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04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834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2C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319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1E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87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8669E">
            <w:pPr>
              <w:jc w:val="center"/>
            </w:pPr>
          </w:p>
        </w:tc>
      </w:tr>
      <w:tr w14:paraId="601CCF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2E8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925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1D4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624659">
            <w:pPr>
              <w:jc w:val="center"/>
            </w:pPr>
            <w:r>
              <w:rPr>
                <w:rFonts w:ascii="宋体" w:hAnsi="宋体" w:eastAsia="宋体"/>
                <w:sz w:val="16"/>
              </w:rPr>
              <w:t>100分</w:t>
            </w:r>
          </w:p>
        </w:tc>
      </w:tr>
    </w:tbl>
    <w:p w14:paraId="4E0AAB5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A3826FF">
        <w:tblPrEx>
          <w:tblCellMar>
            <w:top w:w="0" w:type="dxa"/>
            <w:left w:w="108" w:type="dxa"/>
            <w:bottom w:w="0" w:type="dxa"/>
            <w:right w:w="108" w:type="dxa"/>
          </w:tblCellMar>
        </w:tblPrEx>
        <w:tc>
          <w:tcPr>
            <w:tcW w:w="8848" w:type="dxa"/>
            <w:gridSpan w:val="14"/>
            <w:vAlign w:val="center"/>
          </w:tcPr>
          <w:p w14:paraId="781B69F3">
            <w:pPr>
              <w:jc w:val="center"/>
            </w:pPr>
            <w:r>
              <w:rPr>
                <w:rFonts w:ascii="宋体" w:hAnsi="宋体" w:eastAsia="宋体"/>
                <w:sz w:val="24"/>
              </w:rPr>
              <w:t>项目支出绩效自评表</w:t>
            </w:r>
          </w:p>
        </w:tc>
      </w:tr>
      <w:tr w14:paraId="35E8F9BC">
        <w:tblPrEx>
          <w:tblCellMar>
            <w:top w:w="0" w:type="dxa"/>
            <w:left w:w="108" w:type="dxa"/>
            <w:bottom w:w="0" w:type="dxa"/>
            <w:right w:w="108" w:type="dxa"/>
          </w:tblCellMar>
        </w:tblPrEx>
        <w:tc>
          <w:tcPr>
            <w:tcW w:w="8848" w:type="dxa"/>
            <w:gridSpan w:val="14"/>
            <w:vAlign w:val="center"/>
          </w:tcPr>
          <w:p w14:paraId="73FF6A8A">
            <w:pPr>
              <w:jc w:val="center"/>
            </w:pPr>
            <w:r>
              <w:rPr>
                <w:rFonts w:ascii="宋体" w:hAnsi="宋体" w:eastAsia="宋体"/>
                <w:sz w:val="24"/>
              </w:rPr>
              <w:t>(2024年度)</w:t>
            </w:r>
          </w:p>
        </w:tc>
      </w:tr>
      <w:tr w14:paraId="1BF683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F9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B2739F">
            <w:pPr>
              <w:jc w:val="center"/>
            </w:pPr>
            <w:r>
              <w:rPr>
                <w:rFonts w:ascii="宋体" w:hAnsi="宋体" w:eastAsia="宋体"/>
                <w:sz w:val="16"/>
              </w:rPr>
              <w:t>中央补助地方公共文化项目（公共数字文化服务补助）</w:t>
            </w:r>
          </w:p>
        </w:tc>
      </w:tr>
      <w:tr w14:paraId="58CAD5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87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1606B8">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DB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D9F027">
            <w:pPr>
              <w:jc w:val="center"/>
            </w:pPr>
            <w:r>
              <w:rPr>
                <w:rFonts w:ascii="宋体" w:hAnsi="宋体" w:eastAsia="宋体"/>
                <w:sz w:val="16"/>
              </w:rPr>
              <w:t>克孜勒苏融媒体中心</w:t>
            </w:r>
          </w:p>
        </w:tc>
      </w:tr>
      <w:tr w14:paraId="251CA0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9991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72C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84BE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E7F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E71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43AF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C7C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5AE5">
            <w:pPr>
              <w:jc w:val="center"/>
            </w:pPr>
            <w:r>
              <w:rPr>
                <w:rFonts w:ascii="宋体" w:hAnsi="宋体" w:eastAsia="宋体"/>
                <w:sz w:val="16"/>
              </w:rPr>
              <w:t>得分</w:t>
            </w:r>
          </w:p>
        </w:tc>
      </w:tr>
      <w:tr w14:paraId="7F79F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645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D93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88BD1">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C76D5">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242B3">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0D9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06BD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0CBE">
            <w:pPr>
              <w:jc w:val="center"/>
            </w:pPr>
            <w:r>
              <w:rPr>
                <w:rFonts w:ascii="宋体" w:hAnsi="宋体" w:eastAsia="宋体"/>
                <w:sz w:val="16"/>
              </w:rPr>
              <w:t>10.00分</w:t>
            </w:r>
          </w:p>
        </w:tc>
      </w:tr>
      <w:tr w14:paraId="5694D6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853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024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CF52B">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8E5B2">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32C1B">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145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F4F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E9B1">
            <w:pPr>
              <w:jc w:val="center"/>
            </w:pPr>
            <w:r>
              <w:rPr>
                <w:rFonts w:ascii="宋体" w:hAnsi="宋体" w:eastAsia="宋体"/>
                <w:sz w:val="16"/>
              </w:rPr>
              <w:t>—</w:t>
            </w:r>
          </w:p>
        </w:tc>
      </w:tr>
      <w:tr w14:paraId="279530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271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753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DA7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D5A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8DD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1C8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3F1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26D7">
            <w:pPr>
              <w:jc w:val="center"/>
            </w:pPr>
            <w:r>
              <w:rPr>
                <w:rFonts w:ascii="宋体" w:hAnsi="宋体" w:eastAsia="宋体"/>
                <w:sz w:val="16"/>
              </w:rPr>
              <w:t>—</w:t>
            </w:r>
          </w:p>
        </w:tc>
      </w:tr>
      <w:tr w14:paraId="2394A5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F2A5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34539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E2CF0E">
            <w:pPr>
              <w:jc w:val="center"/>
            </w:pPr>
            <w:r>
              <w:rPr>
                <w:rFonts w:ascii="宋体" w:hAnsi="宋体" w:eastAsia="宋体"/>
                <w:sz w:val="16"/>
              </w:rPr>
              <w:t>实际完成情况</w:t>
            </w:r>
          </w:p>
        </w:tc>
      </w:tr>
      <w:tr w14:paraId="60609B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B93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7DF976">
            <w:pPr>
              <w:jc w:val="both"/>
            </w:pPr>
            <w:r>
              <w:rPr>
                <w:rFonts w:ascii="宋体" w:hAnsi="宋体" w:eastAsia="宋体"/>
                <w:sz w:val="16"/>
              </w:rPr>
              <w:t>该项目总金额为70万元，其中，财政拨款70万元，其他资金为0万元。主要用于新华社供稿平台费用、主题宣传</w:t>
            </w:r>
            <w:r>
              <w:rPr>
                <w:rFonts w:hint="eastAsia" w:ascii="宋体" w:hAnsi="宋体"/>
                <w:sz w:val="16"/>
                <w:lang w:eastAsia="zh-CN"/>
              </w:rPr>
              <w:t>制作费</w:t>
            </w:r>
            <w:r>
              <w:rPr>
                <w:rFonts w:ascii="宋体" w:hAnsi="宋体" w:eastAsia="宋体"/>
                <w:sz w:val="16"/>
              </w:rPr>
              <w:t>、70周年州庆报纸增刊、人民网专题制作费等工作。切实形成宣传报道“一体策划、一体采集、多种生成、全媒体发布</w:t>
            </w:r>
            <w:r>
              <w:rPr>
                <w:rFonts w:hint="eastAsia" w:ascii="宋体" w:hAnsi="宋体"/>
                <w:sz w:val="16"/>
                <w:lang w:eastAsia="zh-CN"/>
              </w:rPr>
              <w:t>”</w:t>
            </w:r>
            <w:r>
              <w:rPr>
                <w:rFonts w:ascii="宋体" w:hAnsi="宋体" w:eastAsia="宋体"/>
                <w:sz w:val="16"/>
              </w:rPr>
              <w:t>的融媒体传播新格局，为克孜勒苏融媒体在全州经济社会发展过程中提供强有力的舆论支撑。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53FE7C">
            <w:pPr>
              <w:jc w:val="both"/>
            </w:pPr>
            <w:r>
              <w:rPr>
                <w:rFonts w:ascii="宋体" w:hAnsi="宋体" w:eastAsia="宋体"/>
                <w:sz w:val="16"/>
              </w:rPr>
              <w:t>该项目总金额为70万元，其中，财政拨款70万元，其他资金为0万元。</w:t>
            </w:r>
            <w:r>
              <w:rPr>
                <w:rFonts w:hint="eastAsia" w:ascii="宋体" w:hAnsi="宋体"/>
                <w:sz w:val="16"/>
                <w:lang w:eastAsia="zh-CN"/>
              </w:rPr>
              <w:t>截至</w:t>
            </w:r>
            <w:r>
              <w:rPr>
                <w:rFonts w:ascii="宋体" w:hAnsi="宋体" w:eastAsia="宋体"/>
                <w:sz w:val="16"/>
              </w:rPr>
              <w:t>2024年12月31日，已完成：新华社供稿平台数量1个；主题采访宣传次数3次；人民网专题制作完成数2个；70周年州庆报纸增刊数量3份。通过实施该项目，切实形成宣传报道“一体策划、一体采集、多种生成、全媒体发布</w:t>
            </w:r>
            <w:r>
              <w:rPr>
                <w:rFonts w:hint="eastAsia" w:ascii="宋体" w:hAnsi="宋体"/>
                <w:sz w:val="16"/>
                <w:lang w:eastAsia="zh-CN"/>
              </w:rPr>
              <w:t>”</w:t>
            </w:r>
            <w:r>
              <w:rPr>
                <w:rFonts w:ascii="宋体" w:hAnsi="宋体" w:eastAsia="宋体"/>
                <w:sz w:val="16"/>
              </w:rPr>
              <w:t>的融媒体传播新格局，为克孜勒苏融媒体在全州经济社会发展过程中提供强有力的舆论支撑。</w:t>
            </w:r>
          </w:p>
        </w:tc>
      </w:tr>
      <w:tr w14:paraId="3DD388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CF8B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BE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F7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21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B76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5A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823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11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190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502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0F1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B3B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095DC">
            <w:pPr>
              <w:jc w:val="center"/>
            </w:pPr>
            <w:r>
              <w:rPr>
                <w:rFonts w:ascii="宋体" w:hAnsi="宋体" w:eastAsia="宋体"/>
                <w:sz w:val="16"/>
              </w:rPr>
              <w:t>偏差原因分析及改进措施</w:t>
            </w:r>
          </w:p>
        </w:tc>
      </w:tr>
      <w:tr w14:paraId="39CF6E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B70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CF7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D7C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C172">
            <w:pPr>
              <w:jc w:val="center"/>
            </w:pPr>
            <w:r>
              <w:rPr>
                <w:rFonts w:ascii="宋体" w:hAnsi="宋体" w:eastAsia="宋体"/>
                <w:sz w:val="16"/>
              </w:rPr>
              <w:t>新华社供稿平台数量（个）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1E5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FC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87B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6B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1F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D4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547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1E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00BF2">
            <w:pPr>
              <w:jc w:val="center"/>
            </w:pPr>
          </w:p>
        </w:tc>
      </w:tr>
      <w:tr w14:paraId="28AE8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784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B3F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216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F99D">
            <w:pPr>
              <w:jc w:val="center"/>
            </w:pPr>
            <w:r>
              <w:rPr>
                <w:rFonts w:ascii="宋体" w:hAnsi="宋体" w:eastAsia="宋体"/>
                <w:sz w:val="16"/>
              </w:rPr>
              <w:t>主题采访宣传次数（次）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E357">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49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3F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23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A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95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F6E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91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38B8A">
            <w:pPr>
              <w:jc w:val="center"/>
            </w:pPr>
          </w:p>
        </w:tc>
      </w:tr>
      <w:tr w14:paraId="429D33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3E0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C9C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EEF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6E96">
            <w:pPr>
              <w:jc w:val="center"/>
            </w:pPr>
            <w:r>
              <w:rPr>
                <w:rFonts w:ascii="宋体" w:hAnsi="宋体" w:eastAsia="宋体"/>
                <w:sz w:val="16"/>
              </w:rPr>
              <w:t>人民网专题制作完成数（个）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383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8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A8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AA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F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3A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5CF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749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4ED7E">
            <w:pPr>
              <w:jc w:val="center"/>
            </w:pPr>
          </w:p>
        </w:tc>
      </w:tr>
      <w:tr w14:paraId="52458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1E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65F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9B5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093E">
            <w:pPr>
              <w:jc w:val="center"/>
            </w:pPr>
            <w:r>
              <w:rPr>
                <w:rFonts w:ascii="宋体" w:hAnsi="宋体" w:eastAsia="宋体"/>
                <w:sz w:val="16"/>
              </w:rPr>
              <w:t>70周年州庆报纸增刊数量（份）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B8E2">
            <w:pPr>
              <w:jc w:val="center"/>
            </w:pPr>
            <w:r>
              <w:rPr>
                <w:rFonts w:ascii="宋体" w:hAnsi="宋体" w:eastAsia="宋体"/>
                <w:sz w:val="16"/>
              </w:rPr>
              <w: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0C0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A9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E0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0F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6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F48A">
            <w:pPr>
              <w:jc w:val="center"/>
            </w:pPr>
            <w:r>
              <w:rPr>
                <w:rFonts w:ascii="宋体" w:hAnsi="宋体" w:eastAsia="宋体"/>
                <w:sz w:val="16"/>
              </w:rPr>
              <w: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65F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D0FF1">
            <w:pPr>
              <w:jc w:val="center"/>
            </w:pPr>
          </w:p>
        </w:tc>
      </w:tr>
      <w:tr w14:paraId="242FF6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528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23A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F8A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66CD">
            <w:pPr>
              <w:jc w:val="center"/>
            </w:pPr>
            <w:r>
              <w:rPr>
                <w:rFonts w:ascii="宋体" w:hAnsi="宋体" w:eastAsia="宋体"/>
                <w:sz w:val="16"/>
              </w:rPr>
              <w:t>新华社供稿平台上线及时率（%）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FFE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EF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E2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D3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9D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EA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11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74E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F4095">
            <w:pPr>
              <w:jc w:val="center"/>
            </w:pPr>
          </w:p>
        </w:tc>
      </w:tr>
      <w:tr w14:paraId="2AE58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9C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345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3C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0B5D">
            <w:pPr>
              <w:jc w:val="center"/>
            </w:pPr>
            <w:r>
              <w:rPr>
                <w:rFonts w:ascii="宋体" w:hAnsi="宋体" w:eastAsia="宋体"/>
                <w:sz w:val="16"/>
              </w:rPr>
              <w:t>主题采访宣传报道知晓率（%）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04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15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A6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09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C3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19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3D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E21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36E50">
            <w:pPr>
              <w:jc w:val="center"/>
            </w:pPr>
          </w:p>
        </w:tc>
      </w:tr>
      <w:tr w14:paraId="4BD8B5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55D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BF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509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57D5">
            <w:pPr>
              <w:jc w:val="center"/>
            </w:pPr>
            <w:r>
              <w:rPr>
                <w:rFonts w:ascii="宋体" w:hAnsi="宋体" w:eastAsia="宋体"/>
                <w:sz w:val="16"/>
              </w:rPr>
              <w:t>人民网专题制作完成及时性（%）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B1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C3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7F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373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2B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D0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71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FF9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61CF9">
            <w:pPr>
              <w:jc w:val="center"/>
            </w:pPr>
          </w:p>
        </w:tc>
      </w:tr>
      <w:tr w14:paraId="4B3F5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C3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35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8F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3553">
            <w:pPr>
              <w:jc w:val="center"/>
            </w:pPr>
            <w:r>
              <w:rPr>
                <w:rFonts w:ascii="宋体" w:hAnsi="宋体" w:eastAsia="宋体"/>
                <w:sz w:val="16"/>
              </w:rPr>
              <w:t>70周年州庆报纸增刊质量合格率（%）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66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E5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FF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9B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63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45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6C8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268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6DF0A">
            <w:pPr>
              <w:jc w:val="center"/>
            </w:pPr>
          </w:p>
        </w:tc>
      </w:tr>
      <w:tr w14:paraId="654D9E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1C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251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97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C67F">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9E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F9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95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F6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AA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DA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E8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E59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4E839">
            <w:pPr>
              <w:jc w:val="center"/>
            </w:pPr>
          </w:p>
        </w:tc>
      </w:tr>
      <w:tr w14:paraId="2F43D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B02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58B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8E80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BCD6">
            <w:pPr>
              <w:jc w:val="center"/>
            </w:pPr>
            <w:r>
              <w:rPr>
                <w:rFonts w:ascii="宋体" w:hAnsi="宋体" w:eastAsia="宋体"/>
                <w:sz w:val="16"/>
              </w:rPr>
              <w:t>新华社供稿平台费用（万元）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31D98">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CF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336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901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63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BD3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D8CD">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92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637C4">
            <w:pPr>
              <w:jc w:val="center"/>
            </w:pPr>
          </w:p>
        </w:tc>
      </w:tr>
      <w:tr w14:paraId="391CD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BC6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A99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096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0AF0">
            <w:pPr>
              <w:jc w:val="center"/>
            </w:pPr>
            <w:r>
              <w:rPr>
                <w:rFonts w:ascii="宋体" w:hAnsi="宋体" w:eastAsia="宋体"/>
                <w:sz w:val="16"/>
              </w:rPr>
              <w:t>主题采访宣传费用（万元）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4192">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2F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D1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F3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E4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D1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8DE0">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85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10196">
            <w:pPr>
              <w:jc w:val="center"/>
            </w:pPr>
          </w:p>
        </w:tc>
      </w:tr>
      <w:tr w14:paraId="4C8009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D20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B02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38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8A81">
            <w:pPr>
              <w:jc w:val="center"/>
            </w:pPr>
            <w:r>
              <w:rPr>
                <w:rFonts w:ascii="宋体" w:hAnsi="宋体" w:eastAsia="宋体"/>
                <w:sz w:val="16"/>
              </w:rPr>
              <w:t>人民网专题制作费用（万元）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B2CF">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13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AD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3F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37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50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3F5C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5E8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677F4">
            <w:pPr>
              <w:jc w:val="center"/>
            </w:pPr>
          </w:p>
        </w:tc>
      </w:tr>
      <w:tr w14:paraId="07A23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42C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66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A6F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0F1D6">
            <w:pPr>
              <w:jc w:val="center"/>
            </w:pPr>
            <w:r>
              <w:rPr>
                <w:rFonts w:ascii="宋体" w:hAnsi="宋体" w:eastAsia="宋体"/>
                <w:sz w:val="16"/>
              </w:rPr>
              <w:t>70周年州庆报纸增刊费用（万元）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7CF7">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3A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7AF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A8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5E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2E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A704">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8CF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CFF5C">
            <w:pPr>
              <w:jc w:val="center"/>
            </w:pPr>
          </w:p>
        </w:tc>
      </w:tr>
      <w:tr w14:paraId="58FC9B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A81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84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E7F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EACD">
            <w:pPr>
              <w:jc w:val="center"/>
            </w:pPr>
            <w:r>
              <w:rPr>
                <w:rFonts w:ascii="宋体" w:hAnsi="宋体" w:eastAsia="宋体"/>
                <w:sz w:val="16"/>
              </w:rPr>
              <w:t>新华社供稿平台更新率</w:t>
            </w:r>
            <w:r>
              <w:rPr>
                <w:rFonts w:hint="eastAsia" w:ascii="宋体" w:hAnsi="宋体"/>
                <w:sz w:val="16"/>
                <w:lang w:eastAsia="zh-CN"/>
              </w:rPr>
              <w:t>及</w:t>
            </w:r>
            <w:r>
              <w:rPr>
                <w:rFonts w:ascii="宋体" w:hAnsi="宋体" w:eastAsia="宋体"/>
                <w:sz w:val="16"/>
              </w:rPr>
              <w:t>时性提高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178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20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E1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37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81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5F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BEBB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294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C5AB4">
            <w:pPr>
              <w:jc w:val="center"/>
            </w:pPr>
          </w:p>
        </w:tc>
      </w:tr>
      <w:tr w14:paraId="48B92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A6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40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CA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063E">
            <w:pPr>
              <w:jc w:val="center"/>
            </w:pPr>
            <w:r>
              <w:rPr>
                <w:rFonts w:ascii="宋体" w:hAnsi="宋体" w:eastAsia="宋体"/>
                <w:sz w:val="16"/>
              </w:rPr>
              <w:t>受益媒体满意度（%）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EE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38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CD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C5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17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D5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DC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BF0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4E470">
            <w:pPr>
              <w:jc w:val="center"/>
            </w:pPr>
          </w:p>
        </w:tc>
      </w:tr>
      <w:tr w14:paraId="1F500A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8F1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6340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9F0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B8789F">
            <w:pPr>
              <w:jc w:val="center"/>
            </w:pPr>
            <w:r>
              <w:rPr>
                <w:rFonts w:ascii="宋体" w:hAnsi="宋体" w:eastAsia="宋体"/>
                <w:sz w:val="16"/>
              </w:rPr>
              <w:t>100分</w:t>
            </w:r>
          </w:p>
        </w:tc>
      </w:tr>
    </w:tbl>
    <w:p w14:paraId="7A6C72A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5FEB0438">
        <w:tblPrEx>
          <w:tblCellMar>
            <w:top w:w="0" w:type="dxa"/>
            <w:left w:w="108" w:type="dxa"/>
            <w:bottom w:w="0" w:type="dxa"/>
            <w:right w:w="108" w:type="dxa"/>
          </w:tblCellMar>
        </w:tblPrEx>
        <w:tc>
          <w:tcPr>
            <w:tcW w:w="8848" w:type="dxa"/>
            <w:gridSpan w:val="14"/>
            <w:vAlign w:val="center"/>
          </w:tcPr>
          <w:p w14:paraId="0EE645D6">
            <w:pPr>
              <w:jc w:val="center"/>
            </w:pPr>
            <w:r>
              <w:rPr>
                <w:rFonts w:ascii="宋体" w:hAnsi="宋体" w:eastAsia="宋体"/>
                <w:sz w:val="24"/>
              </w:rPr>
              <w:t>项目支出绩效自评表</w:t>
            </w:r>
          </w:p>
        </w:tc>
      </w:tr>
      <w:tr w14:paraId="0164970E">
        <w:tblPrEx>
          <w:tblCellMar>
            <w:top w:w="0" w:type="dxa"/>
            <w:left w:w="108" w:type="dxa"/>
            <w:bottom w:w="0" w:type="dxa"/>
            <w:right w:w="108" w:type="dxa"/>
          </w:tblCellMar>
        </w:tblPrEx>
        <w:tc>
          <w:tcPr>
            <w:tcW w:w="8848" w:type="dxa"/>
            <w:gridSpan w:val="14"/>
            <w:vAlign w:val="center"/>
          </w:tcPr>
          <w:p w14:paraId="3C222BA4">
            <w:pPr>
              <w:jc w:val="center"/>
            </w:pPr>
            <w:r>
              <w:rPr>
                <w:rFonts w:ascii="宋体" w:hAnsi="宋体" w:eastAsia="宋体"/>
                <w:sz w:val="24"/>
              </w:rPr>
              <w:t>(2024年度)</w:t>
            </w:r>
          </w:p>
        </w:tc>
      </w:tr>
      <w:tr w14:paraId="1CB4E2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18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0F71FC">
            <w:pPr>
              <w:jc w:val="center"/>
            </w:pPr>
            <w:r>
              <w:rPr>
                <w:rFonts w:ascii="宋体" w:hAnsi="宋体" w:eastAsia="宋体"/>
                <w:sz w:val="16"/>
              </w:rPr>
              <w:t>为民办实事经费、第一书记工作经费项目</w:t>
            </w:r>
          </w:p>
        </w:tc>
      </w:tr>
      <w:tr w14:paraId="2EAEA4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40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D24EE4">
            <w:pPr>
              <w:jc w:val="center"/>
            </w:pPr>
            <w:r>
              <w:rPr>
                <w:rFonts w:ascii="宋体" w:hAnsi="宋体" w:eastAsia="宋体"/>
                <w:sz w:val="16"/>
              </w:rPr>
              <w:t>克州党委宣传部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21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47B3F6">
            <w:pPr>
              <w:jc w:val="center"/>
            </w:pPr>
            <w:r>
              <w:rPr>
                <w:rFonts w:ascii="宋体" w:hAnsi="宋体" w:eastAsia="宋体"/>
                <w:sz w:val="16"/>
              </w:rPr>
              <w:t>克孜勒苏融媒体中心</w:t>
            </w:r>
          </w:p>
        </w:tc>
      </w:tr>
      <w:tr w14:paraId="2925ED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B84B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795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F7C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04E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660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527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929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005C">
            <w:pPr>
              <w:jc w:val="center"/>
            </w:pPr>
            <w:r>
              <w:rPr>
                <w:rFonts w:ascii="宋体" w:hAnsi="宋体" w:eastAsia="宋体"/>
                <w:sz w:val="16"/>
              </w:rPr>
              <w:t>得分</w:t>
            </w:r>
          </w:p>
        </w:tc>
      </w:tr>
      <w:tr w14:paraId="58893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154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3FF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AAC91">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7F64E">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3B175">
            <w:pPr>
              <w:jc w:val="center"/>
            </w:pPr>
            <w:r>
              <w:rPr>
                <w:rFonts w:ascii="宋体" w:hAnsi="宋体" w:eastAsia="宋体"/>
                <w:sz w:val="16"/>
              </w:rPr>
              <w:t>21.85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CB5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085FE">
            <w:pPr>
              <w:jc w:val="center"/>
            </w:pPr>
            <w:r>
              <w:rPr>
                <w:rFonts w:ascii="宋体" w:hAnsi="宋体" w:eastAsia="宋体"/>
                <w:sz w:val="16"/>
              </w:rPr>
              <w:t>75.3%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9CC7">
            <w:pPr>
              <w:jc w:val="center"/>
            </w:pPr>
            <w:r>
              <w:rPr>
                <w:rFonts w:ascii="宋体" w:hAnsi="宋体" w:eastAsia="宋体"/>
                <w:sz w:val="16"/>
              </w:rPr>
              <w:t>3.84分</w:t>
            </w:r>
          </w:p>
        </w:tc>
      </w:tr>
      <w:tr w14:paraId="0EC1B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48C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BAA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43102">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41C56">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F0D4F">
            <w:pPr>
              <w:jc w:val="center"/>
            </w:pPr>
            <w:r>
              <w:rPr>
                <w:rFonts w:ascii="宋体" w:hAnsi="宋体" w:eastAsia="宋体"/>
                <w:sz w:val="16"/>
              </w:rPr>
              <w:t>21.85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785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87F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0731">
            <w:pPr>
              <w:jc w:val="center"/>
            </w:pPr>
            <w:r>
              <w:rPr>
                <w:rFonts w:ascii="宋体" w:hAnsi="宋体" w:eastAsia="宋体"/>
                <w:sz w:val="16"/>
              </w:rPr>
              <w:t>—</w:t>
            </w:r>
          </w:p>
        </w:tc>
      </w:tr>
      <w:tr w14:paraId="017B0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3DF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B1C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D86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38F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1C8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E5D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E03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4E20">
            <w:pPr>
              <w:jc w:val="center"/>
            </w:pPr>
            <w:r>
              <w:rPr>
                <w:rFonts w:ascii="宋体" w:hAnsi="宋体" w:eastAsia="宋体"/>
                <w:sz w:val="16"/>
              </w:rPr>
              <w:t>—</w:t>
            </w:r>
          </w:p>
        </w:tc>
      </w:tr>
      <w:tr w14:paraId="7E71CE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ADBB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89E5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ABFE1A">
            <w:pPr>
              <w:jc w:val="center"/>
            </w:pPr>
            <w:r>
              <w:rPr>
                <w:rFonts w:ascii="宋体" w:hAnsi="宋体" w:eastAsia="宋体"/>
                <w:sz w:val="16"/>
              </w:rPr>
              <w:t>实际完成情况</w:t>
            </w:r>
          </w:p>
        </w:tc>
      </w:tr>
      <w:tr w14:paraId="6F080A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720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9A669C">
            <w:pPr>
              <w:jc w:val="both"/>
            </w:pPr>
            <w:r>
              <w:rPr>
                <w:rFonts w:ascii="宋体" w:hAnsi="宋体" w:eastAsia="宋体"/>
                <w:sz w:val="16"/>
              </w:rPr>
              <w:t>该项目总投资29万元，其中：财政资金29万元，其他资金0万元，该项目资金主要用于克孜勒苏融媒体中心做好对两个“</w:t>
            </w:r>
            <w:r>
              <w:rPr>
                <w:rFonts w:hint="eastAsia" w:ascii="宋体" w:hAnsi="宋体"/>
                <w:sz w:val="16"/>
                <w:lang w:eastAsia="zh-CN"/>
              </w:rPr>
              <w:t>为民办实事</w:t>
            </w:r>
            <w:r>
              <w:rPr>
                <w:rFonts w:ascii="宋体" w:hAnsi="宋体" w:eastAsia="宋体"/>
                <w:sz w:val="16"/>
              </w:rPr>
              <w:t>点”为民办实事、办好事并开展各项文化体育活动，慰问基层弱势群体，慰问建档立卡贫困户，资助大学生等。通过该项目的实施，解决生产生活中的实际困难，加强民族团结，增进民族互信，突出现代文化引领，落实民生建设任务，关心关爱困难群众，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6A3D21">
            <w:pPr>
              <w:jc w:val="both"/>
            </w:pPr>
            <w:r>
              <w:rPr>
                <w:rFonts w:hint="eastAsia" w:ascii="宋体" w:hAnsi="宋体"/>
                <w:sz w:val="16"/>
                <w:lang w:eastAsia="zh-CN"/>
              </w:rPr>
              <w:t>截至2024</w:t>
            </w:r>
            <w:r>
              <w:rPr>
                <w:rFonts w:ascii="宋体" w:hAnsi="宋体" w:eastAsia="宋体"/>
                <w:sz w:val="16"/>
              </w:rPr>
              <w:t>年12月31日，已完成牧道维修及拓宽次数4次；建设快装舞台数量1个；购买野鸡数量200只；表彰活动次数3次；重要节假日慰问群众及活动组织次数8次；通过该项目的实施，解决生产生活中的实际困难，加强民族团结，增进民族互信，突出现代文化引领，落实民生建设任务，关心关爱困难群众，实现维护社会稳定和长治久安总目标。</w:t>
            </w:r>
            <w:r>
              <w:rPr>
                <w:rFonts w:ascii="宋体" w:hAnsi="宋体" w:eastAsia="宋体"/>
                <w:sz w:val="16"/>
              </w:rPr>
              <w:tab/>
            </w:r>
          </w:p>
        </w:tc>
      </w:tr>
      <w:tr w14:paraId="3C50FE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F04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FF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F4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66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78D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59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230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57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E0D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12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851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8B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590E5">
            <w:pPr>
              <w:jc w:val="center"/>
            </w:pPr>
            <w:r>
              <w:rPr>
                <w:rFonts w:ascii="宋体" w:hAnsi="宋体" w:eastAsia="宋体"/>
                <w:sz w:val="16"/>
              </w:rPr>
              <w:t>偏差原因分析及改进措施</w:t>
            </w:r>
          </w:p>
        </w:tc>
      </w:tr>
      <w:tr w14:paraId="1A3DCD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C55D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11CA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CBD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094F">
            <w:pPr>
              <w:jc w:val="center"/>
            </w:pPr>
            <w:r>
              <w:rPr>
                <w:rFonts w:ascii="宋体" w:hAnsi="宋体" w:eastAsia="宋体"/>
                <w:sz w:val="16"/>
              </w:rPr>
              <w:t>牧道维修及拓宽次数（次）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3462">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095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C3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7A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B7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67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C9F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E93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AAAC5">
            <w:pPr>
              <w:jc w:val="center"/>
            </w:pPr>
            <w:r>
              <w:rPr>
                <w:rFonts w:ascii="宋体" w:hAnsi="宋体" w:eastAsia="宋体"/>
                <w:sz w:val="16"/>
              </w:rPr>
              <w:t>由于机构改革原因，两家单位合并，前期两家单位财务无法合并，因此进度缓慢。</w:t>
            </w:r>
          </w:p>
        </w:tc>
      </w:tr>
      <w:tr w14:paraId="239EF2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7AE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860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0B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CCA7">
            <w:pPr>
              <w:jc w:val="center"/>
            </w:pPr>
            <w:r>
              <w:rPr>
                <w:rFonts w:ascii="宋体" w:hAnsi="宋体" w:eastAsia="宋体"/>
                <w:sz w:val="16"/>
              </w:rPr>
              <w:t>建设快装舞台数量（个）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7C8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80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62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11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1D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660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48D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DEA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C606F">
            <w:pPr>
              <w:jc w:val="center"/>
            </w:pPr>
          </w:p>
        </w:tc>
      </w:tr>
      <w:tr w14:paraId="227DD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28C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D0B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CF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4351">
            <w:pPr>
              <w:jc w:val="center"/>
            </w:pPr>
            <w:r>
              <w:rPr>
                <w:rFonts w:ascii="宋体" w:hAnsi="宋体" w:eastAsia="宋体"/>
                <w:sz w:val="16"/>
              </w:rPr>
              <w:t>购买野鸡数量（只）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41EB">
            <w:pPr>
              <w:jc w:val="center"/>
            </w:pPr>
            <w:r>
              <w:rPr>
                <w:rFonts w:ascii="宋体" w:hAnsi="宋体" w:eastAsia="宋体"/>
                <w:sz w:val="16"/>
              </w:rPr>
              <w:t>=200只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506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F2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DC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5F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DC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FED2">
            <w:pPr>
              <w:jc w:val="center"/>
            </w:pPr>
            <w:r>
              <w:rPr>
                <w:rFonts w:ascii="宋体" w:hAnsi="宋体" w:eastAsia="宋体"/>
                <w:sz w:val="16"/>
              </w:rPr>
              <w:t>=200只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02A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B0FB3">
            <w:pPr>
              <w:jc w:val="center"/>
            </w:pPr>
          </w:p>
        </w:tc>
      </w:tr>
      <w:tr w14:paraId="72D2E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840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97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2EE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5607">
            <w:pPr>
              <w:jc w:val="center"/>
            </w:pPr>
            <w:r>
              <w:rPr>
                <w:rFonts w:ascii="宋体" w:hAnsi="宋体" w:eastAsia="宋体"/>
                <w:sz w:val="16"/>
              </w:rPr>
              <w:t>表彰活动次数（次）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8362">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2F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83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772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B8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D5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959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411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46FB7">
            <w:pPr>
              <w:jc w:val="center"/>
            </w:pPr>
          </w:p>
        </w:tc>
      </w:tr>
      <w:tr w14:paraId="2F8D0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44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97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5A3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E558">
            <w:pPr>
              <w:jc w:val="center"/>
            </w:pPr>
            <w:r>
              <w:rPr>
                <w:rFonts w:ascii="宋体" w:hAnsi="宋体" w:eastAsia="宋体"/>
                <w:sz w:val="16"/>
              </w:rPr>
              <w:t>重要节假日慰问群众及活动组织次数（次）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4638">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D9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4E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E1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15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74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E809">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9DEA">
            <w:pPr>
              <w:jc w:val="center"/>
            </w:pPr>
            <w:r>
              <w:rPr>
                <w:rFonts w:ascii="宋体" w:hAnsi="宋体" w:eastAsia="宋体"/>
                <w:sz w:val="16"/>
              </w:rPr>
              <w:t>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FFDC5">
            <w:pPr>
              <w:jc w:val="center"/>
            </w:pPr>
            <w:r>
              <w:rPr>
                <w:rFonts w:ascii="宋体" w:hAnsi="宋体" w:eastAsia="宋体"/>
                <w:sz w:val="16"/>
              </w:rPr>
              <w:t>由于机构改革原因，两家单位合并，前期两家单位财务无法合并，因此进度缓慢</w:t>
            </w:r>
          </w:p>
        </w:tc>
      </w:tr>
      <w:tr w14:paraId="491CE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9F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8BC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178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19D7">
            <w:pPr>
              <w:jc w:val="center"/>
            </w:pPr>
            <w:r>
              <w:rPr>
                <w:rFonts w:ascii="宋体" w:hAnsi="宋体" w:eastAsia="宋体"/>
                <w:sz w:val="16"/>
              </w:rPr>
              <w:t>牧道维修及拓宽完成率（%）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F1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7B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3C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FC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5B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A1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BC0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AEE4">
            <w:pPr>
              <w:jc w:val="center"/>
            </w:pPr>
            <w:r>
              <w:rPr>
                <w:rFonts w:ascii="宋体" w:hAnsi="宋体" w:eastAsia="宋体"/>
                <w:sz w:val="16"/>
              </w:rPr>
              <w:t>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591C8">
            <w:pPr>
              <w:jc w:val="center"/>
            </w:pPr>
            <w:r>
              <w:rPr>
                <w:rFonts w:ascii="宋体" w:hAnsi="宋体" w:eastAsia="宋体"/>
                <w:sz w:val="16"/>
              </w:rPr>
              <w:t>由于机构改革原因，两家单位合并，前期两家单位财务无法合并，因此进度缓慢</w:t>
            </w:r>
          </w:p>
        </w:tc>
      </w:tr>
      <w:tr w14:paraId="12F42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D43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ED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43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7AEA">
            <w:pPr>
              <w:jc w:val="center"/>
            </w:pPr>
            <w:r>
              <w:rPr>
                <w:rFonts w:ascii="宋体" w:hAnsi="宋体" w:eastAsia="宋体"/>
                <w:sz w:val="16"/>
              </w:rPr>
              <w:t>快装舞台完成率（%）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E80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AA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8D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01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16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50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A5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EAFA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9E11E">
            <w:pPr>
              <w:jc w:val="center"/>
            </w:pPr>
          </w:p>
        </w:tc>
      </w:tr>
      <w:tr w14:paraId="460E3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E58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129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0FD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264C">
            <w:pPr>
              <w:jc w:val="center"/>
            </w:pPr>
            <w:r>
              <w:rPr>
                <w:rFonts w:ascii="宋体" w:hAnsi="宋体" w:eastAsia="宋体"/>
                <w:sz w:val="16"/>
              </w:rPr>
              <w:t>购买野鸡存活率（%）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DE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DF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0A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AC6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D5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1C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89C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D83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8A0FE">
            <w:pPr>
              <w:jc w:val="center"/>
            </w:pPr>
          </w:p>
        </w:tc>
      </w:tr>
      <w:tr w14:paraId="3972C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AC2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B7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A7C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3B3D">
            <w:pPr>
              <w:jc w:val="center"/>
            </w:pPr>
            <w:r>
              <w:rPr>
                <w:rFonts w:ascii="宋体" w:hAnsi="宋体" w:eastAsia="宋体"/>
                <w:sz w:val="16"/>
              </w:rPr>
              <w:t>表彰活动覆盖率（%）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EF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F1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90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CF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A1F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67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38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D9E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D247E">
            <w:pPr>
              <w:jc w:val="center"/>
            </w:pPr>
          </w:p>
        </w:tc>
      </w:tr>
      <w:tr w14:paraId="185DE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738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C9C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39E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F783">
            <w:pPr>
              <w:jc w:val="center"/>
            </w:pPr>
            <w:r>
              <w:rPr>
                <w:rFonts w:ascii="宋体" w:hAnsi="宋体" w:eastAsia="宋体"/>
                <w:sz w:val="16"/>
              </w:rPr>
              <w:t>重要节日慰问群众及活动组织及时率（%）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17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63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1A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B9A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0B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45D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16E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B57A">
            <w:pPr>
              <w:jc w:val="center"/>
            </w:pPr>
            <w:r>
              <w:rPr>
                <w:rFonts w:ascii="宋体" w:hAnsi="宋体" w:eastAsia="宋体"/>
                <w:sz w:val="16"/>
              </w:rPr>
              <w:t>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8BA66">
            <w:pPr>
              <w:jc w:val="center"/>
            </w:pPr>
            <w:r>
              <w:rPr>
                <w:rFonts w:ascii="宋体" w:hAnsi="宋体" w:eastAsia="宋体"/>
                <w:sz w:val="16"/>
              </w:rPr>
              <w:t>由于机构改革原因，两家单位合并，前期两家单位财务无法合并，因此进度缓慢</w:t>
            </w:r>
          </w:p>
        </w:tc>
      </w:tr>
      <w:tr w14:paraId="7A4FF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DF3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1AC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D6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211F">
            <w:pPr>
              <w:jc w:val="center"/>
            </w:pPr>
            <w:r>
              <w:rPr>
                <w:rFonts w:ascii="宋体" w:hAnsi="宋体" w:eastAsia="宋体"/>
                <w:sz w:val="16"/>
              </w:rPr>
              <w:t>开展活动及时率（%）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5A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6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DD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FE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83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D7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B3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40B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45E2B">
            <w:pPr>
              <w:jc w:val="center"/>
            </w:pPr>
          </w:p>
        </w:tc>
      </w:tr>
      <w:tr w14:paraId="2792BE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8AD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6E5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2432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403F">
            <w:pPr>
              <w:jc w:val="center"/>
            </w:pPr>
            <w:r>
              <w:rPr>
                <w:rFonts w:ascii="宋体" w:hAnsi="宋体" w:eastAsia="宋体"/>
                <w:sz w:val="16"/>
              </w:rPr>
              <w:t>牧道维修及拓宽费用（万元）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4519">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7A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00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F14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4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98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AF81">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435F">
            <w:pPr>
              <w:jc w:val="center"/>
            </w:pPr>
            <w:r>
              <w:rPr>
                <w:rFonts w:ascii="宋体" w:hAnsi="宋体" w:eastAsia="宋体"/>
                <w:sz w:val="16"/>
              </w:rPr>
              <w:t>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A002A">
            <w:pPr>
              <w:jc w:val="center"/>
            </w:pPr>
            <w:r>
              <w:rPr>
                <w:rFonts w:ascii="宋体" w:hAnsi="宋体" w:eastAsia="宋体"/>
                <w:sz w:val="16"/>
              </w:rPr>
              <w:t>由于机构改革原因，两家单位合并，前期两家单位财务无法合并，因此进度缓慢</w:t>
            </w:r>
          </w:p>
        </w:tc>
      </w:tr>
      <w:tr w14:paraId="1871AD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94A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78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41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2348">
            <w:pPr>
              <w:jc w:val="center"/>
            </w:pPr>
            <w:r>
              <w:rPr>
                <w:rFonts w:ascii="宋体" w:hAnsi="宋体" w:eastAsia="宋体"/>
                <w:sz w:val="16"/>
              </w:rPr>
              <w:t>快装舞台建设费用（万元）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9F96">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43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B1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F61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EA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7D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7C6C">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753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C9747">
            <w:pPr>
              <w:jc w:val="center"/>
            </w:pPr>
          </w:p>
        </w:tc>
      </w:tr>
      <w:tr w14:paraId="20B33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427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AE7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56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7CCC">
            <w:pPr>
              <w:jc w:val="center"/>
            </w:pPr>
            <w:r>
              <w:rPr>
                <w:rFonts w:ascii="宋体" w:hAnsi="宋体" w:eastAsia="宋体"/>
                <w:sz w:val="16"/>
              </w:rPr>
              <w:t>购买野鸡费用（万元）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7F8A">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E20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D6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A0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96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8B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BA722">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137A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B427E">
            <w:pPr>
              <w:jc w:val="center"/>
            </w:pPr>
          </w:p>
        </w:tc>
      </w:tr>
      <w:tr w14:paraId="3B1824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089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F1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8A9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C33D">
            <w:pPr>
              <w:jc w:val="center"/>
            </w:pPr>
            <w:r>
              <w:rPr>
                <w:rFonts w:ascii="宋体" w:hAnsi="宋体" w:eastAsia="宋体"/>
                <w:sz w:val="16"/>
              </w:rPr>
              <w:t>表彰活动奖品费用（万元）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060F">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50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1E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76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4A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D2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FFDD">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AD0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0B2E8">
            <w:pPr>
              <w:jc w:val="center"/>
            </w:pPr>
          </w:p>
        </w:tc>
      </w:tr>
      <w:tr w14:paraId="692A1A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4CA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0A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92E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9475">
            <w:pPr>
              <w:jc w:val="center"/>
            </w:pPr>
            <w:r>
              <w:rPr>
                <w:rFonts w:ascii="宋体" w:hAnsi="宋体" w:eastAsia="宋体"/>
                <w:sz w:val="16"/>
              </w:rPr>
              <w:t>重要节日慰问群众及活动经费（万元）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29D9">
            <w:pPr>
              <w:jc w:val="center"/>
            </w:pPr>
            <w:r>
              <w:rPr>
                <w:rFonts w:ascii="宋体" w:hAnsi="宋体" w:eastAsia="宋体"/>
                <w:sz w:val="16"/>
              </w:rPr>
              <w:t>&lt;=17.3万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60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11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96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1B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D7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0EC1">
            <w:pPr>
              <w:jc w:val="center"/>
            </w:pPr>
            <w:r>
              <w:rPr>
                <w:rFonts w:ascii="宋体" w:hAnsi="宋体" w:eastAsia="宋体"/>
                <w:sz w:val="16"/>
              </w:rPr>
              <w:t>=12.15万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C48E">
            <w:pPr>
              <w:jc w:val="center"/>
            </w:pPr>
            <w:r>
              <w:rPr>
                <w:rFonts w:ascii="宋体" w:hAnsi="宋体" w:eastAsia="宋体"/>
                <w:sz w:val="16"/>
              </w:rPr>
              <w:t>1.02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DAD1E">
            <w:pPr>
              <w:jc w:val="center"/>
            </w:pPr>
            <w:r>
              <w:rPr>
                <w:rFonts w:ascii="宋体" w:hAnsi="宋体" w:eastAsia="宋体"/>
                <w:sz w:val="16"/>
              </w:rPr>
              <w:t>由于机构改革原因，两家单位合并，前期两家单位财务无法合并，因此进度缓慢</w:t>
            </w:r>
          </w:p>
        </w:tc>
      </w:tr>
      <w:tr w14:paraId="5694EB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51F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93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68CF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83BB">
            <w:pPr>
              <w:jc w:val="center"/>
            </w:pPr>
            <w:r>
              <w:rPr>
                <w:rFonts w:ascii="宋体" w:hAnsi="宋体" w:eastAsia="宋体"/>
                <w:sz w:val="16"/>
              </w:rPr>
              <w:t>群众生活日益改善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2E4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CE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865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AA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90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35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CABFE">
            <w:pPr>
              <w:jc w:val="center"/>
            </w:pPr>
            <w:r>
              <w:rPr>
                <w:rFonts w:ascii="宋体" w:hAnsi="宋体" w:eastAsia="宋体"/>
                <w:sz w:val="16"/>
              </w:rPr>
              <w:t>有效改善</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B16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E2A5C">
            <w:pPr>
              <w:jc w:val="center"/>
            </w:pPr>
          </w:p>
        </w:tc>
      </w:tr>
      <w:tr w14:paraId="5FADB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DC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B4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91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6B59">
            <w:pPr>
              <w:jc w:val="center"/>
            </w:pPr>
            <w:r>
              <w:rPr>
                <w:rFonts w:ascii="宋体" w:hAnsi="宋体" w:eastAsia="宋体"/>
                <w:sz w:val="16"/>
              </w:rPr>
              <w:t>基层服务群众满意度（%）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40C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9C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E4B8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D7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8E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0D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CB6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69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46D05">
            <w:pPr>
              <w:jc w:val="center"/>
            </w:pPr>
          </w:p>
        </w:tc>
      </w:tr>
      <w:tr w14:paraId="10D70D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163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575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A01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9544FA">
            <w:pPr>
              <w:jc w:val="center"/>
            </w:pPr>
            <w:r>
              <w:rPr>
                <w:rFonts w:ascii="宋体" w:hAnsi="宋体" w:eastAsia="宋体"/>
                <w:sz w:val="16"/>
              </w:rPr>
              <w:t>79.69分</w:t>
            </w:r>
          </w:p>
        </w:tc>
      </w:tr>
    </w:tbl>
    <w:p w14:paraId="5A5D44A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F34B08F">
        <w:tblPrEx>
          <w:tblCellMar>
            <w:top w:w="0" w:type="dxa"/>
            <w:left w:w="108" w:type="dxa"/>
            <w:bottom w:w="0" w:type="dxa"/>
            <w:right w:w="108" w:type="dxa"/>
          </w:tblCellMar>
        </w:tblPrEx>
        <w:tc>
          <w:tcPr>
            <w:tcW w:w="8848" w:type="dxa"/>
            <w:gridSpan w:val="14"/>
            <w:vAlign w:val="center"/>
          </w:tcPr>
          <w:p w14:paraId="3482150B">
            <w:pPr>
              <w:jc w:val="center"/>
            </w:pPr>
            <w:r>
              <w:rPr>
                <w:rFonts w:ascii="宋体" w:hAnsi="宋体" w:eastAsia="宋体"/>
                <w:sz w:val="24"/>
              </w:rPr>
              <w:t>项目支出绩效自评表</w:t>
            </w:r>
          </w:p>
        </w:tc>
      </w:tr>
      <w:tr w14:paraId="0F3461DD">
        <w:tblPrEx>
          <w:tblCellMar>
            <w:top w:w="0" w:type="dxa"/>
            <w:left w:w="108" w:type="dxa"/>
            <w:bottom w:w="0" w:type="dxa"/>
            <w:right w:w="108" w:type="dxa"/>
          </w:tblCellMar>
        </w:tblPrEx>
        <w:tc>
          <w:tcPr>
            <w:tcW w:w="8848" w:type="dxa"/>
            <w:gridSpan w:val="14"/>
            <w:vAlign w:val="center"/>
          </w:tcPr>
          <w:p w14:paraId="5A366D3C">
            <w:pPr>
              <w:jc w:val="center"/>
            </w:pPr>
            <w:r>
              <w:rPr>
                <w:rFonts w:ascii="宋体" w:hAnsi="宋体" w:eastAsia="宋体"/>
                <w:sz w:val="24"/>
              </w:rPr>
              <w:t>(2024年度)</w:t>
            </w:r>
          </w:p>
        </w:tc>
      </w:tr>
      <w:tr w14:paraId="459833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D78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0475F7">
            <w:pPr>
              <w:jc w:val="center"/>
            </w:pPr>
            <w:r>
              <w:rPr>
                <w:rFonts w:ascii="宋体" w:hAnsi="宋体" w:eastAsia="宋体"/>
                <w:sz w:val="16"/>
              </w:rPr>
              <w:t>克孜勒苏融媒体中心石榴云</w:t>
            </w:r>
            <w:r>
              <w:rPr>
                <w:rFonts w:hint="eastAsia" w:ascii="宋体" w:hAnsi="宋体"/>
                <w:sz w:val="16"/>
                <w:lang w:eastAsia="zh-CN"/>
              </w:rPr>
              <w:t>入驻</w:t>
            </w:r>
            <w:r>
              <w:rPr>
                <w:rFonts w:ascii="宋体" w:hAnsi="宋体" w:eastAsia="宋体"/>
                <w:sz w:val="16"/>
              </w:rPr>
              <w:t>平台项目</w:t>
            </w:r>
          </w:p>
        </w:tc>
      </w:tr>
      <w:tr w14:paraId="1CC401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BC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EC1BC5">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1E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F4226E">
            <w:pPr>
              <w:jc w:val="center"/>
            </w:pPr>
            <w:r>
              <w:rPr>
                <w:rFonts w:ascii="宋体" w:hAnsi="宋体" w:eastAsia="宋体"/>
                <w:sz w:val="16"/>
              </w:rPr>
              <w:t>克孜勒苏融媒体中心</w:t>
            </w:r>
          </w:p>
        </w:tc>
      </w:tr>
      <w:tr w14:paraId="49E548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91C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7F7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8D2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B31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B151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FB83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3BD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0E08">
            <w:pPr>
              <w:jc w:val="center"/>
            </w:pPr>
            <w:r>
              <w:rPr>
                <w:rFonts w:ascii="宋体" w:hAnsi="宋体" w:eastAsia="宋体"/>
                <w:sz w:val="16"/>
              </w:rPr>
              <w:t>得分</w:t>
            </w:r>
          </w:p>
        </w:tc>
      </w:tr>
      <w:tr w14:paraId="360F0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7A9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2DA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6B0D9">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580FB">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2B157">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4FF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88E5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5757">
            <w:pPr>
              <w:jc w:val="center"/>
            </w:pPr>
            <w:r>
              <w:rPr>
                <w:rFonts w:ascii="宋体" w:hAnsi="宋体" w:eastAsia="宋体"/>
                <w:sz w:val="16"/>
              </w:rPr>
              <w:t>10.00分</w:t>
            </w:r>
          </w:p>
        </w:tc>
      </w:tr>
      <w:tr w14:paraId="33DB2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D40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DC9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CB3FD">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15D81">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6A16F">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776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9C5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21CA">
            <w:pPr>
              <w:jc w:val="center"/>
            </w:pPr>
            <w:r>
              <w:rPr>
                <w:rFonts w:ascii="宋体" w:hAnsi="宋体" w:eastAsia="宋体"/>
                <w:sz w:val="16"/>
              </w:rPr>
              <w:t>—</w:t>
            </w:r>
          </w:p>
        </w:tc>
      </w:tr>
      <w:tr w14:paraId="6509E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35C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C61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09A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F8A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4B9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F9A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350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D54C">
            <w:pPr>
              <w:jc w:val="center"/>
            </w:pPr>
            <w:r>
              <w:rPr>
                <w:rFonts w:ascii="宋体" w:hAnsi="宋体" w:eastAsia="宋体"/>
                <w:sz w:val="16"/>
              </w:rPr>
              <w:t>—</w:t>
            </w:r>
          </w:p>
        </w:tc>
      </w:tr>
      <w:tr w14:paraId="0ABC13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F076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7408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06ED79">
            <w:pPr>
              <w:jc w:val="center"/>
            </w:pPr>
            <w:r>
              <w:rPr>
                <w:rFonts w:ascii="宋体" w:hAnsi="宋体" w:eastAsia="宋体"/>
                <w:sz w:val="16"/>
              </w:rPr>
              <w:t>实际完成情况</w:t>
            </w:r>
          </w:p>
        </w:tc>
      </w:tr>
      <w:tr w14:paraId="075F1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D13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33D266">
            <w:pPr>
              <w:jc w:val="both"/>
            </w:pPr>
            <w:r>
              <w:rPr>
                <w:rFonts w:ascii="宋体" w:hAnsi="宋体" w:eastAsia="宋体"/>
                <w:sz w:val="16"/>
              </w:rPr>
              <w:t>该项目总金额500万元，目前先解决150万元，主要用于：</w:t>
            </w:r>
            <w:r>
              <w:rPr>
                <w:rFonts w:ascii="宋体" w:hAnsi="宋体" w:eastAsia="宋体"/>
                <w:sz w:val="16"/>
              </w:rPr>
              <w:br w:type="textWrapping"/>
            </w:r>
            <w:r>
              <w:rPr>
                <w:rFonts w:ascii="宋体" w:hAnsi="宋体" w:eastAsia="宋体"/>
                <w:sz w:val="16"/>
              </w:rPr>
              <w:t>1、融合生产系统（75万元））；2、移动采编系统；（50万元）3、本地资源中心（总金额79万元，此项目为25万元）；为克孜勒苏融媒体中心提供入驻石榴云平台软硬件系统服务。建设克孜勒苏融媒体中心国家通用语言版移动客户端。通过入驻“石榴云”平台建设，助力克孜勒苏融媒体中心加快内容、渠道、技术、经营、管理等方面深度融合发展，把过去分散在报、台、端、微和其他第三方平台的采编力量和内容资源集中起来，实现媒体资源整合渠道与共享，建立起“一支采编队伍同时服务新媒体、报纸、广播、电视等多个平台”的一体化运行机制，构建“自治区、地（州、市）、县（市、区）”自上而下三级新闻传播协同作战格局，进而实现以内容建设为根本、先进技术为支撑、创新管理为保障的全媒体传播体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D5BED1">
            <w:pPr>
              <w:jc w:val="both"/>
            </w:pPr>
            <w:r>
              <w:rPr>
                <w:rFonts w:hint="eastAsia" w:ascii="宋体" w:hAnsi="宋体"/>
                <w:sz w:val="16"/>
                <w:lang w:eastAsia="zh-CN"/>
              </w:rPr>
              <w:t>截至2024</w:t>
            </w:r>
            <w:r>
              <w:rPr>
                <w:rFonts w:ascii="宋体" w:hAnsi="宋体" w:eastAsia="宋体"/>
                <w:sz w:val="16"/>
              </w:rPr>
              <w:t>年12月31日，该项目已全部完成：融合生产系统数量4个；移动采编系统1个；本地资源中心资源库数3个；通过入驻“石榴云”平台建设，助力克孜勒苏融媒体中心加快内容、渠道、技术、经营、管理等方面深度融合发展，把过去分散在报、台、端、微和其他第三方平台的采编力量和内容资源集中起来，实现媒体资源整合渠道与共享，建立起“一支采编队伍同时服务新媒体、报纸、广播、电视等多个平台”的一体化运行机制，构建“自治区、地（州、市）、县（市、区）”自上而下三级新闻传播协同作战格局，进而实现以内容建设为根本、先进技术为支撑、创新管理为保障的全媒体传播体系。</w:t>
            </w:r>
          </w:p>
        </w:tc>
      </w:tr>
      <w:tr w14:paraId="423F81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8EA8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24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10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32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FED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BF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DC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73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687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B7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2D8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DD2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A6A99">
            <w:pPr>
              <w:jc w:val="center"/>
            </w:pPr>
            <w:r>
              <w:rPr>
                <w:rFonts w:ascii="宋体" w:hAnsi="宋体" w:eastAsia="宋体"/>
                <w:sz w:val="16"/>
              </w:rPr>
              <w:t>偏差原因分析及改进措施</w:t>
            </w:r>
          </w:p>
        </w:tc>
      </w:tr>
      <w:tr w14:paraId="26C9BA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693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BC96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77E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C5C7">
            <w:pPr>
              <w:jc w:val="center"/>
            </w:pPr>
            <w:r>
              <w:rPr>
                <w:rFonts w:ascii="宋体" w:hAnsi="宋体" w:eastAsia="宋体"/>
                <w:sz w:val="16"/>
              </w:rPr>
              <w:t>融合生产系统数量（个）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41EB">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13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60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3AF7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FA0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73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3B251">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5ED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ACF32">
            <w:pPr>
              <w:jc w:val="center"/>
            </w:pPr>
          </w:p>
        </w:tc>
      </w:tr>
      <w:tr w14:paraId="3559D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92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32B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26E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205CA">
            <w:pPr>
              <w:jc w:val="center"/>
            </w:pPr>
            <w:r>
              <w:rPr>
                <w:rFonts w:ascii="宋体" w:hAnsi="宋体" w:eastAsia="宋体"/>
                <w:sz w:val="16"/>
              </w:rPr>
              <w:t>移动采编系统（个）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C48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B5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24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67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2B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A5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36D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C55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12EAB">
            <w:pPr>
              <w:jc w:val="center"/>
            </w:pPr>
          </w:p>
        </w:tc>
      </w:tr>
      <w:tr w14:paraId="2EF50A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FD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259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771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5DF8">
            <w:pPr>
              <w:jc w:val="center"/>
            </w:pPr>
            <w:r>
              <w:rPr>
                <w:rFonts w:ascii="宋体" w:hAnsi="宋体" w:eastAsia="宋体"/>
                <w:sz w:val="16"/>
              </w:rPr>
              <w:t>本地资源中心资源库数（个）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1D4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9C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26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5D0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DF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4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43D67">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BAC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81017">
            <w:pPr>
              <w:jc w:val="center"/>
            </w:pPr>
          </w:p>
        </w:tc>
      </w:tr>
      <w:tr w14:paraId="01C45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5F1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221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1CF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7747">
            <w:pPr>
              <w:jc w:val="center"/>
            </w:pPr>
            <w:r>
              <w:rPr>
                <w:rFonts w:ascii="宋体" w:hAnsi="宋体" w:eastAsia="宋体"/>
                <w:sz w:val="16"/>
              </w:rPr>
              <w:t>数据安全等保建设达标率（%）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A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2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D0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A2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2C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A5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4E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472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436E6">
            <w:pPr>
              <w:jc w:val="center"/>
            </w:pPr>
          </w:p>
        </w:tc>
      </w:tr>
      <w:tr w14:paraId="229EB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39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8F2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353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766D">
            <w:pPr>
              <w:jc w:val="center"/>
            </w:pPr>
            <w:r>
              <w:rPr>
                <w:rFonts w:ascii="宋体" w:hAnsi="宋体" w:eastAsia="宋体"/>
                <w:sz w:val="16"/>
              </w:rPr>
              <w:t>融合生产系统使用率（%）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0E8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FC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78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52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E8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B7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35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AC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85EE5">
            <w:pPr>
              <w:jc w:val="center"/>
            </w:pPr>
          </w:p>
        </w:tc>
      </w:tr>
      <w:tr w14:paraId="79A83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AE6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30A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F2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27A7">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E9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8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28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EC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93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5A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5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87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32B42">
            <w:pPr>
              <w:jc w:val="center"/>
            </w:pPr>
          </w:p>
        </w:tc>
      </w:tr>
      <w:tr w14:paraId="52CCD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DAC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EA31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1DC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1817">
            <w:pPr>
              <w:jc w:val="center"/>
            </w:pPr>
            <w:r>
              <w:rPr>
                <w:rFonts w:ascii="宋体" w:hAnsi="宋体" w:eastAsia="宋体"/>
                <w:sz w:val="16"/>
              </w:rPr>
              <w:t>融合生产系统费用（万元）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2494">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21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2A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33F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E7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97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5D1A">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856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D6EEB">
            <w:pPr>
              <w:jc w:val="center"/>
            </w:pPr>
          </w:p>
        </w:tc>
      </w:tr>
      <w:tr w14:paraId="4680D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A84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D36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2E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9058">
            <w:pPr>
              <w:jc w:val="center"/>
            </w:pPr>
            <w:r>
              <w:rPr>
                <w:rFonts w:ascii="宋体" w:hAnsi="宋体" w:eastAsia="宋体"/>
                <w:sz w:val="16"/>
              </w:rPr>
              <w:t>移动采集系统费用（万元）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FBA3">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95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FB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091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7C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20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BC98">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73E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72BDA">
            <w:pPr>
              <w:jc w:val="center"/>
            </w:pPr>
          </w:p>
        </w:tc>
      </w:tr>
      <w:tr w14:paraId="6603DD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058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209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90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117D">
            <w:pPr>
              <w:jc w:val="center"/>
            </w:pPr>
            <w:r>
              <w:rPr>
                <w:rFonts w:ascii="宋体" w:hAnsi="宋体" w:eastAsia="宋体"/>
                <w:sz w:val="16"/>
              </w:rPr>
              <w:t>本地资源中心费用（万元）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43B2">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70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9A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DE8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27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C4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3A57">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7C3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C99CA">
            <w:pPr>
              <w:jc w:val="center"/>
            </w:pPr>
          </w:p>
        </w:tc>
      </w:tr>
      <w:tr w14:paraId="35399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867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CC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60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8C955">
            <w:pPr>
              <w:jc w:val="center"/>
            </w:pPr>
            <w:r>
              <w:rPr>
                <w:rFonts w:ascii="宋体" w:hAnsi="宋体" w:eastAsia="宋体"/>
                <w:sz w:val="16"/>
              </w:rPr>
              <w:t>综合服务能力提升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263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D9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40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5A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14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0E3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0844">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004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D5EF8">
            <w:pPr>
              <w:jc w:val="center"/>
            </w:pPr>
          </w:p>
        </w:tc>
      </w:tr>
      <w:tr w14:paraId="47B6C4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DC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38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ECB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FDA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CF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29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7B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B5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2D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D4E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37A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08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49E5F">
            <w:pPr>
              <w:jc w:val="center"/>
            </w:pPr>
          </w:p>
        </w:tc>
      </w:tr>
      <w:tr w14:paraId="7FC8C4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42E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2DB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0BC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3DC32A">
            <w:pPr>
              <w:jc w:val="center"/>
            </w:pPr>
            <w:r>
              <w:rPr>
                <w:rFonts w:ascii="宋体" w:hAnsi="宋体" w:eastAsia="宋体"/>
                <w:sz w:val="16"/>
              </w:rPr>
              <w:t>100分</w:t>
            </w:r>
          </w:p>
        </w:tc>
      </w:tr>
    </w:tbl>
    <w:p w14:paraId="548E7A98">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776"/>
        <w:gridCol w:w="776"/>
        <w:gridCol w:w="617"/>
        <w:gridCol w:w="618"/>
        <w:gridCol w:w="618"/>
        <w:gridCol w:w="618"/>
        <w:gridCol w:w="618"/>
        <w:gridCol w:w="696"/>
        <w:gridCol w:w="631"/>
        <w:gridCol w:w="601"/>
        <w:gridCol w:w="631"/>
      </w:tblGrid>
      <w:tr w14:paraId="61BB82B2">
        <w:tblPrEx>
          <w:tblCellMar>
            <w:top w:w="0" w:type="dxa"/>
            <w:left w:w="108" w:type="dxa"/>
            <w:bottom w:w="0" w:type="dxa"/>
            <w:right w:w="108" w:type="dxa"/>
          </w:tblCellMar>
        </w:tblPrEx>
        <w:tc>
          <w:tcPr>
            <w:tcW w:w="8848" w:type="dxa"/>
            <w:gridSpan w:val="14"/>
            <w:vAlign w:val="center"/>
          </w:tcPr>
          <w:p w14:paraId="66CBB13E">
            <w:pPr>
              <w:jc w:val="center"/>
            </w:pPr>
            <w:r>
              <w:rPr>
                <w:rFonts w:ascii="宋体" w:hAnsi="宋体" w:eastAsia="宋体"/>
                <w:sz w:val="24"/>
              </w:rPr>
              <w:t>项目支出绩效自评表</w:t>
            </w:r>
          </w:p>
        </w:tc>
      </w:tr>
      <w:tr w14:paraId="14174BDD">
        <w:tblPrEx>
          <w:tblCellMar>
            <w:top w:w="0" w:type="dxa"/>
            <w:left w:w="108" w:type="dxa"/>
            <w:bottom w:w="0" w:type="dxa"/>
            <w:right w:w="108" w:type="dxa"/>
          </w:tblCellMar>
        </w:tblPrEx>
        <w:tc>
          <w:tcPr>
            <w:tcW w:w="8848" w:type="dxa"/>
            <w:gridSpan w:val="14"/>
            <w:vAlign w:val="center"/>
          </w:tcPr>
          <w:p w14:paraId="3A6926AA">
            <w:pPr>
              <w:jc w:val="center"/>
            </w:pPr>
            <w:r>
              <w:rPr>
                <w:rFonts w:ascii="宋体" w:hAnsi="宋体" w:eastAsia="宋体"/>
                <w:sz w:val="24"/>
              </w:rPr>
              <w:t>(2024年度)</w:t>
            </w:r>
          </w:p>
        </w:tc>
      </w:tr>
      <w:tr w14:paraId="7F78DC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45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35E5D3">
            <w:pPr>
              <w:jc w:val="center"/>
            </w:pPr>
            <w:r>
              <w:rPr>
                <w:rFonts w:ascii="宋体" w:hAnsi="宋体" w:eastAsia="宋体"/>
                <w:sz w:val="16"/>
              </w:rPr>
              <w:t>克州媒体融合提升工程</w:t>
            </w:r>
          </w:p>
        </w:tc>
      </w:tr>
      <w:tr w14:paraId="6BDFB0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EA8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12D728">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1E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033823">
            <w:pPr>
              <w:jc w:val="center"/>
            </w:pPr>
            <w:r>
              <w:rPr>
                <w:rFonts w:ascii="宋体" w:hAnsi="宋体" w:eastAsia="宋体"/>
                <w:sz w:val="16"/>
              </w:rPr>
              <w:t>克孜勒苏融媒体中心</w:t>
            </w:r>
          </w:p>
        </w:tc>
      </w:tr>
      <w:tr w14:paraId="7A5767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FD0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81A1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128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DBF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EF1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A0B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002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4D1A">
            <w:pPr>
              <w:jc w:val="center"/>
            </w:pPr>
            <w:r>
              <w:rPr>
                <w:rFonts w:ascii="宋体" w:hAnsi="宋体" w:eastAsia="宋体"/>
                <w:sz w:val="16"/>
              </w:rPr>
              <w:t>得分</w:t>
            </w:r>
          </w:p>
        </w:tc>
      </w:tr>
      <w:tr w14:paraId="49E80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2ED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109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EB408">
            <w:pPr>
              <w:jc w:val="center"/>
            </w:pPr>
            <w:r>
              <w:rPr>
                <w:rFonts w:ascii="宋体" w:hAnsi="宋体" w:eastAsia="宋体"/>
                <w:sz w:val="16"/>
              </w:rPr>
              <w:t>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AE9C8">
            <w:pPr>
              <w:jc w:val="center"/>
            </w:pPr>
            <w:r>
              <w:rPr>
                <w:rFonts w:ascii="宋体" w:hAnsi="宋体" w:eastAsia="宋体"/>
                <w:sz w:val="16"/>
              </w:rPr>
              <w:t>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CFC47">
            <w:pPr>
              <w:jc w:val="center"/>
            </w:pPr>
            <w:r>
              <w:rPr>
                <w:rFonts w:ascii="宋体" w:hAnsi="宋体" w:eastAsia="宋体"/>
                <w:sz w:val="16"/>
              </w:rPr>
              <w:t>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3D0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F0C0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62E7">
            <w:pPr>
              <w:jc w:val="center"/>
            </w:pPr>
            <w:r>
              <w:rPr>
                <w:rFonts w:ascii="宋体" w:hAnsi="宋体" w:eastAsia="宋体"/>
                <w:sz w:val="16"/>
              </w:rPr>
              <w:t>10.00分</w:t>
            </w:r>
          </w:p>
        </w:tc>
      </w:tr>
      <w:tr w14:paraId="4AF6B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D3B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100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EFB6E">
            <w:pPr>
              <w:jc w:val="center"/>
            </w:pPr>
            <w:r>
              <w:rPr>
                <w:rFonts w:ascii="宋体" w:hAnsi="宋体" w:eastAsia="宋体"/>
                <w:sz w:val="16"/>
              </w:rPr>
              <w:t>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348EE">
            <w:pPr>
              <w:jc w:val="center"/>
            </w:pPr>
            <w:r>
              <w:rPr>
                <w:rFonts w:ascii="宋体" w:hAnsi="宋体" w:eastAsia="宋体"/>
                <w:sz w:val="16"/>
              </w:rPr>
              <w:t>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ACF1B">
            <w:pPr>
              <w:jc w:val="center"/>
            </w:pPr>
            <w:r>
              <w:rPr>
                <w:rFonts w:ascii="宋体" w:hAnsi="宋体" w:eastAsia="宋体"/>
                <w:sz w:val="16"/>
              </w:rPr>
              <w:t>79.80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211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847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E0E5">
            <w:pPr>
              <w:jc w:val="center"/>
            </w:pPr>
            <w:r>
              <w:rPr>
                <w:rFonts w:ascii="宋体" w:hAnsi="宋体" w:eastAsia="宋体"/>
                <w:sz w:val="16"/>
              </w:rPr>
              <w:t>—</w:t>
            </w:r>
          </w:p>
        </w:tc>
      </w:tr>
      <w:tr w14:paraId="13967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BE8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BA9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350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6FC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F9D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932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195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200F">
            <w:pPr>
              <w:jc w:val="center"/>
            </w:pPr>
            <w:r>
              <w:rPr>
                <w:rFonts w:ascii="宋体" w:hAnsi="宋体" w:eastAsia="宋体"/>
                <w:sz w:val="16"/>
              </w:rPr>
              <w:t>—</w:t>
            </w:r>
          </w:p>
        </w:tc>
      </w:tr>
      <w:tr w14:paraId="3BD966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E188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258E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AAFE41">
            <w:pPr>
              <w:jc w:val="center"/>
            </w:pPr>
            <w:r>
              <w:rPr>
                <w:rFonts w:ascii="宋体" w:hAnsi="宋体" w:eastAsia="宋体"/>
                <w:sz w:val="16"/>
              </w:rPr>
              <w:t>实际完成情况</w:t>
            </w:r>
          </w:p>
        </w:tc>
      </w:tr>
      <w:tr w14:paraId="0148D4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2EA8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F0A975">
            <w:pPr>
              <w:jc w:val="both"/>
            </w:pPr>
            <w:r>
              <w:rPr>
                <w:rFonts w:ascii="宋体" w:hAnsi="宋体" w:eastAsia="宋体"/>
                <w:sz w:val="16"/>
              </w:rPr>
              <w:t>该项目总投资79.80万元，其中：财政资金79.80万元，其他资金0万元，主要用于根据年度中央预算内资金，</w:t>
            </w:r>
            <w:r>
              <w:rPr>
                <w:rFonts w:hint="eastAsia" w:ascii="宋体" w:hAnsi="宋体"/>
                <w:sz w:val="16"/>
                <w:lang w:eastAsia="zh-CN"/>
              </w:rPr>
              <w:t>本单位</w:t>
            </w:r>
            <w:r>
              <w:rPr>
                <w:rFonts w:ascii="宋体" w:hAnsi="宋体" w:eastAsia="宋体"/>
                <w:sz w:val="16"/>
              </w:rPr>
              <w:t>本年需完成克孜勒苏融合提升</w:t>
            </w:r>
            <w:r>
              <w:rPr>
                <w:rFonts w:hint="eastAsia" w:ascii="宋体" w:hAnsi="宋体"/>
                <w:sz w:val="16"/>
                <w:lang w:eastAsia="zh-CN"/>
              </w:rPr>
              <w:t>基础设施</w:t>
            </w:r>
            <w:r>
              <w:rPr>
                <w:rFonts w:ascii="宋体" w:hAnsi="宋体" w:eastAsia="宋体"/>
                <w:sz w:val="16"/>
              </w:rPr>
              <w:t>建设，提升公共文化服务设施，通过升级内制播系统、融媒体系统、构建网络安全保护系统，助力克孜勒苏融媒体中心从传统媒体平台向真正的融合媒体平台的转变，推动克州广播电视基础设施更加完善，进一步提高克孜勒苏融媒体中心数字化、高清化、融合化、智能化制播水平，有效提升克州广播电视台的生产力、传播力、公信力、影响力，增强广播电视公共服务产</w:t>
            </w:r>
            <w:r>
              <w:rPr>
                <w:rFonts w:hint="eastAsia" w:ascii="宋体" w:hAnsi="宋体"/>
                <w:sz w:val="16"/>
                <w:lang w:eastAsia="zh-CN"/>
              </w:rPr>
              <w:t>品的</w:t>
            </w:r>
            <w:r>
              <w:rPr>
                <w:rFonts w:ascii="宋体" w:hAnsi="宋体" w:eastAsia="宋体"/>
                <w:sz w:val="16"/>
              </w:rPr>
              <w:t>供给能力、传播能力、服务能力，提升广电媒体融合发展能力，着力为克州人民群众提供更加精美的视听服务。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F99296">
            <w:pPr>
              <w:jc w:val="both"/>
            </w:pPr>
            <w:r>
              <w:rPr>
                <w:rFonts w:ascii="宋体" w:hAnsi="宋体" w:eastAsia="宋体"/>
                <w:sz w:val="16"/>
              </w:rPr>
              <w:t>截至2024年12月31日，该项目已全部完成。硬件设备检修数4套，新闻发布厅建设数量1个，阵列管理系统检查数4套，存储管理系统、内部网络系统检查数6个，通过该项目实施，有效提升克州广播电视台的生产力、传播力、公信力、影响力，增强广播电视公共服务产品供给能力、传播能力、服务能力，提升广电媒体融合发展能力，着力为克州人民群众提供更加精美的视听服务。</w:t>
            </w:r>
            <w:r>
              <w:rPr>
                <w:rFonts w:ascii="宋体" w:hAnsi="宋体" w:eastAsia="宋体"/>
                <w:sz w:val="16"/>
              </w:rPr>
              <w:br w:type="textWrapping"/>
            </w:r>
            <w:r>
              <w:rPr>
                <w:rFonts w:ascii="宋体" w:hAnsi="宋体" w:eastAsia="宋体"/>
                <w:sz w:val="16"/>
              </w:rPr>
              <w:t>该项目总投资79.80万元，其中：财政资金79.80万元，其他资金0万元，主要用于根据年度中央预算内资金，</w:t>
            </w:r>
            <w:r>
              <w:rPr>
                <w:rFonts w:hint="eastAsia" w:ascii="宋体" w:hAnsi="宋体"/>
                <w:sz w:val="16"/>
                <w:lang w:eastAsia="zh-CN"/>
              </w:rPr>
              <w:t>本单位</w:t>
            </w:r>
            <w:r>
              <w:rPr>
                <w:rFonts w:ascii="宋体" w:hAnsi="宋体" w:eastAsia="宋体"/>
                <w:sz w:val="16"/>
              </w:rPr>
              <w:t>本年需完成克孜勒苏融合提升</w:t>
            </w:r>
            <w:r>
              <w:rPr>
                <w:rFonts w:hint="eastAsia" w:ascii="宋体" w:hAnsi="宋体"/>
                <w:sz w:val="16"/>
                <w:lang w:eastAsia="zh-CN"/>
              </w:rPr>
              <w:t>基础设施</w:t>
            </w:r>
            <w:r>
              <w:rPr>
                <w:rFonts w:ascii="宋体" w:hAnsi="宋体" w:eastAsia="宋体"/>
                <w:sz w:val="16"/>
              </w:rPr>
              <w:t>建设，提升公共文化服务设施，通过升级内制播系统、融媒体系统、构建网络安全保护系统，助力克孜勒苏融媒体中心从传统媒体平台向真正的融合媒体平台的转变，推动克州广播电视基础设施更加完善，进一步提高克孜勒苏融媒体中心数字化、高清化、融合化、智能化制播水平，有效提升克州广播电视台的生产力、传播力、公信力、影响力，增强广播电视公共服务产</w:t>
            </w:r>
            <w:r>
              <w:rPr>
                <w:rFonts w:hint="eastAsia" w:ascii="宋体" w:hAnsi="宋体"/>
                <w:sz w:val="16"/>
                <w:lang w:eastAsia="zh-CN"/>
              </w:rPr>
              <w:t>品的</w:t>
            </w:r>
            <w:r>
              <w:rPr>
                <w:rFonts w:ascii="宋体" w:hAnsi="宋体" w:eastAsia="宋体"/>
                <w:sz w:val="16"/>
              </w:rPr>
              <w:t>供给能力、传播能力、服务能力，提升广电媒体融合发展能力，着力为克州人民群众提供更加精美的视听服务。</w:t>
            </w:r>
          </w:p>
        </w:tc>
      </w:tr>
      <w:tr w14:paraId="262B44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3720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6E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1E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5C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BD1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DF2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9A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D8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91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14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CB7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A1C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EF097">
            <w:pPr>
              <w:jc w:val="center"/>
            </w:pPr>
            <w:r>
              <w:rPr>
                <w:rFonts w:ascii="宋体" w:hAnsi="宋体" w:eastAsia="宋体"/>
                <w:sz w:val="16"/>
              </w:rPr>
              <w:t>偏差原因分析及改进措施</w:t>
            </w:r>
          </w:p>
        </w:tc>
      </w:tr>
      <w:tr w14:paraId="2F65C6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96D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345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404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0C6F">
            <w:pPr>
              <w:jc w:val="center"/>
            </w:pPr>
            <w:r>
              <w:rPr>
                <w:rFonts w:ascii="宋体" w:hAnsi="宋体" w:eastAsia="宋体"/>
                <w:sz w:val="16"/>
              </w:rPr>
              <w:t>硬件设备检修数（套）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DC39">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67D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76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20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B1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F9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8CC1">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5DE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CCFA5">
            <w:pPr>
              <w:jc w:val="center"/>
            </w:pPr>
          </w:p>
        </w:tc>
      </w:tr>
      <w:tr w14:paraId="2BE04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DC6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85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055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4771">
            <w:pPr>
              <w:jc w:val="center"/>
            </w:pPr>
            <w:r>
              <w:rPr>
                <w:rFonts w:ascii="宋体" w:hAnsi="宋体" w:eastAsia="宋体"/>
                <w:sz w:val="16"/>
              </w:rPr>
              <w:t>新闻发布厅建设数量（个）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CC8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DD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F9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98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9A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1E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25D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119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930D5">
            <w:pPr>
              <w:jc w:val="center"/>
            </w:pPr>
          </w:p>
        </w:tc>
      </w:tr>
      <w:tr w14:paraId="0AE554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4B5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219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0A9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4859">
            <w:pPr>
              <w:jc w:val="center"/>
            </w:pPr>
            <w:r>
              <w:rPr>
                <w:rFonts w:ascii="宋体" w:hAnsi="宋体" w:eastAsia="宋体"/>
                <w:sz w:val="16"/>
              </w:rPr>
              <w:t>阵列管理系统检查数（套）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475A">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3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CE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DB2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89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A2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3D63">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96B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49899">
            <w:pPr>
              <w:jc w:val="center"/>
            </w:pPr>
          </w:p>
        </w:tc>
      </w:tr>
      <w:tr w14:paraId="70949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A8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546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67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22152">
            <w:pPr>
              <w:jc w:val="center"/>
            </w:pPr>
            <w:r>
              <w:rPr>
                <w:rFonts w:ascii="宋体" w:hAnsi="宋体" w:eastAsia="宋体"/>
                <w:sz w:val="16"/>
              </w:rPr>
              <w:t>存储管理系统、内部网络系统检查数（个)）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7889">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E4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970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BF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B4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30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E30E">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4FC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0BFF6">
            <w:pPr>
              <w:jc w:val="center"/>
            </w:pPr>
          </w:p>
        </w:tc>
      </w:tr>
      <w:tr w14:paraId="593C2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5C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955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345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64AD">
            <w:pPr>
              <w:jc w:val="center"/>
            </w:pPr>
            <w:r>
              <w:rPr>
                <w:rFonts w:ascii="宋体" w:hAnsi="宋体" w:eastAsia="宋体"/>
                <w:sz w:val="16"/>
              </w:rPr>
              <w:t>硬件设备正常运行率（%）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4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D4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60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58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DA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92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18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BEF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7516F">
            <w:pPr>
              <w:jc w:val="center"/>
            </w:pPr>
          </w:p>
        </w:tc>
      </w:tr>
      <w:tr w14:paraId="01BD2E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3C2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7C7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1D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A2BD">
            <w:pPr>
              <w:jc w:val="center"/>
            </w:pPr>
            <w:r>
              <w:rPr>
                <w:rFonts w:ascii="宋体" w:hAnsi="宋体" w:eastAsia="宋体"/>
                <w:sz w:val="16"/>
              </w:rPr>
              <w:t>存储管理系统合格率（%）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46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7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C4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FC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C5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0A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79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726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0537B">
            <w:pPr>
              <w:jc w:val="center"/>
            </w:pPr>
          </w:p>
        </w:tc>
      </w:tr>
      <w:tr w14:paraId="58218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02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5B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94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4EF1">
            <w:pPr>
              <w:jc w:val="center"/>
            </w:pPr>
            <w:r>
              <w:rPr>
                <w:rFonts w:ascii="宋体" w:hAnsi="宋体" w:eastAsia="宋体"/>
                <w:sz w:val="16"/>
              </w:rPr>
              <w:t>新闻发布厅建设项目完成率（%）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7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4F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13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3EF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9C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3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0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452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698BA">
            <w:pPr>
              <w:jc w:val="center"/>
            </w:pPr>
          </w:p>
        </w:tc>
      </w:tr>
      <w:tr w14:paraId="2489AA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8FF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C14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9C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56B5">
            <w:pPr>
              <w:jc w:val="center"/>
            </w:pPr>
            <w:r>
              <w:rPr>
                <w:rFonts w:ascii="宋体" w:hAnsi="宋体" w:eastAsia="宋体"/>
                <w:sz w:val="16"/>
              </w:rPr>
              <w:t>阵列管理系统验收及时率（%）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8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4B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5A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FD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02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10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E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63F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44316">
            <w:pPr>
              <w:jc w:val="center"/>
            </w:pPr>
          </w:p>
        </w:tc>
      </w:tr>
      <w:tr w14:paraId="1E41A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2EC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093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0CF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60F6">
            <w:pPr>
              <w:jc w:val="center"/>
            </w:pPr>
            <w:r>
              <w:rPr>
                <w:rFonts w:ascii="宋体" w:hAnsi="宋体" w:eastAsia="宋体"/>
                <w:sz w:val="16"/>
              </w:rPr>
              <w:t>存储阵列管理系统检修费用（万元）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C7337">
            <w:pPr>
              <w:jc w:val="center"/>
            </w:pPr>
            <w:r>
              <w:rPr>
                <w:rFonts w:ascii="宋体" w:hAnsi="宋体" w:eastAsia="宋体"/>
                <w:sz w:val="16"/>
              </w:rPr>
              <w:t>&lt;=32.32万元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EC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93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42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F3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80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BAFA">
            <w:pPr>
              <w:jc w:val="center"/>
            </w:pPr>
            <w:r>
              <w:rPr>
                <w:rFonts w:ascii="宋体" w:hAnsi="宋体" w:eastAsia="宋体"/>
                <w:sz w:val="16"/>
              </w:rPr>
              <w:t>=32.32万元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E7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12FA4">
            <w:pPr>
              <w:jc w:val="center"/>
            </w:pPr>
          </w:p>
        </w:tc>
      </w:tr>
      <w:tr w14:paraId="45F66F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163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7C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F1D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B3ED">
            <w:pPr>
              <w:jc w:val="center"/>
            </w:pPr>
            <w:r>
              <w:rPr>
                <w:rFonts w:ascii="宋体" w:hAnsi="宋体" w:eastAsia="宋体"/>
                <w:sz w:val="16"/>
              </w:rPr>
              <w:t>新闻发布厅建设费用（万元）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83E3">
            <w:pPr>
              <w:jc w:val="center"/>
            </w:pPr>
            <w:r>
              <w:rPr>
                <w:rFonts w:ascii="宋体" w:hAnsi="宋体" w:eastAsia="宋体"/>
                <w:sz w:val="16"/>
              </w:rPr>
              <w:t>&lt;=47.47万元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4E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6D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19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6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43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1C45">
            <w:pPr>
              <w:jc w:val="center"/>
            </w:pPr>
            <w:r>
              <w:rPr>
                <w:rFonts w:ascii="宋体" w:hAnsi="宋体" w:eastAsia="宋体"/>
                <w:sz w:val="16"/>
              </w:rPr>
              <w:t>=47.47万元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75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32BFE">
            <w:pPr>
              <w:jc w:val="center"/>
            </w:pPr>
          </w:p>
        </w:tc>
      </w:tr>
      <w:tr w14:paraId="05094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5FD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679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40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A47C">
            <w:pPr>
              <w:jc w:val="center"/>
            </w:pPr>
            <w:r>
              <w:rPr>
                <w:rFonts w:ascii="宋体" w:hAnsi="宋体" w:eastAsia="宋体"/>
                <w:sz w:val="16"/>
              </w:rPr>
              <w:t>提升存储阵列系统运行能力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8DB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741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2C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30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E9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100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AC9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2B2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11A04">
            <w:pPr>
              <w:jc w:val="center"/>
            </w:pPr>
          </w:p>
        </w:tc>
      </w:tr>
      <w:tr w14:paraId="418846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4D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A0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4A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F621">
            <w:pPr>
              <w:jc w:val="center"/>
            </w:pPr>
            <w:r>
              <w:rPr>
                <w:rFonts w:ascii="宋体" w:hAnsi="宋体" w:eastAsia="宋体"/>
                <w:sz w:val="16"/>
              </w:rPr>
              <w:t>收益方满意度（%）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C7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66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E1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4B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37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A4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F1B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BC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74884">
            <w:pPr>
              <w:jc w:val="center"/>
            </w:pPr>
          </w:p>
        </w:tc>
      </w:tr>
      <w:tr w14:paraId="49401D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C7D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50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438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261E37">
            <w:pPr>
              <w:jc w:val="center"/>
            </w:pPr>
            <w:r>
              <w:rPr>
                <w:rFonts w:ascii="宋体" w:hAnsi="宋体" w:eastAsia="宋体"/>
                <w:sz w:val="16"/>
              </w:rPr>
              <w:t>100分</w:t>
            </w:r>
          </w:p>
        </w:tc>
      </w:tr>
    </w:tbl>
    <w:p w14:paraId="0DD1AD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70740327">
        <w:tblPrEx>
          <w:tblCellMar>
            <w:top w:w="0" w:type="dxa"/>
            <w:left w:w="108" w:type="dxa"/>
            <w:bottom w:w="0" w:type="dxa"/>
            <w:right w:w="108" w:type="dxa"/>
          </w:tblCellMar>
        </w:tblPrEx>
        <w:tc>
          <w:tcPr>
            <w:tcW w:w="8848" w:type="dxa"/>
            <w:gridSpan w:val="14"/>
            <w:vAlign w:val="center"/>
          </w:tcPr>
          <w:p w14:paraId="4E0F3761">
            <w:pPr>
              <w:jc w:val="center"/>
            </w:pPr>
            <w:r>
              <w:rPr>
                <w:rFonts w:ascii="宋体" w:hAnsi="宋体" w:eastAsia="宋体"/>
                <w:sz w:val="24"/>
              </w:rPr>
              <w:t>项目支出绩效自评表</w:t>
            </w:r>
          </w:p>
        </w:tc>
      </w:tr>
      <w:tr w14:paraId="2A1FE9C0">
        <w:tblPrEx>
          <w:tblCellMar>
            <w:top w:w="0" w:type="dxa"/>
            <w:left w:w="108" w:type="dxa"/>
            <w:bottom w:w="0" w:type="dxa"/>
            <w:right w:w="108" w:type="dxa"/>
          </w:tblCellMar>
        </w:tblPrEx>
        <w:tc>
          <w:tcPr>
            <w:tcW w:w="8848" w:type="dxa"/>
            <w:gridSpan w:val="14"/>
            <w:vAlign w:val="center"/>
          </w:tcPr>
          <w:p w14:paraId="673EBF63">
            <w:pPr>
              <w:jc w:val="center"/>
            </w:pPr>
            <w:r>
              <w:rPr>
                <w:rFonts w:ascii="宋体" w:hAnsi="宋体" w:eastAsia="宋体"/>
                <w:sz w:val="24"/>
              </w:rPr>
              <w:t>(2024年度)</w:t>
            </w:r>
          </w:p>
        </w:tc>
      </w:tr>
      <w:tr w14:paraId="2FD91C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EA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37DA25">
            <w:pPr>
              <w:jc w:val="center"/>
            </w:pPr>
            <w:r>
              <w:rPr>
                <w:rFonts w:ascii="宋体" w:hAnsi="宋体" w:eastAsia="宋体"/>
                <w:sz w:val="16"/>
              </w:rPr>
              <w:t>广播电视节目无线覆盖（数字）运行维护项目</w:t>
            </w:r>
          </w:p>
        </w:tc>
      </w:tr>
      <w:tr w14:paraId="2A09A5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0C9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338BF3">
            <w:pPr>
              <w:jc w:val="center"/>
            </w:pPr>
            <w:r>
              <w:rPr>
                <w:rFonts w:ascii="宋体" w:hAnsi="宋体" w:eastAsia="宋体"/>
                <w:sz w:val="16"/>
              </w:rPr>
              <w:t>克州党委宣传部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85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54C948">
            <w:pPr>
              <w:jc w:val="center"/>
            </w:pPr>
            <w:r>
              <w:rPr>
                <w:rFonts w:ascii="宋体" w:hAnsi="宋体" w:eastAsia="宋体"/>
                <w:sz w:val="16"/>
              </w:rPr>
              <w:t>克孜勒苏融媒体中心</w:t>
            </w:r>
          </w:p>
        </w:tc>
      </w:tr>
      <w:tr w14:paraId="4ECA1A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6BE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DDD6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E6A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B4B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097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7349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E0D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6706">
            <w:pPr>
              <w:jc w:val="center"/>
            </w:pPr>
            <w:r>
              <w:rPr>
                <w:rFonts w:ascii="宋体" w:hAnsi="宋体" w:eastAsia="宋体"/>
                <w:sz w:val="16"/>
              </w:rPr>
              <w:t>得分</w:t>
            </w:r>
          </w:p>
        </w:tc>
      </w:tr>
      <w:tr w14:paraId="0A486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B40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543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CECED">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0DCC2">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8B46C">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908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86D3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A949">
            <w:pPr>
              <w:jc w:val="center"/>
            </w:pPr>
            <w:r>
              <w:rPr>
                <w:rFonts w:ascii="宋体" w:hAnsi="宋体" w:eastAsia="宋体"/>
                <w:sz w:val="16"/>
              </w:rPr>
              <w:t>10.00分</w:t>
            </w:r>
          </w:p>
        </w:tc>
      </w:tr>
      <w:tr w14:paraId="34806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C61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D9C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B6DF0">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3FE2E">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0784D">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DB0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A5E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9892">
            <w:pPr>
              <w:jc w:val="center"/>
            </w:pPr>
            <w:r>
              <w:rPr>
                <w:rFonts w:ascii="宋体" w:hAnsi="宋体" w:eastAsia="宋体"/>
                <w:sz w:val="16"/>
              </w:rPr>
              <w:t>—</w:t>
            </w:r>
          </w:p>
        </w:tc>
      </w:tr>
      <w:tr w14:paraId="72D52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2C8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490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684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995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AA9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2F2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4E3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666A">
            <w:pPr>
              <w:jc w:val="center"/>
            </w:pPr>
            <w:r>
              <w:rPr>
                <w:rFonts w:ascii="宋体" w:hAnsi="宋体" w:eastAsia="宋体"/>
                <w:sz w:val="16"/>
              </w:rPr>
              <w:t>—</w:t>
            </w:r>
          </w:p>
        </w:tc>
      </w:tr>
      <w:tr w14:paraId="64EB48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F967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8DA53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EEA1E4">
            <w:pPr>
              <w:jc w:val="center"/>
            </w:pPr>
            <w:r>
              <w:rPr>
                <w:rFonts w:ascii="宋体" w:hAnsi="宋体" w:eastAsia="宋体"/>
                <w:sz w:val="16"/>
              </w:rPr>
              <w:t>实际完成情况</w:t>
            </w:r>
          </w:p>
        </w:tc>
      </w:tr>
      <w:tr w14:paraId="3DCFE6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372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F8C7C1">
            <w:pPr>
              <w:jc w:val="both"/>
            </w:pPr>
            <w:r>
              <w:rPr>
                <w:rFonts w:ascii="宋体" w:hAnsi="宋体" w:eastAsia="宋体"/>
                <w:sz w:val="16"/>
              </w:rPr>
              <w:t>该项目总金额31.2万元，其中财政金额31.2万元，其他资金0万元，主要用于中心电力保障服务以及设备维修费用等。进一步优化了新闻宣传策划能力及采编播流程，</w:t>
            </w:r>
            <w:r>
              <w:rPr>
                <w:rFonts w:hint="eastAsia" w:ascii="宋体" w:hAnsi="宋体"/>
                <w:sz w:val="16"/>
                <w:lang w:eastAsia="zh-CN"/>
              </w:rPr>
              <w:t>充分</w:t>
            </w:r>
            <w:r>
              <w:rPr>
                <w:rFonts w:ascii="宋体" w:hAnsi="宋体" w:eastAsia="宋体"/>
                <w:sz w:val="16"/>
              </w:rPr>
              <w:t>发挥融媒体平台优势和特点，为克孜勒苏融媒体在全州经济社会发展过程中提供强有力的舆论支撑。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C9A74E">
            <w:pPr>
              <w:jc w:val="both"/>
            </w:pPr>
            <w:r>
              <w:rPr>
                <w:rFonts w:hint="eastAsia" w:ascii="宋体" w:hAnsi="宋体"/>
                <w:sz w:val="16"/>
                <w:lang w:eastAsia="zh-CN"/>
              </w:rPr>
              <w:t>截至</w:t>
            </w:r>
            <w:r>
              <w:rPr>
                <w:rFonts w:ascii="宋体" w:hAnsi="宋体" w:eastAsia="宋体"/>
                <w:sz w:val="16"/>
              </w:rPr>
              <w:t>2024年12月31日，该项目已全部完成。完成：铁塔维修数量1次；电力保障服务数量8次；进一步优化了新闻宣传策划能力及采编播流程，</w:t>
            </w:r>
            <w:r>
              <w:rPr>
                <w:rFonts w:hint="eastAsia" w:ascii="宋体" w:hAnsi="宋体"/>
                <w:sz w:val="16"/>
                <w:lang w:eastAsia="zh-CN"/>
              </w:rPr>
              <w:t>充分</w:t>
            </w:r>
            <w:r>
              <w:rPr>
                <w:rFonts w:ascii="宋体" w:hAnsi="宋体" w:eastAsia="宋体"/>
                <w:sz w:val="16"/>
              </w:rPr>
              <w:t>发挥融媒体平台优势和特点，为克孜勒苏融媒体在全州经济社会发展过程中提供强有力的舆论支撑。</w:t>
            </w:r>
          </w:p>
        </w:tc>
      </w:tr>
      <w:tr w14:paraId="32C36E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704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DC3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D7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55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9FD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5B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87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B54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01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8F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842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78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7CECA">
            <w:pPr>
              <w:jc w:val="center"/>
            </w:pPr>
            <w:r>
              <w:rPr>
                <w:rFonts w:ascii="宋体" w:hAnsi="宋体" w:eastAsia="宋体"/>
                <w:sz w:val="16"/>
              </w:rPr>
              <w:t>偏差原因分析及改进措施</w:t>
            </w:r>
          </w:p>
        </w:tc>
      </w:tr>
      <w:tr w14:paraId="162108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BEB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B5C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F57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7D79">
            <w:pPr>
              <w:jc w:val="center"/>
            </w:pPr>
            <w:r>
              <w:rPr>
                <w:rFonts w:ascii="宋体" w:hAnsi="宋体" w:eastAsia="宋体"/>
                <w:sz w:val="16"/>
              </w:rPr>
              <w:t>铁塔维修数量（次）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EA09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7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A8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AD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C9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00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FCB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4B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274E8">
            <w:pPr>
              <w:jc w:val="center"/>
            </w:pPr>
          </w:p>
        </w:tc>
      </w:tr>
      <w:tr w14:paraId="56534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68A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B26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6A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B912">
            <w:pPr>
              <w:jc w:val="center"/>
            </w:pPr>
            <w:r>
              <w:rPr>
                <w:rFonts w:ascii="宋体" w:hAnsi="宋体" w:eastAsia="宋体"/>
                <w:sz w:val="16"/>
              </w:rPr>
              <w:t>电力保障服务数量（次）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3627">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C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46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08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6B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6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37AF">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86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FCC01">
            <w:pPr>
              <w:jc w:val="center"/>
            </w:pPr>
          </w:p>
        </w:tc>
      </w:tr>
      <w:tr w14:paraId="10761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EF6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877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E45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BC31">
            <w:pPr>
              <w:jc w:val="center"/>
            </w:pPr>
            <w:r>
              <w:rPr>
                <w:rFonts w:ascii="宋体" w:hAnsi="宋体" w:eastAsia="宋体"/>
                <w:sz w:val="16"/>
              </w:rPr>
              <w:t>电力机构提供电力保障能力（%）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4B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AF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35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1D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CC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0F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293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0A2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FC699">
            <w:pPr>
              <w:jc w:val="center"/>
            </w:pPr>
          </w:p>
        </w:tc>
      </w:tr>
      <w:tr w14:paraId="3183F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7E2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B7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0D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7384">
            <w:pPr>
              <w:jc w:val="center"/>
            </w:pPr>
            <w:r>
              <w:rPr>
                <w:rFonts w:ascii="宋体" w:hAnsi="宋体" w:eastAsia="宋体"/>
                <w:sz w:val="16"/>
              </w:rPr>
              <w:t>铁塔维修质量达标率（%）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F7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1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18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89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C7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41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C9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AA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2AC4D">
            <w:pPr>
              <w:jc w:val="center"/>
            </w:pPr>
          </w:p>
        </w:tc>
      </w:tr>
      <w:tr w14:paraId="546D4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9D7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200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92A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3502">
            <w:pPr>
              <w:jc w:val="center"/>
            </w:pPr>
            <w:r>
              <w:rPr>
                <w:rFonts w:ascii="宋体" w:hAnsi="宋体" w:eastAsia="宋体"/>
                <w:sz w:val="16"/>
              </w:rPr>
              <w:t>铁塔维修及时率（%）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4B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B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24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33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C8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3E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3AE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17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DBA4E">
            <w:pPr>
              <w:jc w:val="center"/>
            </w:pPr>
          </w:p>
        </w:tc>
      </w:tr>
      <w:tr w14:paraId="5B7A3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4C1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A2A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39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B8D7">
            <w:pPr>
              <w:jc w:val="center"/>
            </w:pPr>
            <w:r>
              <w:rPr>
                <w:rFonts w:ascii="宋体" w:hAnsi="宋体" w:eastAsia="宋体"/>
                <w:sz w:val="16"/>
              </w:rPr>
              <w:t>电力保障及时率（%）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DC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69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04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DE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C6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3E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F5B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57B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F3AF9">
            <w:pPr>
              <w:jc w:val="center"/>
            </w:pPr>
          </w:p>
        </w:tc>
      </w:tr>
      <w:tr w14:paraId="45270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1E6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66D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DCA3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2698">
            <w:pPr>
              <w:jc w:val="center"/>
            </w:pPr>
            <w:r>
              <w:rPr>
                <w:rFonts w:ascii="宋体" w:hAnsi="宋体" w:eastAsia="宋体"/>
                <w:sz w:val="16"/>
              </w:rPr>
              <w:t>铁塔维修费用（万元）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62DD">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8C0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87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42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F0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A7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581C">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B2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7F9E9">
            <w:pPr>
              <w:jc w:val="center"/>
            </w:pPr>
          </w:p>
        </w:tc>
      </w:tr>
      <w:tr w14:paraId="644A6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E0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A6B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EAD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6DDF3">
            <w:pPr>
              <w:jc w:val="center"/>
            </w:pPr>
            <w:r>
              <w:rPr>
                <w:rFonts w:ascii="宋体" w:hAnsi="宋体" w:eastAsia="宋体"/>
                <w:sz w:val="16"/>
              </w:rPr>
              <w:t>电力保障服务费用（万元）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8569">
            <w:pPr>
              <w:jc w:val="center"/>
            </w:pPr>
            <w:r>
              <w:rPr>
                <w:rFonts w:ascii="宋体" w:hAnsi="宋体" w:eastAsia="宋体"/>
                <w:sz w:val="16"/>
              </w:rPr>
              <w:t>&lt;=18.20万元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70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F4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D9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32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F9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6169">
            <w:pPr>
              <w:jc w:val="center"/>
            </w:pPr>
            <w:r>
              <w:rPr>
                <w:rFonts w:ascii="宋体" w:hAnsi="宋体" w:eastAsia="宋体"/>
                <w:sz w:val="16"/>
              </w:rPr>
              <w:t>=18.2万元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63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3BAE5">
            <w:pPr>
              <w:jc w:val="center"/>
            </w:pPr>
          </w:p>
        </w:tc>
      </w:tr>
      <w:tr w14:paraId="130DB4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873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C3E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270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28F2">
            <w:pPr>
              <w:jc w:val="center"/>
            </w:pPr>
            <w:r>
              <w:rPr>
                <w:rFonts w:ascii="宋体" w:hAnsi="宋体" w:eastAsia="宋体"/>
                <w:sz w:val="16"/>
              </w:rPr>
              <w:t>保障电力能力提升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DB7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C7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02F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DD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8F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E19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C103">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3F1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CFBA1">
            <w:pPr>
              <w:jc w:val="center"/>
            </w:pPr>
          </w:p>
        </w:tc>
      </w:tr>
      <w:tr w14:paraId="452DF5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75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5B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01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5AF3">
            <w:pPr>
              <w:jc w:val="center"/>
            </w:pPr>
            <w:r>
              <w:rPr>
                <w:rFonts w:ascii="宋体" w:hAnsi="宋体" w:eastAsia="宋体"/>
                <w:sz w:val="16"/>
              </w:rPr>
              <w:t>受益媒体满意度（%）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D4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7AC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22D9">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E5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EB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423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FA2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F2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D818C">
            <w:pPr>
              <w:jc w:val="center"/>
            </w:pPr>
          </w:p>
        </w:tc>
      </w:tr>
      <w:tr w14:paraId="43E7CA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BCDE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4BE3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0CB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91BC26">
            <w:pPr>
              <w:jc w:val="center"/>
            </w:pPr>
            <w:r>
              <w:rPr>
                <w:rFonts w:ascii="宋体" w:hAnsi="宋体" w:eastAsia="宋体"/>
                <w:sz w:val="16"/>
              </w:rPr>
              <w:t>100分</w:t>
            </w:r>
          </w:p>
        </w:tc>
      </w:tr>
    </w:tbl>
    <w:p w14:paraId="4CBBFD36">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856"/>
        <w:gridCol w:w="696"/>
        <w:gridCol w:w="624"/>
        <w:gridCol w:w="629"/>
        <w:gridCol w:w="624"/>
        <w:gridCol w:w="624"/>
        <w:gridCol w:w="624"/>
        <w:gridCol w:w="631"/>
        <w:gridCol w:w="631"/>
        <w:gridCol w:w="614"/>
        <w:gridCol w:w="631"/>
      </w:tblGrid>
      <w:tr w14:paraId="670162BD">
        <w:tblPrEx>
          <w:tblCellMar>
            <w:top w:w="0" w:type="dxa"/>
            <w:left w:w="108" w:type="dxa"/>
            <w:bottom w:w="0" w:type="dxa"/>
            <w:right w:w="108" w:type="dxa"/>
          </w:tblCellMar>
        </w:tblPrEx>
        <w:tc>
          <w:tcPr>
            <w:tcW w:w="8848" w:type="dxa"/>
            <w:gridSpan w:val="14"/>
            <w:vAlign w:val="center"/>
          </w:tcPr>
          <w:p w14:paraId="1BA5288C">
            <w:pPr>
              <w:jc w:val="center"/>
            </w:pPr>
            <w:r>
              <w:rPr>
                <w:rFonts w:ascii="宋体" w:hAnsi="宋体" w:eastAsia="宋体"/>
                <w:sz w:val="24"/>
              </w:rPr>
              <w:t>项目支出绩效自评表</w:t>
            </w:r>
          </w:p>
        </w:tc>
      </w:tr>
      <w:tr w14:paraId="60FEE5AB">
        <w:tblPrEx>
          <w:tblCellMar>
            <w:top w:w="0" w:type="dxa"/>
            <w:left w:w="108" w:type="dxa"/>
            <w:bottom w:w="0" w:type="dxa"/>
            <w:right w:w="108" w:type="dxa"/>
          </w:tblCellMar>
        </w:tblPrEx>
        <w:tc>
          <w:tcPr>
            <w:tcW w:w="8848" w:type="dxa"/>
            <w:gridSpan w:val="14"/>
            <w:vAlign w:val="center"/>
          </w:tcPr>
          <w:p w14:paraId="6B05CB40">
            <w:pPr>
              <w:jc w:val="center"/>
            </w:pPr>
            <w:r>
              <w:rPr>
                <w:rFonts w:ascii="宋体" w:hAnsi="宋体" w:eastAsia="宋体"/>
                <w:sz w:val="24"/>
              </w:rPr>
              <w:t>(2024年度)</w:t>
            </w:r>
          </w:p>
        </w:tc>
      </w:tr>
      <w:tr w14:paraId="2F3EE4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BE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388B1E">
            <w:pPr>
              <w:jc w:val="center"/>
            </w:pPr>
            <w:r>
              <w:rPr>
                <w:rFonts w:ascii="宋体" w:hAnsi="宋体" w:eastAsia="宋体"/>
                <w:sz w:val="16"/>
              </w:rPr>
              <w:t>报纸发行、印刷、其他资金结余经费项目</w:t>
            </w:r>
          </w:p>
        </w:tc>
      </w:tr>
      <w:tr w14:paraId="3F0B0E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10B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7CF16E">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38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0BB627">
            <w:pPr>
              <w:jc w:val="center"/>
            </w:pPr>
            <w:r>
              <w:rPr>
                <w:rFonts w:ascii="宋体" w:hAnsi="宋体" w:eastAsia="宋体"/>
                <w:sz w:val="16"/>
              </w:rPr>
              <w:t>克孜勒苏融媒体中心</w:t>
            </w:r>
          </w:p>
        </w:tc>
      </w:tr>
      <w:tr w14:paraId="7A6FDE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F39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419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33C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D8E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13F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869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8D2F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56B4">
            <w:pPr>
              <w:jc w:val="center"/>
            </w:pPr>
            <w:r>
              <w:rPr>
                <w:rFonts w:ascii="宋体" w:hAnsi="宋体" w:eastAsia="宋体"/>
                <w:sz w:val="16"/>
              </w:rPr>
              <w:t>得分</w:t>
            </w:r>
          </w:p>
        </w:tc>
      </w:tr>
      <w:tr w14:paraId="3D741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B53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CBB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FEB3D">
            <w:pPr>
              <w:jc w:val="center"/>
            </w:pPr>
            <w:r>
              <w:rPr>
                <w:rFonts w:ascii="宋体" w:hAnsi="宋体" w:eastAsia="宋体"/>
                <w:sz w:val="16"/>
              </w:rPr>
              <w:t>780.00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70E16">
            <w:pPr>
              <w:jc w:val="center"/>
            </w:pPr>
            <w:r>
              <w:rPr>
                <w:rFonts w:ascii="宋体" w:hAnsi="宋体" w:eastAsia="宋体"/>
                <w:sz w:val="16"/>
              </w:rPr>
              <w:t>780.00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99FFB">
            <w:pPr>
              <w:jc w:val="center"/>
            </w:pPr>
            <w:r>
              <w:rPr>
                <w:rFonts w:ascii="宋体" w:hAnsi="宋体" w:eastAsia="宋体"/>
                <w:sz w:val="16"/>
              </w:rPr>
              <w:t>780.00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429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D2D0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6A72">
            <w:pPr>
              <w:jc w:val="center"/>
            </w:pPr>
            <w:r>
              <w:rPr>
                <w:rFonts w:ascii="宋体" w:hAnsi="宋体" w:eastAsia="宋体"/>
                <w:sz w:val="16"/>
              </w:rPr>
              <w:t>10.00分</w:t>
            </w:r>
          </w:p>
        </w:tc>
      </w:tr>
      <w:tr w14:paraId="4257E5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190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557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017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9D2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B22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140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A50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C12C">
            <w:pPr>
              <w:jc w:val="center"/>
            </w:pPr>
            <w:r>
              <w:rPr>
                <w:rFonts w:ascii="宋体" w:hAnsi="宋体" w:eastAsia="宋体"/>
                <w:sz w:val="16"/>
              </w:rPr>
              <w:t>—</w:t>
            </w:r>
          </w:p>
        </w:tc>
      </w:tr>
      <w:tr w14:paraId="1DB8C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2AC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90B6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F582E">
            <w:pPr>
              <w:jc w:val="center"/>
            </w:pPr>
            <w:r>
              <w:rPr>
                <w:rFonts w:ascii="宋体" w:hAnsi="宋体" w:eastAsia="宋体"/>
                <w:sz w:val="16"/>
              </w:rPr>
              <w:t>780.00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6C4EB">
            <w:pPr>
              <w:jc w:val="center"/>
            </w:pPr>
            <w:r>
              <w:rPr>
                <w:rFonts w:ascii="宋体" w:hAnsi="宋体" w:eastAsia="宋体"/>
                <w:sz w:val="16"/>
              </w:rPr>
              <w:t>780.00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8369C">
            <w:pPr>
              <w:jc w:val="center"/>
            </w:pPr>
            <w:r>
              <w:rPr>
                <w:rFonts w:ascii="宋体" w:hAnsi="宋体" w:eastAsia="宋体"/>
                <w:sz w:val="16"/>
              </w:rPr>
              <w:t>780.00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BAC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6E9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E776">
            <w:pPr>
              <w:jc w:val="center"/>
            </w:pPr>
            <w:r>
              <w:rPr>
                <w:rFonts w:ascii="宋体" w:hAnsi="宋体" w:eastAsia="宋体"/>
                <w:sz w:val="16"/>
              </w:rPr>
              <w:t>—</w:t>
            </w:r>
          </w:p>
        </w:tc>
      </w:tr>
      <w:tr w14:paraId="1515B0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A0BF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0AD5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ED1876">
            <w:pPr>
              <w:jc w:val="center"/>
            </w:pPr>
            <w:r>
              <w:rPr>
                <w:rFonts w:ascii="宋体" w:hAnsi="宋体" w:eastAsia="宋体"/>
                <w:sz w:val="16"/>
              </w:rPr>
              <w:t>实际完成情况</w:t>
            </w:r>
          </w:p>
        </w:tc>
      </w:tr>
      <w:tr w14:paraId="787F84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5DF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CE057C">
            <w:pPr>
              <w:jc w:val="both"/>
            </w:pPr>
            <w:r>
              <w:rPr>
                <w:rFonts w:ascii="宋体" w:hAnsi="宋体" w:eastAsia="宋体"/>
                <w:sz w:val="16"/>
              </w:rPr>
              <w:t>该项目资金计划用于支付2023年报纸发行经费，其中：财政拨款48万元，其他资金500万元。用于保证报纸的顺利印刷出版，圆满完成州委、州政府下达的各项宣传任务，拟于2023年年底完成《克孜勒苏日报》的印刷任务，确保高标准高质量</w:t>
            </w:r>
            <w:r>
              <w:rPr>
                <w:rFonts w:hint="eastAsia" w:ascii="宋体" w:hAnsi="宋体"/>
                <w:sz w:val="16"/>
                <w:lang w:eastAsia="zh-CN"/>
              </w:rPr>
              <w:t>地</w:t>
            </w:r>
            <w:r>
              <w:rPr>
                <w:rFonts w:ascii="宋体" w:hAnsi="宋体" w:eastAsia="宋体"/>
                <w:sz w:val="16"/>
              </w:rPr>
              <w:t>完成报纸印刷出版，努力实现读者满意。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3A51AC">
            <w:pPr>
              <w:jc w:val="both"/>
            </w:pPr>
            <w:r>
              <w:rPr>
                <w:rFonts w:ascii="宋体" w:hAnsi="宋体" w:eastAsia="宋体"/>
                <w:sz w:val="16"/>
              </w:rPr>
              <w:t>截至2024年12月31日，该项目已全部完成。已完成：公众号消息发布数量1500条；发行期刊《克孜勒苏日报》数量240期；通过实施该项目圆满完成州委、州政府下达的各项宣传任务，拟于2023年年底完成《克孜勒苏日报》的印刷任务，确保高标准高质量</w:t>
            </w:r>
            <w:r>
              <w:rPr>
                <w:rFonts w:hint="eastAsia" w:ascii="宋体" w:hAnsi="宋体"/>
                <w:sz w:val="16"/>
                <w:lang w:eastAsia="zh-CN"/>
              </w:rPr>
              <w:t>地</w:t>
            </w:r>
            <w:r>
              <w:rPr>
                <w:rFonts w:ascii="宋体" w:hAnsi="宋体" w:eastAsia="宋体"/>
                <w:sz w:val="16"/>
              </w:rPr>
              <w:t>完成报纸印刷出版，努力实现读者满意。</w:t>
            </w:r>
          </w:p>
        </w:tc>
      </w:tr>
      <w:tr w14:paraId="178888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5927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29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67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77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9F8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BA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B9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DB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027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7B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8CF3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261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3F279">
            <w:pPr>
              <w:jc w:val="center"/>
            </w:pPr>
            <w:r>
              <w:rPr>
                <w:rFonts w:ascii="宋体" w:hAnsi="宋体" w:eastAsia="宋体"/>
                <w:sz w:val="16"/>
              </w:rPr>
              <w:t>偏差原因分析及改进措施</w:t>
            </w:r>
          </w:p>
        </w:tc>
      </w:tr>
      <w:tr w14:paraId="0A1EC7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B9B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374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BCC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7C01">
            <w:pPr>
              <w:jc w:val="center"/>
            </w:pPr>
            <w:r>
              <w:rPr>
                <w:rFonts w:ascii="宋体" w:hAnsi="宋体" w:eastAsia="宋体"/>
                <w:sz w:val="16"/>
              </w:rPr>
              <w:t>公众号消息发布数量(条）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0F41">
            <w:pPr>
              <w:jc w:val="center"/>
            </w:pPr>
            <w:r>
              <w:rPr>
                <w:rFonts w:ascii="宋体" w:hAnsi="宋体" w:eastAsia="宋体"/>
                <w:sz w:val="16"/>
              </w:rPr>
              <w:t>&gt;=1500条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B2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5E38">
            <w:pPr>
              <w:jc w:val="center"/>
            </w:pPr>
            <w:r>
              <w:rPr>
                <w:rFonts w:ascii="宋体" w:hAnsi="宋体" w:eastAsia="宋体"/>
                <w:sz w:val="16"/>
              </w:rPr>
              <w:t>2920条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D4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B8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91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DCAA">
            <w:pPr>
              <w:jc w:val="center"/>
            </w:pPr>
            <w:r>
              <w:rPr>
                <w:rFonts w:ascii="宋体" w:hAnsi="宋体" w:eastAsia="宋体"/>
                <w:sz w:val="16"/>
              </w:rPr>
              <w:t>=1500条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1E1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AB914">
            <w:pPr>
              <w:jc w:val="center"/>
            </w:pPr>
          </w:p>
        </w:tc>
      </w:tr>
      <w:tr w14:paraId="2A0E6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B88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FA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89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122C">
            <w:pPr>
              <w:jc w:val="center"/>
            </w:pPr>
            <w:r>
              <w:rPr>
                <w:rFonts w:ascii="宋体" w:hAnsi="宋体" w:eastAsia="宋体"/>
                <w:sz w:val="16"/>
              </w:rPr>
              <w:t>发行期刊《克孜勒苏日报》数量（期））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F1CC0">
            <w:pPr>
              <w:jc w:val="center"/>
            </w:pPr>
            <w:r>
              <w:rPr>
                <w:rFonts w:ascii="宋体" w:hAnsi="宋体" w:eastAsia="宋体"/>
                <w:sz w:val="16"/>
              </w:rPr>
              <w:t>&gt;=240期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AE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3B55">
            <w:pPr>
              <w:jc w:val="center"/>
            </w:pPr>
            <w:r>
              <w:rPr>
                <w:rFonts w:ascii="宋体" w:hAnsi="宋体" w:eastAsia="宋体"/>
                <w:sz w:val="16"/>
              </w:rPr>
              <w:t>260期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D1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38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55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0075">
            <w:pPr>
              <w:jc w:val="center"/>
            </w:pPr>
            <w:r>
              <w:rPr>
                <w:rFonts w:ascii="宋体" w:hAnsi="宋体" w:eastAsia="宋体"/>
                <w:sz w:val="16"/>
              </w:rPr>
              <w:t>=240期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EA2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4FFCC">
            <w:pPr>
              <w:jc w:val="center"/>
            </w:pPr>
          </w:p>
        </w:tc>
      </w:tr>
      <w:tr w14:paraId="7CC01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F8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85D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F56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A7A39">
            <w:pPr>
              <w:jc w:val="center"/>
            </w:pPr>
            <w:r>
              <w:rPr>
                <w:rFonts w:ascii="宋体" w:hAnsi="宋体" w:eastAsia="宋体"/>
                <w:sz w:val="16"/>
              </w:rPr>
              <w:t>公众号消息发布容错率（%）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2B16">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9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AF5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44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42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64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103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5F2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96D63">
            <w:pPr>
              <w:jc w:val="center"/>
            </w:pPr>
          </w:p>
        </w:tc>
      </w:tr>
      <w:tr w14:paraId="1D94A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7D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5D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7F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60BB">
            <w:pPr>
              <w:jc w:val="center"/>
            </w:pPr>
            <w:r>
              <w:rPr>
                <w:rFonts w:ascii="宋体" w:hAnsi="宋体" w:eastAsia="宋体"/>
                <w:sz w:val="16"/>
              </w:rPr>
              <w:t>印刷质量符合国家标准（%）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D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9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0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7A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A6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788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AD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7D4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112E6">
            <w:pPr>
              <w:jc w:val="center"/>
            </w:pPr>
          </w:p>
        </w:tc>
      </w:tr>
      <w:tr w14:paraId="4D5FD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C8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69F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E98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B26C">
            <w:pPr>
              <w:jc w:val="center"/>
            </w:pPr>
            <w:r>
              <w:rPr>
                <w:rFonts w:ascii="宋体" w:hAnsi="宋体" w:eastAsia="宋体"/>
                <w:sz w:val="16"/>
              </w:rPr>
              <w:t>报纸印刷质量合格率（%）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9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0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58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57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EE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39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5E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5A2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8456B">
            <w:pPr>
              <w:jc w:val="center"/>
            </w:pPr>
          </w:p>
        </w:tc>
      </w:tr>
      <w:tr w14:paraId="0330C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252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81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89F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FAD6">
            <w:pPr>
              <w:jc w:val="center"/>
            </w:pPr>
            <w:r>
              <w:rPr>
                <w:rFonts w:ascii="宋体" w:hAnsi="宋体" w:eastAsia="宋体"/>
                <w:sz w:val="16"/>
              </w:rPr>
              <w:t>期刊印刷差错率（%）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7A62">
            <w:pPr>
              <w:jc w:val="center"/>
            </w:pPr>
            <w:r>
              <w:rPr>
                <w:rFonts w:ascii="宋体" w:hAnsi="宋体" w:eastAsia="宋体"/>
                <w:sz w:val="16"/>
              </w:rPr>
              <w:t>&lt;=0%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A2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56E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7E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99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5C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A15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5628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BDFA1">
            <w:pPr>
              <w:jc w:val="center"/>
            </w:pPr>
          </w:p>
        </w:tc>
      </w:tr>
      <w:tr w14:paraId="4A24D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C4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A1B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16E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20DB">
            <w:pPr>
              <w:jc w:val="center"/>
            </w:pPr>
            <w:r>
              <w:rPr>
                <w:rFonts w:ascii="宋体" w:hAnsi="宋体" w:eastAsia="宋体"/>
                <w:sz w:val="16"/>
              </w:rPr>
              <w:t>公众号消息发布及时率（%）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525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C8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4D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A8BD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8A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7A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3F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784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BC5B3">
            <w:pPr>
              <w:jc w:val="center"/>
            </w:pPr>
          </w:p>
        </w:tc>
      </w:tr>
      <w:tr w14:paraId="01BA5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AF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93A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D63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2EDF">
            <w:pPr>
              <w:jc w:val="center"/>
            </w:pPr>
            <w:r>
              <w:rPr>
                <w:rFonts w:ascii="宋体" w:hAnsi="宋体" w:eastAsia="宋体"/>
                <w:sz w:val="16"/>
              </w:rPr>
              <w:t>开展印刷任务完成及时率（%）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AA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76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EF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D9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95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89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DF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750B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2B289">
            <w:pPr>
              <w:jc w:val="center"/>
            </w:pPr>
          </w:p>
        </w:tc>
      </w:tr>
      <w:tr w14:paraId="460CB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537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4C5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7B0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6151">
            <w:pPr>
              <w:jc w:val="center"/>
            </w:pPr>
            <w:r>
              <w:rPr>
                <w:rFonts w:ascii="宋体" w:hAnsi="宋体" w:eastAsia="宋体"/>
                <w:sz w:val="16"/>
              </w:rPr>
              <w:t>期刊发行及时率（%）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1D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732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70A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D1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9D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A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A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0FF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A7F21">
            <w:pPr>
              <w:jc w:val="center"/>
            </w:pPr>
          </w:p>
        </w:tc>
      </w:tr>
      <w:tr w14:paraId="7A08FE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062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0B9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10F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B00A">
            <w:pPr>
              <w:jc w:val="center"/>
            </w:pPr>
            <w:r>
              <w:rPr>
                <w:rFonts w:ascii="宋体" w:hAnsi="宋体" w:eastAsia="宋体"/>
                <w:sz w:val="16"/>
              </w:rPr>
              <w:t>完成翻译报纸经费数（万元）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A692">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3D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5F29">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4D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91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6F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F0C0">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AEE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AEA84">
            <w:pPr>
              <w:jc w:val="center"/>
            </w:pPr>
          </w:p>
        </w:tc>
      </w:tr>
      <w:tr w14:paraId="27A705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CD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92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08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CD5A">
            <w:pPr>
              <w:jc w:val="center"/>
            </w:pPr>
            <w:r>
              <w:rPr>
                <w:rFonts w:ascii="宋体" w:hAnsi="宋体" w:eastAsia="宋体"/>
                <w:sz w:val="16"/>
              </w:rPr>
              <w:t>公众号维护费（万元）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DB23">
            <w:pPr>
              <w:jc w:val="center"/>
            </w:pPr>
            <w:r>
              <w:rPr>
                <w:rFonts w:ascii="宋体" w:hAnsi="宋体" w:eastAsia="宋体"/>
                <w:sz w:val="16"/>
              </w:rPr>
              <w:t>&lt;=111万元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63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E1D4">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4A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AC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E7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A807">
            <w:pPr>
              <w:jc w:val="center"/>
            </w:pPr>
            <w:r>
              <w:rPr>
                <w:rFonts w:ascii="宋体" w:hAnsi="宋体" w:eastAsia="宋体"/>
                <w:sz w:val="16"/>
              </w:rPr>
              <w:t>=111万元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EB0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4DF73">
            <w:pPr>
              <w:jc w:val="center"/>
            </w:pPr>
          </w:p>
        </w:tc>
      </w:tr>
      <w:tr w14:paraId="43536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14C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57C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579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C753">
            <w:pPr>
              <w:jc w:val="center"/>
            </w:pPr>
            <w:r>
              <w:rPr>
                <w:rFonts w:ascii="宋体" w:hAnsi="宋体" w:eastAsia="宋体"/>
                <w:sz w:val="16"/>
              </w:rPr>
              <w:t>印刷出版《克孜勒苏日报》经费数（万元）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0B34">
            <w:pPr>
              <w:jc w:val="center"/>
            </w:pPr>
            <w:r>
              <w:rPr>
                <w:rFonts w:ascii="宋体" w:hAnsi="宋体" w:eastAsia="宋体"/>
                <w:sz w:val="16"/>
              </w:rPr>
              <w:t>&lt;=469万元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2E9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6592">
            <w:pPr>
              <w:jc w:val="center"/>
            </w:pPr>
            <w:r>
              <w:rPr>
                <w:rFonts w:ascii="宋体" w:hAnsi="宋体" w:eastAsia="宋体"/>
                <w:sz w:val="16"/>
              </w:rPr>
              <w:t>469万元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7A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F1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AFD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631C">
            <w:pPr>
              <w:jc w:val="center"/>
            </w:pPr>
            <w:r>
              <w:rPr>
                <w:rFonts w:ascii="宋体" w:hAnsi="宋体" w:eastAsia="宋体"/>
                <w:sz w:val="16"/>
              </w:rPr>
              <w:t>=469万元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48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6D38C">
            <w:pPr>
              <w:jc w:val="center"/>
            </w:pPr>
          </w:p>
        </w:tc>
      </w:tr>
      <w:tr w14:paraId="0328DB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0ED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62A2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7B0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A1DA8">
            <w:pPr>
              <w:jc w:val="center"/>
            </w:pPr>
            <w:r>
              <w:rPr>
                <w:rFonts w:ascii="宋体" w:hAnsi="宋体" w:eastAsia="宋体"/>
                <w:sz w:val="16"/>
              </w:rPr>
              <w:t>宣传政策知晓率（%）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A0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4A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4DF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7A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BF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88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D9C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72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53F53">
            <w:pPr>
              <w:jc w:val="center"/>
            </w:pPr>
          </w:p>
        </w:tc>
      </w:tr>
      <w:tr w14:paraId="625ED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55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7C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4CD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8239">
            <w:pPr>
              <w:jc w:val="center"/>
            </w:pPr>
            <w:r>
              <w:rPr>
                <w:rFonts w:ascii="宋体" w:hAnsi="宋体" w:eastAsia="宋体"/>
                <w:sz w:val="16"/>
              </w:rPr>
              <w:t>加强舆论资源整合，做好舆论导向，唱响党的主旋律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82BA">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99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BFE6">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64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00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38C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ED34">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76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56840">
            <w:pPr>
              <w:jc w:val="center"/>
            </w:pPr>
          </w:p>
        </w:tc>
      </w:tr>
      <w:tr w14:paraId="24F8FA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C7D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31AF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69D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2AA4">
            <w:pPr>
              <w:jc w:val="center"/>
            </w:pPr>
            <w:r>
              <w:rPr>
                <w:rFonts w:ascii="宋体" w:hAnsi="宋体" w:eastAsia="宋体"/>
                <w:sz w:val="16"/>
              </w:rPr>
              <w:t>订阅单位满意度（%）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ED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43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E2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45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85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0C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72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BDE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8DEA6">
            <w:pPr>
              <w:jc w:val="center"/>
            </w:pPr>
          </w:p>
        </w:tc>
      </w:tr>
      <w:tr w14:paraId="0CD2A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617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775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E26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965DC">
            <w:pPr>
              <w:jc w:val="center"/>
            </w:pPr>
            <w:r>
              <w:rPr>
                <w:rFonts w:ascii="宋体" w:hAnsi="宋体" w:eastAsia="宋体"/>
                <w:sz w:val="16"/>
              </w:rPr>
              <w:t>订阅读者满意度（%）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51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CE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AB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7D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CA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F1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E5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BBE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26521">
            <w:pPr>
              <w:jc w:val="center"/>
            </w:pPr>
          </w:p>
        </w:tc>
      </w:tr>
      <w:tr w14:paraId="7F3632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44A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E3CF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EFA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BB9401">
            <w:pPr>
              <w:jc w:val="center"/>
            </w:pPr>
            <w:r>
              <w:rPr>
                <w:rFonts w:ascii="宋体" w:hAnsi="宋体" w:eastAsia="宋体"/>
                <w:sz w:val="16"/>
              </w:rPr>
              <w:t>100分</w:t>
            </w:r>
          </w:p>
        </w:tc>
      </w:tr>
    </w:tbl>
    <w:p w14:paraId="0F23B3F9">
      <w:r>
        <w:br w:type="page"/>
      </w:r>
    </w:p>
    <w:tbl>
      <w:tblPr>
        <w:tblStyle w:val="9"/>
        <w:tblW w:w="0" w:type="auto"/>
        <w:tblInd w:w="0" w:type="dxa"/>
        <w:tblLayout w:type="autofit"/>
        <w:tblCellMar>
          <w:top w:w="0" w:type="dxa"/>
          <w:left w:w="108" w:type="dxa"/>
          <w:bottom w:w="0" w:type="dxa"/>
          <w:right w:w="108" w:type="dxa"/>
        </w:tblCellMar>
      </w:tblPr>
      <w:tblGrid>
        <w:gridCol w:w="616"/>
        <w:gridCol w:w="588"/>
        <w:gridCol w:w="588"/>
        <w:gridCol w:w="856"/>
        <w:gridCol w:w="776"/>
        <w:gridCol w:w="588"/>
        <w:gridCol w:w="629"/>
        <w:gridCol w:w="588"/>
        <w:gridCol w:w="588"/>
        <w:gridCol w:w="588"/>
        <w:gridCol w:w="856"/>
        <w:gridCol w:w="629"/>
        <w:gridCol w:w="540"/>
        <w:gridCol w:w="630"/>
      </w:tblGrid>
      <w:tr w14:paraId="5EA0A12B">
        <w:tc>
          <w:tcPr>
            <w:tcW w:w="8848" w:type="dxa"/>
            <w:gridSpan w:val="14"/>
            <w:vAlign w:val="center"/>
          </w:tcPr>
          <w:p w14:paraId="6CDFF6F1">
            <w:pPr>
              <w:jc w:val="center"/>
            </w:pPr>
            <w:r>
              <w:rPr>
                <w:rFonts w:ascii="宋体" w:hAnsi="宋体" w:eastAsia="宋体"/>
                <w:sz w:val="24"/>
              </w:rPr>
              <w:t>项目支出绩效自评表</w:t>
            </w:r>
          </w:p>
        </w:tc>
      </w:tr>
      <w:tr w14:paraId="46D51378">
        <w:tblPrEx>
          <w:tblCellMar>
            <w:top w:w="0" w:type="dxa"/>
            <w:left w:w="108" w:type="dxa"/>
            <w:bottom w:w="0" w:type="dxa"/>
            <w:right w:w="108" w:type="dxa"/>
          </w:tblCellMar>
        </w:tblPrEx>
        <w:tc>
          <w:tcPr>
            <w:tcW w:w="8848" w:type="dxa"/>
            <w:gridSpan w:val="14"/>
            <w:vAlign w:val="center"/>
          </w:tcPr>
          <w:p w14:paraId="0A33BD69">
            <w:pPr>
              <w:jc w:val="center"/>
            </w:pPr>
            <w:r>
              <w:rPr>
                <w:rFonts w:ascii="宋体" w:hAnsi="宋体" w:eastAsia="宋体"/>
                <w:sz w:val="24"/>
              </w:rPr>
              <w:t>(2024年度)</w:t>
            </w:r>
          </w:p>
        </w:tc>
      </w:tr>
      <w:tr w14:paraId="5E4B42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63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3E90B1">
            <w:pPr>
              <w:jc w:val="center"/>
            </w:pPr>
            <w:r>
              <w:rPr>
                <w:rFonts w:ascii="宋体" w:hAnsi="宋体" w:eastAsia="宋体"/>
                <w:sz w:val="16"/>
              </w:rPr>
              <w:t>电视工作经费</w:t>
            </w:r>
          </w:p>
        </w:tc>
      </w:tr>
      <w:tr w14:paraId="0755CC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F6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D0A545">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89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A8F29E">
            <w:pPr>
              <w:jc w:val="center"/>
            </w:pPr>
            <w:r>
              <w:rPr>
                <w:rFonts w:ascii="宋体" w:hAnsi="宋体" w:eastAsia="宋体"/>
                <w:sz w:val="16"/>
              </w:rPr>
              <w:t>克孜勒苏融媒体中心</w:t>
            </w:r>
          </w:p>
        </w:tc>
      </w:tr>
      <w:tr w14:paraId="69F9A5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4A4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72B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4F9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F49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19F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7BB3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635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E283">
            <w:pPr>
              <w:jc w:val="center"/>
            </w:pPr>
            <w:r>
              <w:rPr>
                <w:rFonts w:ascii="宋体" w:hAnsi="宋体" w:eastAsia="宋体"/>
                <w:sz w:val="16"/>
              </w:rPr>
              <w:t>得分</w:t>
            </w:r>
          </w:p>
        </w:tc>
      </w:tr>
      <w:tr w14:paraId="4AE06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0DC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8066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7D331">
            <w:pPr>
              <w:jc w:val="center"/>
            </w:pPr>
            <w:r>
              <w:rPr>
                <w:rFonts w:ascii="宋体" w:hAnsi="宋体" w:eastAsia="宋体"/>
                <w:sz w:val="16"/>
              </w:rPr>
              <w:t>30.12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FE044">
            <w:pPr>
              <w:jc w:val="center"/>
            </w:pPr>
            <w:r>
              <w:rPr>
                <w:rFonts w:ascii="宋体" w:hAnsi="宋体" w:eastAsia="宋体"/>
                <w:sz w:val="16"/>
              </w:rPr>
              <w:t>30.12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699F7">
            <w:pPr>
              <w:jc w:val="center"/>
            </w:pPr>
            <w:r>
              <w:rPr>
                <w:rFonts w:ascii="宋体" w:hAnsi="宋体" w:eastAsia="宋体"/>
                <w:sz w:val="16"/>
              </w:rPr>
              <w:t>30.12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1CE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E5C8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E5B9">
            <w:pPr>
              <w:jc w:val="center"/>
            </w:pPr>
            <w:r>
              <w:rPr>
                <w:rFonts w:ascii="宋体" w:hAnsi="宋体" w:eastAsia="宋体"/>
                <w:sz w:val="16"/>
              </w:rPr>
              <w:t>10.00分</w:t>
            </w:r>
          </w:p>
        </w:tc>
      </w:tr>
      <w:tr w14:paraId="603C55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D86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B42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85BEE">
            <w:pPr>
              <w:jc w:val="center"/>
            </w:pPr>
            <w:r>
              <w:rPr>
                <w:rFonts w:ascii="宋体" w:hAnsi="宋体" w:eastAsia="宋体"/>
                <w:sz w:val="16"/>
              </w:rPr>
              <w:t>30.12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269B4">
            <w:pPr>
              <w:jc w:val="center"/>
            </w:pPr>
            <w:r>
              <w:rPr>
                <w:rFonts w:ascii="宋体" w:hAnsi="宋体" w:eastAsia="宋体"/>
                <w:sz w:val="16"/>
              </w:rPr>
              <w:t>30.12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19EF5">
            <w:pPr>
              <w:jc w:val="center"/>
            </w:pPr>
            <w:r>
              <w:rPr>
                <w:rFonts w:ascii="宋体" w:hAnsi="宋体" w:eastAsia="宋体"/>
                <w:sz w:val="16"/>
              </w:rPr>
              <w:t>30.12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EC5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522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7217">
            <w:pPr>
              <w:jc w:val="center"/>
            </w:pPr>
            <w:r>
              <w:rPr>
                <w:rFonts w:ascii="宋体" w:hAnsi="宋体" w:eastAsia="宋体"/>
                <w:sz w:val="16"/>
              </w:rPr>
              <w:t>—</w:t>
            </w:r>
          </w:p>
        </w:tc>
      </w:tr>
      <w:tr w14:paraId="48E201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D46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80F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C65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97B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91E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6C1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12D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8381">
            <w:pPr>
              <w:jc w:val="center"/>
            </w:pPr>
            <w:r>
              <w:rPr>
                <w:rFonts w:ascii="宋体" w:hAnsi="宋体" w:eastAsia="宋体"/>
                <w:sz w:val="16"/>
              </w:rPr>
              <w:t>—</w:t>
            </w:r>
          </w:p>
        </w:tc>
      </w:tr>
      <w:tr w14:paraId="288EA3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54F4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0715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A641F7">
            <w:pPr>
              <w:jc w:val="center"/>
            </w:pPr>
            <w:r>
              <w:rPr>
                <w:rFonts w:ascii="宋体" w:hAnsi="宋体" w:eastAsia="宋体"/>
                <w:sz w:val="16"/>
              </w:rPr>
              <w:t>实际完成情况</w:t>
            </w:r>
          </w:p>
        </w:tc>
      </w:tr>
      <w:tr w14:paraId="7DB92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3B9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55082E">
            <w:pPr>
              <w:jc w:val="both"/>
            </w:pPr>
            <w:r>
              <w:rPr>
                <w:rFonts w:ascii="宋体" w:hAnsi="宋体" w:eastAsia="宋体"/>
                <w:sz w:val="16"/>
              </w:rPr>
              <w:t>该项目总投资30.12万元，其中：财政资金30.12万元，其他资金0万元，主要用于购买影片、开展宣传报道活动，通过该项目实施全面贯彻执行党和国家新闻宣传的路线、方针、政策和法律法规，正确把握舆论导向，不断提高节目质量和办台水平，当好党、政府和人民的喉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72CF09">
            <w:pPr>
              <w:jc w:val="both"/>
            </w:pPr>
            <w:r>
              <w:rPr>
                <w:rFonts w:hint="eastAsia" w:ascii="宋体" w:hAnsi="宋体"/>
                <w:sz w:val="16"/>
                <w:lang w:eastAsia="zh-CN"/>
              </w:rPr>
              <w:t>截至</w:t>
            </w:r>
            <w:r>
              <w:rPr>
                <w:rFonts w:ascii="宋体" w:hAnsi="宋体" w:eastAsia="宋体"/>
                <w:sz w:val="16"/>
              </w:rPr>
              <w:t>2024年12月31日，该项目已全部完成。购买电影100集，购买电视剧1210集，开展宣传报道活动280场，通过该项目实施全面贯彻执行党和国家新闻宣传的路线、方针、政策和法律法规，正确把握舆论导向，不断提高节目质量和办台水平，当好党、政府和人民的喉舌。</w:t>
            </w:r>
            <w:r>
              <w:rPr>
                <w:rFonts w:ascii="宋体" w:hAnsi="宋体" w:eastAsia="宋体"/>
                <w:sz w:val="16"/>
              </w:rPr>
              <w:tab/>
            </w:r>
            <w:r>
              <w:rPr>
                <w:rFonts w:ascii="宋体" w:hAnsi="宋体" w:eastAsia="宋体"/>
                <w:sz w:val="16"/>
              </w:rPr>
              <w:tab/>
            </w:r>
            <w:r>
              <w:rPr>
                <w:rFonts w:ascii="宋体" w:hAnsi="宋体" w:eastAsia="宋体"/>
                <w:sz w:val="16"/>
              </w:rPr>
              <w:tab/>
            </w:r>
          </w:p>
        </w:tc>
      </w:tr>
      <w:tr w14:paraId="44C73E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91C9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D1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60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D8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916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82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09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91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12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FFD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A1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2EF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B7149">
            <w:pPr>
              <w:jc w:val="center"/>
            </w:pPr>
            <w:r>
              <w:rPr>
                <w:rFonts w:ascii="宋体" w:hAnsi="宋体" w:eastAsia="宋体"/>
                <w:sz w:val="16"/>
              </w:rPr>
              <w:t>偏差原因分析及改进措施</w:t>
            </w:r>
          </w:p>
        </w:tc>
      </w:tr>
      <w:tr w14:paraId="356B27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5F7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F90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E79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B4A9">
            <w:pPr>
              <w:jc w:val="center"/>
            </w:pPr>
            <w:r>
              <w:rPr>
                <w:rFonts w:ascii="宋体" w:hAnsi="宋体" w:eastAsia="宋体"/>
                <w:sz w:val="16"/>
              </w:rPr>
              <w:t>购买电影（集）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D456">
            <w:pPr>
              <w:jc w:val="center"/>
            </w:pPr>
            <w:r>
              <w:rPr>
                <w:rFonts w:ascii="宋体" w:hAnsi="宋体" w:eastAsia="宋体"/>
                <w:sz w:val="16"/>
              </w:rPr>
              <w:t>&gt;=100集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89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8074">
            <w:pPr>
              <w:jc w:val="center"/>
            </w:pPr>
            <w:r>
              <w:rPr>
                <w:rFonts w:ascii="宋体" w:hAnsi="宋体" w:eastAsia="宋体"/>
                <w:sz w:val="16"/>
              </w:rPr>
              <w:t>100集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CC6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F8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DB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EA3E">
            <w:pPr>
              <w:jc w:val="center"/>
            </w:pPr>
            <w:r>
              <w:rPr>
                <w:rFonts w:ascii="宋体" w:hAnsi="宋体" w:eastAsia="宋体"/>
                <w:sz w:val="16"/>
              </w:rPr>
              <w:t>=100集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2B9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E7038">
            <w:pPr>
              <w:jc w:val="center"/>
            </w:pPr>
          </w:p>
        </w:tc>
      </w:tr>
      <w:tr w14:paraId="73D155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11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04B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71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7973">
            <w:pPr>
              <w:jc w:val="center"/>
            </w:pPr>
            <w:r>
              <w:rPr>
                <w:rFonts w:ascii="宋体" w:hAnsi="宋体" w:eastAsia="宋体"/>
                <w:sz w:val="16"/>
              </w:rPr>
              <w:t>购买电视剧（集））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C142B">
            <w:pPr>
              <w:jc w:val="center"/>
            </w:pPr>
            <w:r>
              <w:rPr>
                <w:rFonts w:ascii="宋体" w:hAnsi="宋体" w:eastAsia="宋体"/>
                <w:sz w:val="16"/>
              </w:rPr>
              <w:t>&gt;=1210集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6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DD1A5">
            <w:pPr>
              <w:jc w:val="center"/>
            </w:pPr>
            <w:r>
              <w:rPr>
                <w:rFonts w:ascii="宋体" w:hAnsi="宋体" w:eastAsia="宋体"/>
                <w:sz w:val="16"/>
              </w:rPr>
              <w:t>1210集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CDB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58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FC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7A96">
            <w:pPr>
              <w:jc w:val="center"/>
            </w:pPr>
            <w:r>
              <w:rPr>
                <w:rFonts w:ascii="宋体" w:hAnsi="宋体" w:eastAsia="宋体"/>
                <w:sz w:val="16"/>
              </w:rPr>
              <w:t>=1210集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40C7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02525">
            <w:pPr>
              <w:jc w:val="center"/>
            </w:pPr>
          </w:p>
        </w:tc>
      </w:tr>
      <w:tr w14:paraId="24FCC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16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EE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A7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FB82C">
            <w:pPr>
              <w:jc w:val="center"/>
            </w:pPr>
            <w:r>
              <w:rPr>
                <w:rFonts w:ascii="宋体" w:hAnsi="宋体" w:eastAsia="宋体"/>
                <w:sz w:val="16"/>
              </w:rPr>
              <w:t>开展宣传报道活动（场）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B8E7">
            <w:pPr>
              <w:jc w:val="center"/>
            </w:pPr>
            <w:r>
              <w:rPr>
                <w:rFonts w:ascii="宋体" w:hAnsi="宋体" w:eastAsia="宋体"/>
                <w:sz w:val="16"/>
              </w:rPr>
              <w:t>&gt;=280场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0A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BB6B">
            <w:pPr>
              <w:jc w:val="center"/>
            </w:pPr>
            <w:r>
              <w:rPr>
                <w:rFonts w:ascii="宋体" w:hAnsi="宋体" w:eastAsia="宋体"/>
                <w:sz w:val="16"/>
              </w:rPr>
              <w:t>280场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4BE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AE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FD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B8C7">
            <w:pPr>
              <w:jc w:val="center"/>
            </w:pPr>
            <w:r>
              <w:rPr>
                <w:rFonts w:ascii="宋体" w:hAnsi="宋体" w:eastAsia="宋体"/>
                <w:sz w:val="16"/>
              </w:rPr>
              <w:t>=280场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3A1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6BD26">
            <w:pPr>
              <w:jc w:val="center"/>
            </w:pPr>
          </w:p>
        </w:tc>
      </w:tr>
      <w:tr w14:paraId="16261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E1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2F7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39B8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5C3D">
            <w:pPr>
              <w:jc w:val="center"/>
            </w:pPr>
            <w:r>
              <w:rPr>
                <w:rFonts w:ascii="宋体" w:hAnsi="宋体" w:eastAsia="宋体"/>
                <w:sz w:val="16"/>
              </w:rPr>
              <w:t>影视剧播放按期完成率（%）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3B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453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7F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DC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88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01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3C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BBA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0656C">
            <w:pPr>
              <w:jc w:val="center"/>
            </w:pPr>
          </w:p>
        </w:tc>
      </w:tr>
      <w:tr w14:paraId="14461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2CB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457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6CC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3F8D">
            <w:pPr>
              <w:jc w:val="center"/>
            </w:pPr>
            <w:r>
              <w:rPr>
                <w:rFonts w:ascii="宋体" w:hAnsi="宋体" w:eastAsia="宋体"/>
                <w:sz w:val="16"/>
              </w:rPr>
              <w:t>宣传报道按期完成率（%）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F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D3D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BB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6F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9F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13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CA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5A1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9D54B">
            <w:pPr>
              <w:jc w:val="center"/>
            </w:pPr>
          </w:p>
        </w:tc>
      </w:tr>
      <w:tr w14:paraId="0356F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B8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6FF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E90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E826">
            <w:pPr>
              <w:jc w:val="center"/>
            </w:pPr>
            <w:r>
              <w:rPr>
                <w:rFonts w:ascii="宋体" w:hAnsi="宋体" w:eastAsia="宋体"/>
                <w:sz w:val="16"/>
              </w:rPr>
              <w:t>影视剧播放及时率（%）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3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84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A4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C7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CE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39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E5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1E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FF8D2">
            <w:pPr>
              <w:jc w:val="center"/>
            </w:pPr>
          </w:p>
        </w:tc>
      </w:tr>
      <w:tr w14:paraId="253B07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90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FD0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7A4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69D7">
            <w:pPr>
              <w:jc w:val="center"/>
            </w:pPr>
            <w:r>
              <w:rPr>
                <w:rFonts w:ascii="宋体" w:hAnsi="宋体" w:eastAsia="宋体"/>
                <w:sz w:val="16"/>
              </w:rPr>
              <w:t>宣传报道及时送达率（%）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71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71B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5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8D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3E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49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4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FAB0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35BC3">
            <w:pPr>
              <w:jc w:val="center"/>
            </w:pPr>
          </w:p>
        </w:tc>
      </w:tr>
      <w:tr w14:paraId="27C71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C36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6FA4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90E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CCA5">
            <w:pPr>
              <w:jc w:val="center"/>
            </w:pPr>
            <w:r>
              <w:rPr>
                <w:rFonts w:ascii="宋体" w:hAnsi="宋体" w:eastAsia="宋体"/>
                <w:sz w:val="16"/>
              </w:rPr>
              <w:t>平均每集电影成本（元/集）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B6CF">
            <w:pPr>
              <w:jc w:val="center"/>
            </w:pPr>
            <w:r>
              <w:rPr>
                <w:rFonts w:ascii="宋体" w:hAnsi="宋体" w:eastAsia="宋体"/>
                <w:sz w:val="16"/>
              </w:rPr>
              <w:t>&lt;=180元/集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38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C87D">
            <w:pPr>
              <w:jc w:val="center"/>
            </w:pPr>
            <w:r>
              <w:rPr>
                <w:rFonts w:ascii="宋体" w:hAnsi="宋体" w:eastAsia="宋体"/>
                <w:sz w:val="16"/>
              </w:rPr>
              <w:t>180元/集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E2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56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A7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C8C1">
            <w:pPr>
              <w:jc w:val="center"/>
            </w:pPr>
            <w:r>
              <w:rPr>
                <w:rFonts w:ascii="宋体" w:hAnsi="宋体" w:eastAsia="宋体"/>
                <w:sz w:val="16"/>
              </w:rPr>
              <w:t>=18000元/集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3D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71700">
            <w:pPr>
              <w:jc w:val="center"/>
            </w:pPr>
          </w:p>
        </w:tc>
      </w:tr>
      <w:tr w14:paraId="5467DC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9C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82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375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2B8D">
            <w:pPr>
              <w:jc w:val="center"/>
            </w:pPr>
            <w:r>
              <w:rPr>
                <w:rFonts w:ascii="宋体" w:hAnsi="宋体" w:eastAsia="宋体"/>
                <w:sz w:val="16"/>
              </w:rPr>
              <w:t>平均每集电视剧成本（元/集）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CFFDB">
            <w:pPr>
              <w:jc w:val="center"/>
            </w:pPr>
            <w:r>
              <w:rPr>
                <w:rFonts w:ascii="宋体" w:hAnsi="宋体" w:eastAsia="宋体"/>
                <w:sz w:val="16"/>
              </w:rPr>
              <w:t>&lt;=67.77元/集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02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4960">
            <w:pPr>
              <w:jc w:val="center"/>
            </w:pPr>
            <w:r>
              <w:rPr>
                <w:rFonts w:ascii="宋体" w:hAnsi="宋体" w:eastAsia="宋体"/>
                <w:sz w:val="16"/>
              </w:rPr>
              <w:t>180元/集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35C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10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38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8FEE">
            <w:pPr>
              <w:jc w:val="center"/>
            </w:pPr>
            <w:r>
              <w:rPr>
                <w:rFonts w:ascii="宋体" w:hAnsi="宋体" w:eastAsia="宋体"/>
                <w:sz w:val="16"/>
              </w:rPr>
              <w:t>=82001.7元/集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5F7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1326C">
            <w:pPr>
              <w:jc w:val="center"/>
            </w:pPr>
          </w:p>
        </w:tc>
      </w:tr>
      <w:tr w14:paraId="0958E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A0E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C19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BB8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BF52">
            <w:pPr>
              <w:jc w:val="center"/>
            </w:pPr>
            <w:r>
              <w:rPr>
                <w:rFonts w:ascii="宋体" w:hAnsi="宋体" w:eastAsia="宋体"/>
                <w:sz w:val="16"/>
              </w:rPr>
              <w:t>开展宣传报道活动成本（万元）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6E1D">
            <w:pPr>
              <w:jc w:val="center"/>
            </w:pPr>
            <w:r>
              <w:rPr>
                <w:rFonts w:ascii="宋体" w:hAnsi="宋体" w:eastAsia="宋体"/>
                <w:sz w:val="16"/>
              </w:rPr>
              <w:t>&lt;=20.12万元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52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17A8">
            <w:pPr>
              <w:jc w:val="center"/>
            </w:pPr>
            <w:r>
              <w:rPr>
                <w:rFonts w:ascii="宋体" w:hAnsi="宋体" w:eastAsia="宋体"/>
                <w:sz w:val="16"/>
              </w:rPr>
              <w:t>20.12万元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B3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51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C8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E850F">
            <w:pPr>
              <w:jc w:val="center"/>
            </w:pPr>
            <w:r>
              <w:rPr>
                <w:rFonts w:ascii="宋体" w:hAnsi="宋体" w:eastAsia="宋体"/>
                <w:sz w:val="16"/>
              </w:rPr>
              <w:t>=20.12万元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B39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8D7EE">
            <w:pPr>
              <w:jc w:val="center"/>
            </w:pPr>
          </w:p>
        </w:tc>
      </w:tr>
      <w:tr w14:paraId="23772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EA6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41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F4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4BE4">
            <w:pPr>
              <w:jc w:val="center"/>
            </w:pPr>
            <w:r>
              <w:rPr>
                <w:rFonts w:ascii="宋体" w:hAnsi="宋体" w:eastAsia="宋体"/>
                <w:sz w:val="16"/>
              </w:rPr>
              <w:t>贯穿正常知晓率（%））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F6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F5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58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F5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C0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429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41C1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B6A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98858">
            <w:pPr>
              <w:jc w:val="center"/>
            </w:pPr>
          </w:p>
        </w:tc>
      </w:tr>
      <w:tr w14:paraId="214E4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1B3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D7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E9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56CA">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DC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04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87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9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99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E9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43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88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EA942">
            <w:pPr>
              <w:jc w:val="center"/>
            </w:pPr>
          </w:p>
        </w:tc>
      </w:tr>
      <w:tr w14:paraId="6DB074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B49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BA4F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B812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A03129">
            <w:pPr>
              <w:jc w:val="center"/>
            </w:pPr>
            <w:r>
              <w:rPr>
                <w:rFonts w:ascii="宋体" w:hAnsi="宋体" w:eastAsia="宋体"/>
                <w:sz w:val="16"/>
              </w:rPr>
              <w:t>100分</w:t>
            </w:r>
          </w:p>
        </w:tc>
      </w:tr>
    </w:tbl>
    <w:p w14:paraId="555134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4DA755B">
        <w:tc>
          <w:tcPr>
            <w:tcW w:w="8848" w:type="dxa"/>
            <w:gridSpan w:val="14"/>
            <w:vAlign w:val="center"/>
          </w:tcPr>
          <w:p w14:paraId="58974DA8">
            <w:pPr>
              <w:jc w:val="center"/>
            </w:pPr>
            <w:r>
              <w:rPr>
                <w:rFonts w:ascii="宋体" w:hAnsi="宋体" w:eastAsia="宋体"/>
                <w:sz w:val="24"/>
              </w:rPr>
              <w:t>项目支出绩效自评表</w:t>
            </w:r>
          </w:p>
        </w:tc>
      </w:tr>
      <w:tr w14:paraId="3834E023">
        <w:tblPrEx>
          <w:tblCellMar>
            <w:top w:w="0" w:type="dxa"/>
            <w:left w:w="108" w:type="dxa"/>
            <w:bottom w:w="0" w:type="dxa"/>
            <w:right w:w="108" w:type="dxa"/>
          </w:tblCellMar>
        </w:tblPrEx>
        <w:tc>
          <w:tcPr>
            <w:tcW w:w="8848" w:type="dxa"/>
            <w:gridSpan w:val="14"/>
            <w:vAlign w:val="center"/>
          </w:tcPr>
          <w:p w14:paraId="0D9FAE8F">
            <w:pPr>
              <w:jc w:val="center"/>
            </w:pPr>
            <w:r>
              <w:rPr>
                <w:rFonts w:ascii="宋体" w:hAnsi="宋体" w:eastAsia="宋体"/>
                <w:sz w:val="24"/>
              </w:rPr>
              <w:t>(2024年度)</w:t>
            </w:r>
          </w:p>
        </w:tc>
      </w:tr>
      <w:tr w14:paraId="20879B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BB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DAB043">
            <w:pPr>
              <w:jc w:val="center"/>
            </w:pPr>
            <w:r>
              <w:rPr>
                <w:rFonts w:ascii="宋体" w:hAnsi="宋体" w:eastAsia="宋体"/>
                <w:sz w:val="16"/>
              </w:rPr>
              <w:t>石榴云</w:t>
            </w:r>
            <w:r>
              <w:rPr>
                <w:rFonts w:hint="eastAsia" w:ascii="宋体" w:hAnsi="宋体"/>
                <w:sz w:val="16"/>
                <w:lang w:eastAsia="zh-CN"/>
              </w:rPr>
              <w:t>入驻</w:t>
            </w:r>
            <w:r>
              <w:rPr>
                <w:rFonts w:ascii="宋体" w:hAnsi="宋体" w:eastAsia="宋体"/>
                <w:sz w:val="16"/>
              </w:rPr>
              <w:t>平台项目</w:t>
            </w:r>
          </w:p>
        </w:tc>
      </w:tr>
      <w:tr w14:paraId="74A4A4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45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BACD24">
            <w:pPr>
              <w:jc w:val="center"/>
            </w:pPr>
            <w:r>
              <w:rPr>
                <w:rFonts w:ascii="宋体" w:hAnsi="宋体" w:eastAsia="宋体"/>
                <w:sz w:val="16"/>
              </w:rPr>
              <w:t>克州党委宣传部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8C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EDE0DE">
            <w:pPr>
              <w:jc w:val="center"/>
            </w:pPr>
            <w:r>
              <w:rPr>
                <w:rFonts w:ascii="宋体" w:hAnsi="宋体" w:eastAsia="宋体"/>
                <w:sz w:val="16"/>
              </w:rPr>
              <w:t>克孜勒苏融媒体中心</w:t>
            </w:r>
          </w:p>
        </w:tc>
      </w:tr>
      <w:tr w14:paraId="2CAE97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33E3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000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4F6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5C8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312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BF8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EAE8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E81C">
            <w:pPr>
              <w:jc w:val="center"/>
            </w:pPr>
            <w:r>
              <w:rPr>
                <w:rFonts w:ascii="宋体" w:hAnsi="宋体" w:eastAsia="宋体"/>
                <w:sz w:val="16"/>
              </w:rPr>
              <w:t>得分</w:t>
            </w:r>
          </w:p>
        </w:tc>
      </w:tr>
      <w:tr w14:paraId="115AB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C82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424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BC5CE">
            <w:pPr>
              <w:jc w:val="center"/>
            </w:pPr>
            <w:r>
              <w:rPr>
                <w:rFonts w:ascii="宋体" w:hAnsi="宋体" w:eastAsia="宋体"/>
                <w:sz w:val="16"/>
              </w:rPr>
              <w:t>142.00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B14F7">
            <w:pPr>
              <w:jc w:val="center"/>
            </w:pPr>
            <w:r>
              <w:rPr>
                <w:rFonts w:ascii="宋体" w:hAnsi="宋体" w:eastAsia="宋体"/>
                <w:sz w:val="16"/>
              </w:rPr>
              <w:t>142.00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AA242">
            <w:pPr>
              <w:jc w:val="center"/>
            </w:pPr>
            <w:r>
              <w:rPr>
                <w:rFonts w:ascii="宋体" w:hAnsi="宋体" w:eastAsia="宋体"/>
                <w:sz w:val="16"/>
              </w:rPr>
              <w:t>142.00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961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79D4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C9DC">
            <w:pPr>
              <w:jc w:val="center"/>
            </w:pPr>
            <w:r>
              <w:rPr>
                <w:rFonts w:ascii="宋体" w:hAnsi="宋体" w:eastAsia="宋体"/>
                <w:sz w:val="16"/>
              </w:rPr>
              <w:t>10.00分</w:t>
            </w:r>
          </w:p>
        </w:tc>
      </w:tr>
      <w:tr w14:paraId="6DA031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9AD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999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60876">
            <w:pPr>
              <w:jc w:val="center"/>
            </w:pPr>
            <w:r>
              <w:rPr>
                <w:rFonts w:ascii="宋体" w:hAnsi="宋体" w:eastAsia="宋体"/>
                <w:sz w:val="16"/>
              </w:rPr>
              <w:t>142.00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B4782">
            <w:pPr>
              <w:jc w:val="center"/>
            </w:pPr>
            <w:r>
              <w:rPr>
                <w:rFonts w:ascii="宋体" w:hAnsi="宋体" w:eastAsia="宋体"/>
                <w:sz w:val="16"/>
              </w:rPr>
              <w:t>142.00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349BB">
            <w:pPr>
              <w:jc w:val="center"/>
            </w:pPr>
            <w:r>
              <w:rPr>
                <w:rFonts w:ascii="宋体" w:hAnsi="宋体" w:eastAsia="宋体"/>
                <w:sz w:val="16"/>
              </w:rPr>
              <w:t>142.00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9B7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65F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7C5C">
            <w:pPr>
              <w:jc w:val="center"/>
            </w:pPr>
            <w:r>
              <w:rPr>
                <w:rFonts w:ascii="宋体" w:hAnsi="宋体" w:eastAsia="宋体"/>
                <w:sz w:val="16"/>
              </w:rPr>
              <w:t>—</w:t>
            </w:r>
          </w:p>
        </w:tc>
      </w:tr>
      <w:tr w14:paraId="15518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F9D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523A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626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A7E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30E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D1D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88A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6E487">
            <w:pPr>
              <w:jc w:val="center"/>
            </w:pPr>
            <w:r>
              <w:rPr>
                <w:rFonts w:ascii="宋体" w:hAnsi="宋体" w:eastAsia="宋体"/>
                <w:sz w:val="16"/>
              </w:rPr>
              <w:t>—</w:t>
            </w:r>
          </w:p>
        </w:tc>
      </w:tr>
      <w:tr w14:paraId="69867C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85A8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3CC0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B8DFF0">
            <w:pPr>
              <w:jc w:val="center"/>
            </w:pPr>
            <w:r>
              <w:rPr>
                <w:rFonts w:ascii="宋体" w:hAnsi="宋体" w:eastAsia="宋体"/>
                <w:sz w:val="16"/>
              </w:rPr>
              <w:t>实际完成情况</w:t>
            </w:r>
          </w:p>
        </w:tc>
      </w:tr>
      <w:tr w14:paraId="508F7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48C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2B7AE0">
            <w:pPr>
              <w:jc w:val="both"/>
            </w:pPr>
            <w:r>
              <w:rPr>
                <w:rFonts w:ascii="宋体" w:hAnsi="宋体" w:eastAsia="宋体"/>
                <w:sz w:val="16"/>
              </w:rPr>
              <w:t>该项目总金额500万元，2024年解决150万元+142万元，主要用于： 1、融合生产系统（75万元））；2、移动采编系统；（50万元）3、本地资源中心（总金额79万元，此项目为25万元）；为克孜勒苏融媒体中心提供入驻石榴云平台软硬件系统服务。建设克孜勒苏融媒体中心国家通用语言版移动客户端。通过入驻“石榴云”平台建设，助力克孜勒苏融媒体中心加快内容、渠道、技术、经营、管理等方面深度融合发展，把过去分散在报、台、端、微和其他第三方平台的采编力量和内容资源集中起来，实现媒体资源整合渠道与共享，建立起“一支采编队伍同时服务新媒体、报纸、广播、电视等多个平台”的一体化运行机制，构建“自治区、地（州、市）、县（市、区）”自上而下三级新闻传播协同作战格局，进而实现以内容建设为根本、先进技术为支撑、创新管理为保障的全媒体传播体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1FB881">
            <w:pPr>
              <w:jc w:val="both"/>
            </w:pPr>
            <w:r>
              <w:rPr>
                <w:rFonts w:ascii="宋体" w:hAnsi="宋体" w:eastAsia="宋体"/>
                <w:sz w:val="16"/>
              </w:rPr>
              <w:t>该项目总金额500万元，2024年解决150万元+142万元，</w:t>
            </w:r>
            <w:r>
              <w:rPr>
                <w:rFonts w:hint="eastAsia" w:ascii="宋体" w:hAnsi="宋体"/>
                <w:sz w:val="16"/>
                <w:lang w:eastAsia="zh-CN"/>
              </w:rPr>
              <w:t>截至</w:t>
            </w:r>
            <w:r>
              <w:rPr>
                <w:rFonts w:ascii="宋体" w:hAnsi="宋体" w:eastAsia="宋体"/>
                <w:sz w:val="16"/>
              </w:rPr>
              <w:t>2024年12月31日，已全部完成：石榴云</w:t>
            </w:r>
            <w:r>
              <w:rPr>
                <w:rFonts w:hint="eastAsia" w:ascii="宋体" w:hAnsi="宋体"/>
                <w:sz w:val="16"/>
                <w:lang w:eastAsia="zh-CN"/>
              </w:rPr>
              <w:t>入驻</w:t>
            </w:r>
            <w:r>
              <w:rPr>
                <w:rFonts w:ascii="宋体" w:hAnsi="宋体" w:eastAsia="宋体"/>
                <w:sz w:val="16"/>
              </w:rPr>
              <w:t>平台数量1个；信息技术服务数量1个； 通过实施该项目，助力克孜勒苏融媒体中心加快内容、渠道、技术、经营、管理等方面深度融合发展，把过去分散在报、台、端、微和其他第三方平台的采编力量和内容资源集中起来，实现媒体资源整合渠道与共享，建立起“一支采编队伍同时服务新媒体、报纸、广播、电视等多个平台”的一体化运行机制，构建“自治区、地（州、市）、县（市、区）”自上而下三级新闻传播协同作战格局，进而实现以内容建设为根本、先进技术为支撑、创新管理为保障的全媒体传播体系。</w:t>
            </w:r>
          </w:p>
        </w:tc>
      </w:tr>
      <w:tr w14:paraId="6DEA80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306E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FC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043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C61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210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76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C7E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4E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47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C1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7F9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3BC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FA182">
            <w:pPr>
              <w:jc w:val="center"/>
            </w:pPr>
            <w:r>
              <w:rPr>
                <w:rFonts w:ascii="宋体" w:hAnsi="宋体" w:eastAsia="宋体"/>
                <w:sz w:val="16"/>
              </w:rPr>
              <w:t>偏差原因分析及改进措施</w:t>
            </w:r>
          </w:p>
        </w:tc>
      </w:tr>
      <w:tr w14:paraId="4E546A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977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B1E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F0F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F758">
            <w:pPr>
              <w:jc w:val="center"/>
            </w:pPr>
            <w:r>
              <w:rPr>
                <w:rFonts w:ascii="宋体" w:hAnsi="宋体" w:eastAsia="宋体"/>
                <w:sz w:val="16"/>
              </w:rPr>
              <w:t>石榴云</w:t>
            </w:r>
            <w:r>
              <w:rPr>
                <w:rFonts w:hint="eastAsia" w:ascii="宋体" w:hAnsi="宋体"/>
                <w:sz w:val="16"/>
                <w:lang w:eastAsia="zh-CN"/>
              </w:rPr>
              <w:t>入驻</w:t>
            </w:r>
            <w:r>
              <w:rPr>
                <w:rFonts w:ascii="宋体" w:hAnsi="宋体" w:eastAsia="宋体"/>
                <w:sz w:val="16"/>
              </w:rPr>
              <w:t>平台数量（个）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F4E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A9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C9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AA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6A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86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320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FC8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0F979">
            <w:pPr>
              <w:jc w:val="center"/>
            </w:pPr>
          </w:p>
        </w:tc>
      </w:tr>
      <w:tr w14:paraId="11BE4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801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573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A4D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5354">
            <w:pPr>
              <w:jc w:val="center"/>
            </w:pPr>
            <w:r>
              <w:rPr>
                <w:rFonts w:ascii="宋体" w:hAnsi="宋体" w:eastAsia="宋体"/>
                <w:sz w:val="16"/>
              </w:rPr>
              <w:t>信息技术服务数量（个）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594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5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F1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14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8E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0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7D9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3E2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903F7">
            <w:pPr>
              <w:jc w:val="center"/>
            </w:pPr>
          </w:p>
        </w:tc>
      </w:tr>
      <w:tr w14:paraId="4070E6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ED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B26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EE78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665E">
            <w:pPr>
              <w:jc w:val="center"/>
            </w:pPr>
            <w:r>
              <w:rPr>
                <w:rFonts w:ascii="宋体" w:hAnsi="宋体" w:eastAsia="宋体"/>
                <w:sz w:val="16"/>
              </w:rPr>
              <w:t>石榴云</w:t>
            </w:r>
            <w:r>
              <w:rPr>
                <w:rFonts w:hint="eastAsia" w:ascii="宋体" w:hAnsi="宋体"/>
                <w:sz w:val="16"/>
                <w:lang w:eastAsia="zh-CN"/>
              </w:rPr>
              <w:t>入驻</w:t>
            </w:r>
            <w:r>
              <w:rPr>
                <w:rFonts w:ascii="宋体" w:hAnsi="宋体" w:eastAsia="宋体"/>
                <w:sz w:val="16"/>
              </w:rPr>
              <w:t>平台系统使用率（%）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941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16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5B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E3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80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00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FC7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7F8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0C5F6">
            <w:pPr>
              <w:jc w:val="center"/>
            </w:pPr>
          </w:p>
        </w:tc>
      </w:tr>
      <w:tr w14:paraId="6D1B4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06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34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65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3724">
            <w:pPr>
              <w:jc w:val="center"/>
            </w:pPr>
            <w:r>
              <w:rPr>
                <w:rFonts w:ascii="宋体" w:hAnsi="宋体" w:eastAsia="宋体"/>
                <w:sz w:val="16"/>
              </w:rPr>
              <w:t>媒体宣传质量达标率（%）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FC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95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D2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D7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6A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3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E27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73F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8085B">
            <w:pPr>
              <w:jc w:val="center"/>
            </w:pPr>
          </w:p>
        </w:tc>
      </w:tr>
      <w:tr w14:paraId="7E069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4E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608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F9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A373">
            <w:pPr>
              <w:jc w:val="center"/>
            </w:pPr>
            <w:r>
              <w:rPr>
                <w:rFonts w:ascii="宋体" w:hAnsi="宋体" w:eastAsia="宋体"/>
                <w:sz w:val="16"/>
              </w:rPr>
              <w:t>平台建设完成及时率（%）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1C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E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0C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5E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FB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D1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B6D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917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ADFAF">
            <w:pPr>
              <w:jc w:val="center"/>
            </w:pPr>
          </w:p>
        </w:tc>
      </w:tr>
      <w:tr w14:paraId="0EE53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FF7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E910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0AE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29DB">
            <w:pPr>
              <w:jc w:val="center"/>
            </w:pPr>
            <w:r>
              <w:rPr>
                <w:rFonts w:ascii="宋体" w:hAnsi="宋体" w:eastAsia="宋体"/>
                <w:sz w:val="16"/>
              </w:rPr>
              <w:t>石榴云平台建设信息技术款（万元）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E4D7">
            <w:pPr>
              <w:jc w:val="center"/>
            </w:pPr>
            <w:r>
              <w:rPr>
                <w:rFonts w:ascii="宋体" w:hAnsi="宋体" w:eastAsia="宋体"/>
                <w:sz w:val="16"/>
              </w:rPr>
              <w:t>&lt;=142万元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7E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85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50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29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635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3C54">
            <w:pPr>
              <w:jc w:val="center"/>
            </w:pPr>
            <w:r>
              <w:rPr>
                <w:rFonts w:ascii="宋体" w:hAnsi="宋体" w:eastAsia="宋体"/>
                <w:sz w:val="16"/>
              </w:rPr>
              <w:t>=142万元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32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3F91E">
            <w:pPr>
              <w:jc w:val="center"/>
            </w:pPr>
          </w:p>
        </w:tc>
      </w:tr>
      <w:tr w14:paraId="4C995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F11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40E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9BC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7B1BE">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4252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47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F2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0B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AC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0C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7D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C5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A1DFF">
            <w:pPr>
              <w:jc w:val="center"/>
            </w:pPr>
          </w:p>
        </w:tc>
      </w:tr>
      <w:tr w14:paraId="09E01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20D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EF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15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A3F5">
            <w:pPr>
              <w:jc w:val="center"/>
            </w:pPr>
            <w:r>
              <w:rPr>
                <w:rFonts w:ascii="宋体" w:hAnsi="宋体" w:eastAsia="宋体"/>
                <w:sz w:val="16"/>
              </w:rPr>
              <w:t>石榴云平台使用率有效提升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3D1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0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CD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90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06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2AA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D8E2">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EC8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EA4D8">
            <w:pPr>
              <w:jc w:val="center"/>
            </w:pPr>
          </w:p>
        </w:tc>
      </w:tr>
      <w:tr w14:paraId="6D362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3FF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80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98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F293">
            <w:pPr>
              <w:jc w:val="center"/>
            </w:pPr>
            <w:r>
              <w:rPr>
                <w:rFonts w:ascii="宋体" w:hAnsi="宋体" w:eastAsia="宋体"/>
                <w:sz w:val="16"/>
              </w:rPr>
              <w:t>受益媒体满意度（%）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0A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9A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FC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59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0D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08B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78A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F7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482D3">
            <w:pPr>
              <w:jc w:val="center"/>
            </w:pPr>
          </w:p>
        </w:tc>
      </w:tr>
      <w:tr w14:paraId="75BF00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BF7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438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40C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B3E6DD">
            <w:pPr>
              <w:jc w:val="center"/>
            </w:pPr>
            <w:r>
              <w:rPr>
                <w:rFonts w:ascii="宋体" w:hAnsi="宋体" w:eastAsia="宋体"/>
                <w:sz w:val="16"/>
              </w:rPr>
              <w:t>100分</w:t>
            </w:r>
          </w:p>
        </w:tc>
      </w:tr>
    </w:tbl>
    <w:p w14:paraId="2760C56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582FA41E">
        <w:tblPrEx>
          <w:tblCellMar>
            <w:top w:w="0" w:type="dxa"/>
            <w:left w:w="108" w:type="dxa"/>
            <w:bottom w:w="0" w:type="dxa"/>
            <w:right w:w="108" w:type="dxa"/>
          </w:tblCellMar>
        </w:tblPrEx>
        <w:tc>
          <w:tcPr>
            <w:tcW w:w="8848" w:type="dxa"/>
            <w:gridSpan w:val="14"/>
            <w:vAlign w:val="center"/>
          </w:tcPr>
          <w:p w14:paraId="664C8CC2">
            <w:pPr>
              <w:jc w:val="center"/>
            </w:pPr>
            <w:r>
              <w:rPr>
                <w:rFonts w:ascii="宋体" w:hAnsi="宋体" w:eastAsia="宋体"/>
                <w:sz w:val="24"/>
              </w:rPr>
              <w:t>项目支出绩效自评表</w:t>
            </w:r>
          </w:p>
        </w:tc>
      </w:tr>
      <w:tr w14:paraId="7D83423D">
        <w:tblPrEx>
          <w:tblCellMar>
            <w:top w:w="0" w:type="dxa"/>
            <w:left w:w="108" w:type="dxa"/>
            <w:bottom w:w="0" w:type="dxa"/>
            <w:right w:w="108" w:type="dxa"/>
          </w:tblCellMar>
        </w:tblPrEx>
        <w:tc>
          <w:tcPr>
            <w:tcW w:w="8848" w:type="dxa"/>
            <w:gridSpan w:val="14"/>
            <w:vAlign w:val="center"/>
          </w:tcPr>
          <w:p w14:paraId="14DEE8B4">
            <w:pPr>
              <w:jc w:val="center"/>
            </w:pPr>
            <w:r>
              <w:rPr>
                <w:rFonts w:ascii="宋体" w:hAnsi="宋体" w:eastAsia="宋体"/>
                <w:sz w:val="24"/>
              </w:rPr>
              <w:t>(2024年度)</w:t>
            </w:r>
          </w:p>
        </w:tc>
      </w:tr>
      <w:tr w14:paraId="6D75FC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89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48127A">
            <w:pPr>
              <w:jc w:val="center"/>
            </w:pPr>
            <w:r>
              <w:rPr>
                <w:rFonts w:ascii="宋体" w:hAnsi="宋体" w:eastAsia="宋体"/>
                <w:sz w:val="16"/>
              </w:rPr>
              <w:t>融媒体中心物理空间改造经费</w:t>
            </w:r>
          </w:p>
        </w:tc>
      </w:tr>
      <w:tr w14:paraId="2764B7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A8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C49A3A">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08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777DD3">
            <w:pPr>
              <w:jc w:val="center"/>
            </w:pPr>
            <w:r>
              <w:rPr>
                <w:rFonts w:ascii="宋体" w:hAnsi="宋体" w:eastAsia="宋体"/>
                <w:sz w:val="16"/>
              </w:rPr>
              <w:t>克孜勒苏融媒体中心</w:t>
            </w:r>
          </w:p>
        </w:tc>
      </w:tr>
      <w:tr w14:paraId="3F0F2A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912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715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D4F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484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9B2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8CAC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96E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289E">
            <w:pPr>
              <w:jc w:val="center"/>
            </w:pPr>
            <w:r>
              <w:rPr>
                <w:rFonts w:ascii="宋体" w:hAnsi="宋体" w:eastAsia="宋体"/>
                <w:sz w:val="16"/>
              </w:rPr>
              <w:t>得分</w:t>
            </w:r>
          </w:p>
        </w:tc>
      </w:tr>
      <w:tr w14:paraId="355993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DF6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284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4265D">
            <w:pPr>
              <w:jc w:val="center"/>
            </w:pPr>
            <w:r>
              <w:rPr>
                <w:rFonts w:ascii="宋体" w:hAnsi="宋体" w:eastAsia="宋体"/>
                <w:sz w:val="16"/>
              </w:rPr>
              <w:t>81.42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CCBDD">
            <w:pPr>
              <w:jc w:val="center"/>
            </w:pPr>
            <w:r>
              <w:rPr>
                <w:rFonts w:ascii="宋体" w:hAnsi="宋体" w:eastAsia="宋体"/>
                <w:sz w:val="16"/>
              </w:rPr>
              <w:t>81.42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D23D9">
            <w:pPr>
              <w:jc w:val="center"/>
            </w:pPr>
            <w:r>
              <w:rPr>
                <w:rFonts w:ascii="宋体" w:hAnsi="宋体" w:eastAsia="宋体"/>
                <w:sz w:val="16"/>
              </w:rPr>
              <w:t>81.42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172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81B3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0FB50">
            <w:pPr>
              <w:jc w:val="center"/>
            </w:pPr>
            <w:r>
              <w:rPr>
                <w:rFonts w:ascii="宋体" w:hAnsi="宋体" w:eastAsia="宋体"/>
                <w:sz w:val="16"/>
              </w:rPr>
              <w:t>10.00分</w:t>
            </w:r>
          </w:p>
        </w:tc>
      </w:tr>
      <w:tr w14:paraId="69A77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29D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C9C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0EF37">
            <w:pPr>
              <w:jc w:val="center"/>
            </w:pPr>
            <w:r>
              <w:rPr>
                <w:rFonts w:ascii="宋体" w:hAnsi="宋体" w:eastAsia="宋体"/>
                <w:sz w:val="16"/>
              </w:rPr>
              <w:t>81.42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4A5A1">
            <w:pPr>
              <w:jc w:val="center"/>
            </w:pPr>
            <w:r>
              <w:rPr>
                <w:rFonts w:ascii="宋体" w:hAnsi="宋体" w:eastAsia="宋体"/>
                <w:sz w:val="16"/>
              </w:rPr>
              <w:t>81.42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16EA0">
            <w:pPr>
              <w:jc w:val="center"/>
            </w:pPr>
            <w:r>
              <w:rPr>
                <w:rFonts w:ascii="宋体" w:hAnsi="宋体" w:eastAsia="宋体"/>
                <w:sz w:val="16"/>
              </w:rPr>
              <w:t>81.42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D69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64D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DC89">
            <w:pPr>
              <w:jc w:val="center"/>
            </w:pPr>
            <w:r>
              <w:rPr>
                <w:rFonts w:ascii="宋体" w:hAnsi="宋体" w:eastAsia="宋体"/>
                <w:sz w:val="16"/>
              </w:rPr>
              <w:t>—</w:t>
            </w:r>
          </w:p>
        </w:tc>
      </w:tr>
      <w:tr w14:paraId="4DD77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505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618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904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4D4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23E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01F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972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15C3">
            <w:pPr>
              <w:jc w:val="center"/>
            </w:pPr>
            <w:r>
              <w:rPr>
                <w:rFonts w:ascii="宋体" w:hAnsi="宋体" w:eastAsia="宋体"/>
                <w:sz w:val="16"/>
              </w:rPr>
              <w:t>—</w:t>
            </w:r>
          </w:p>
        </w:tc>
      </w:tr>
      <w:tr w14:paraId="6545B6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D443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F5FE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E611D5">
            <w:pPr>
              <w:jc w:val="center"/>
            </w:pPr>
            <w:r>
              <w:rPr>
                <w:rFonts w:ascii="宋体" w:hAnsi="宋体" w:eastAsia="宋体"/>
                <w:sz w:val="16"/>
              </w:rPr>
              <w:t>实际完成情况</w:t>
            </w:r>
          </w:p>
        </w:tc>
      </w:tr>
      <w:tr w14:paraId="25FE49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A29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D2F580">
            <w:pPr>
              <w:jc w:val="both"/>
            </w:pPr>
            <w:r>
              <w:rPr>
                <w:rFonts w:ascii="宋体" w:hAnsi="宋体" w:eastAsia="宋体"/>
                <w:sz w:val="16"/>
              </w:rPr>
              <w:t>该项目投入资金81.42万元，其中：财政资金81.42</w:t>
            </w:r>
            <w:r>
              <w:rPr>
                <w:rFonts w:hint="eastAsia" w:ascii="宋体" w:hAnsi="宋体"/>
                <w:sz w:val="16"/>
                <w:lang w:eastAsia="zh-CN"/>
              </w:rPr>
              <w:t>万元</w:t>
            </w:r>
            <w:r>
              <w:rPr>
                <w:rFonts w:ascii="宋体" w:hAnsi="宋体" w:eastAsia="宋体"/>
                <w:sz w:val="16"/>
              </w:rPr>
              <w:t>，其他资金0元，主要用于融媒体中心物理空间改造和设施配补，有利于克孜勒苏融媒体中心从传统媒体平台向真正的融合媒体平台的转变，推动克州广播电视基础设施更加完善，进一步提高克孜勒苏融媒体中心数字化、高清化、融合化、智能化制播水平，通过该项实施有效提升克州广播电视台的生产力、传播力、公信力、影响力，增强广播电视公共服务产品供给能力、传播能力、服务能力，提升广电媒体融合发展能力，着力为克州人民群众提供更加精美的视听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DCE495">
            <w:pPr>
              <w:jc w:val="both"/>
            </w:pPr>
            <w:r>
              <w:rPr>
                <w:rFonts w:hint="eastAsia" w:ascii="宋体" w:hAnsi="宋体"/>
                <w:sz w:val="16"/>
                <w:lang w:eastAsia="zh-CN"/>
              </w:rPr>
              <w:t>截至</w:t>
            </w:r>
            <w:r>
              <w:rPr>
                <w:rFonts w:ascii="宋体" w:hAnsi="宋体" w:eastAsia="宋体"/>
                <w:sz w:val="16"/>
              </w:rPr>
              <w:t>2024</w:t>
            </w:r>
            <w:r>
              <w:rPr>
                <w:rFonts w:hint="eastAsia" w:ascii="宋体" w:hAnsi="宋体"/>
                <w:sz w:val="16"/>
                <w:lang w:eastAsia="zh-CN"/>
              </w:rPr>
              <w:t>年</w:t>
            </w:r>
            <w:r>
              <w:rPr>
                <w:rFonts w:ascii="宋体" w:hAnsi="宋体" w:eastAsia="宋体"/>
                <w:sz w:val="16"/>
              </w:rPr>
              <w:t>12月31日，该项目全部已完成。办公区域改造面积155平方米，经济签证追加数量1个，物理空间设计数1个，设备采购数量27个，物理空间10%尾款数1个，物理空间监理、审计报告数2个；通过该项实施有效提升克州广播电视台的生产力、传播力、公信力、影响力，增强广播电视公共服务产</w:t>
            </w:r>
            <w:r>
              <w:rPr>
                <w:rFonts w:hint="eastAsia" w:ascii="宋体" w:hAnsi="宋体"/>
                <w:sz w:val="16"/>
                <w:lang w:eastAsia="zh-CN"/>
              </w:rPr>
              <w:t>品的</w:t>
            </w:r>
            <w:r>
              <w:rPr>
                <w:rFonts w:ascii="宋体" w:hAnsi="宋体" w:eastAsia="宋体"/>
                <w:sz w:val="16"/>
              </w:rPr>
              <w:t>供给能力、传播能力、服务能力，提升广电媒体融合发展能力，着力为克州人民群众提供更加精美的视听服务。</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630428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26A3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46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B9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67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66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3EF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52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FEA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A2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18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F94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B14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332CC">
            <w:pPr>
              <w:jc w:val="center"/>
            </w:pPr>
            <w:r>
              <w:rPr>
                <w:rFonts w:ascii="宋体" w:hAnsi="宋体" w:eastAsia="宋体"/>
                <w:sz w:val="16"/>
              </w:rPr>
              <w:t>偏差原因分析及改进措施</w:t>
            </w:r>
          </w:p>
        </w:tc>
      </w:tr>
      <w:tr w14:paraId="1AD077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422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B69A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215C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C35C">
            <w:pPr>
              <w:jc w:val="center"/>
            </w:pPr>
            <w:r>
              <w:rPr>
                <w:rFonts w:ascii="宋体" w:hAnsi="宋体" w:eastAsia="宋体"/>
                <w:sz w:val="16"/>
              </w:rPr>
              <w:t>办公区域改造面积（平方米）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171D">
            <w:pPr>
              <w:jc w:val="center"/>
            </w:pPr>
            <w:r>
              <w:rPr>
                <w:rFonts w:ascii="宋体" w:hAnsi="宋体" w:eastAsia="宋体"/>
                <w:sz w:val="16"/>
              </w:rPr>
              <w:t>&gt;=155平方米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83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2C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08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EA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BF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5A60">
            <w:pPr>
              <w:jc w:val="center"/>
            </w:pPr>
            <w:r>
              <w:rPr>
                <w:rFonts w:ascii="宋体" w:hAnsi="宋体" w:eastAsia="宋体"/>
                <w:sz w:val="16"/>
              </w:rPr>
              <w:t>=155平方米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4F5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DB224">
            <w:pPr>
              <w:jc w:val="center"/>
            </w:pPr>
          </w:p>
        </w:tc>
      </w:tr>
      <w:tr w14:paraId="01010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F17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B8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46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2C14">
            <w:pPr>
              <w:jc w:val="center"/>
            </w:pPr>
            <w:r>
              <w:rPr>
                <w:rFonts w:ascii="宋体" w:hAnsi="宋体" w:eastAsia="宋体"/>
                <w:sz w:val="16"/>
              </w:rPr>
              <w:t>经济签证追加数量（个）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09A1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8C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68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FF3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3D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22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70D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2271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EA4CD">
            <w:pPr>
              <w:jc w:val="center"/>
            </w:pPr>
          </w:p>
        </w:tc>
      </w:tr>
      <w:tr w14:paraId="5D991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CC0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ED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6A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38E5">
            <w:pPr>
              <w:jc w:val="center"/>
            </w:pPr>
            <w:r>
              <w:rPr>
                <w:rFonts w:ascii="宋体" w:hAnsi="宋体" w:eastAsia="宋体"/>
                <w:sz w:val="16"/>
              </w:rPr>
              <w:t>物理空间设计数（个）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6A4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FE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02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FB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E9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8E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4F7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3EB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1C043">
            <w:pPr>
              <w:jc w:val="center"/>
            </w:pPr>
          </w:p>
        </w:tc>
      </w:tr>
      <w:tr w14:paraId="74085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A23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50F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60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7AD2">
            <w:pPr>
              <w:jc w:val="center"/>
            </w:pPr>
            <w:r>
              <w:rPr>
                <w:rFonts w:ascii="宋体" w:hAnsi="宋体" w:eastAsia="宋体"/>
                <w:sz w:val="16"/>
              </w:rPr>
              <w:t>设备采购数量（个）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6585">
            <w:pPr>
              <w:jc w:val="center"/>
            </w:pPr>
            <w:r>
              <w:rPr>
                <w:rFonts w:ascii="宋体" w:hAnsi="宋体" w:eastAsia="宋体"/>
                <w:sz w:val="16"/>
              </w:rPr>
              <w:t>=27个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F5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20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19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3E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FC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BE02">
            <w:pPr>
              <w:jc w:val="center"/>
            </w:pPr>
            <w:r>
              <w:rPr>
                <w:rFonts w:ascii="宋体" w:hAnsi="宋体" w:eastAsia="宋体"/>
                <w:sz w:val="16"/>
              </w:rPr>
              <w:t>=27个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513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3B33E">
            <w:pPr>
              <w:jc w:val="center"/>
            </w:pPr>
          </w:p>
        </w:tc>
      </w:tr>
      <w:tr w14:paraId="332F3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507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0B1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089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067F">
            <w:pPr>
              <w:jc w:val="center"/>
            </w:pPr>
            <w:r>
              <w:rPr>
                <w:rFonts w:ascii="宋体" w:hAnsi="宋体" w:eastAsia="宋体"/>
                <w:sz w:val="16"/>
              </w:rPr>
              <w:t>物理空间10%尾款数（个）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7AA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9F0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64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BD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AB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55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EC5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C4C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6F542">
            <w:pPr>
              <w:jc w:val="center"/>
            </w:pPr>
          </w:p>
        </w:tc>
      </w:tr>
      <w:tr w14:paraId="7FF18D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AC1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E3C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867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D421D">
            <w:pPr>
              <w:jc w:val="center"/>
            </w:pPr>
            <w:r>
              <w:rPr>
                <w:rFonts w:ascii="宋体" w:hAnsi="宋体" w:eastAsia="宋体"/>
                <w:sz w:val="16"/>
              </w:rPr>
              <w:t>物理空间监理、审计报告数（2个）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AE9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6B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E7A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D07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1D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F0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ABD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FE9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51A23">
            <w:pPr>
              <w:jc w:val="center"/>
            </w:pPr>
          </w:p>
        </w:tc>
      </w:tr>
      <w:tr w14:paraId="0B0BB9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95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54C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2D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5E07">
            <w:pPr>
              <w:jc w:val="center"/>
            </w:pPr>
            <w:r>
              <w:rPr>
                <w:rFonts w:ascii="宋体" w:hAnsi="宋体" w:eastAsia="宋体"/>
                <w:sz w:val="16"/>
              </w:rPr>
              <w:t>项目竣工验收合格率（%）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B96E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07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CD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B2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75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FC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8C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D8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20690">
            <w:pPr>
              <w:jc w:val="center"/>
            </w:pPr>
          </w:p>
        </w:tc>
      </w:tr>
      <w:tr w14:paraId="51D233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983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ECE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10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9429">
            <w:pPr>
              <w:jc w:val="center"/>
            </w:pPr>
            <w:r>
              <w:rPr>
                <w:rFonts w:ascii="宋体" w:hAnsi="宋体" w:eastAsia="宋体"/>
                <w:sz w:val="16"/>
              </w:rPr>
              <w:t>项目竣工主体完成度（%）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2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AD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83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53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7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5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71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0D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7F38B">
            <w:pPr>
              <w:jc w:val="center"/>
            </w:pPr>
          </w:p>
        </w:tc>
      </w:tr>
      <w:tr w14:paraId="1EB18B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047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47BB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8CC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CCFC">
            <w:pPr>
              <w:jc w:val="center"/>
            </w:pPr>
            <w:r>
              <w:rPr>
                <w:rFonts w:ascii="宋体" w:hAnsi="宋体" w:eastAsia="宋体"/>
                <w:sz w:val="16"/>
              </w:rPr>
              <w:t>办公区域改造费用（万元）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0CEE">
            <w:pPr>
              <w:jc w:val="center"/>
            </w:pPr>
            <w:r>
              <w:rPr>
                <w:rFonts w:ascii="宋体" w:hAnsi="宋体" w:eastAsia="宋体"/>
                <w:sz w:val="16"/>
              </w:rPr>
              <w:t>&lt;=36.2万元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F2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F0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CB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44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46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05CE">
            <w:pPr>
              <w:jc w:val="center"/>
            </w:pPr>
            <w:r>
              <w:rPr>
                <w:rFonts w:ascii="宋体" w:hAnsi="宋体" w:eastAsia="宋体"/>
                <w:sz w:val="16"/>
              </w:rPr>
              <w:t>=36.2万元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1F2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C955A">
            <w:pPr>
              <w:jc w:val="center"/>
            </w:pPr>
          </w:p>
        </w:tc>
      </w:tr>
      <w:tr w14:paraId="6076E4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36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8D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0FE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4C61">
            <w:pPr>
              <w:jc w:val="center"/>
            </w:pPr>
            <w:r>
              <w:rPr>
                <w:rFonts w:ascii="宋体" w:hAnsi="宋体" w:eastAsia="宋体"/>
                <w:sz w:val="16"/>
              </w:rPr>
              <w:t>设备采购费用（万元）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9A8A">
            <w:pPr>
              <w:jc w:val="center"/>
            </w:pPr>
            <w:r>
              <w:rPr>
                <w:rFonts w:ascii="宋体" w:hAnsi="宋体" w:eastAsia="宋体"/>
                <w:sz w:val="16"/>
              </w:rPr>
              <w:t>&lt;=8.1万元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D3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15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201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49E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7B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5E3D">
            <w:pPr>
              <w:jc w:val="center"/>
            </w:pPr>
            <w:r>
              <w:rPr>
                <w:rFonts w:ascii="宋体" w:hAnsi="宋体" w:eastAsia="宋体"/>
                <w:sz w:val="16"/>
              </w:rPr>
              <w:t>=8.1万元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1DC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6C11D">
            <w:pPr>
              <w:jc w:val="center"/>
            </w:pPr>
          </w:p>
        </w:tc>
      </w:tr>
      <w:tr w14:paraId="60B8AB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16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BD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F01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68D9">
            <w:pPr>
              <w:jc w:val="center"/>
            </w:pPr>
            <w:r>
              <w:rPr>
                <w:rFonts w:ascii="宋体" w:hAnsi="宋体" w:eastAsia="宋体"/>
                <w:sz w:val="16"/>
              </w:rPr>
              <w:t>经济签证追加项目费用（万元）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F141">
            <w:pPr>
              <w:jc w:val="center"/>
            </w:pPr>
            <w:r>
              <w:rPr>
                <w:rFonts w:ascii="宋体" w:hAnsi="宋体" w:eastAsia="宋体"/>
                <w:sz w:val="16"/>
              </w:rPr>
              <w:t>&lt;=12.89万元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A0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41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9F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DC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364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824D">
            <w:pPr>
              <w:jc w:val="center"/>
            </w:pPr>
            <w:r>
              <w:rPr>
                <w:rFonts w:ascii="宋体" w:hAnsi="宋体" w:eastAsia="宋体"/>
                <w:sz w:val="16"/>
              </w:rPr>
              <w:t>=12.89万元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223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A519D">
            <w:pPr>
              <w:jc w:val="center"/>
            </w:pPr>
          </w:p>
        </w:tc>
      </w:tr>
      <w:tr w14:paraId="358A7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FA1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2CB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568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9DA7">
            <w:pPr>
              <w:jc w:val="center"/>
            </w:pPr>
            <w:r>
              <w:rPr>
                <w:rFonts w:ascii="宋体" w:hAnsi="宋体" w:eastAsia="宋体"/>
                <w:sz w:val="16"/>
              </w:rPr>
              <w:t>审计监理费用（万元）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667E">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E9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93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59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76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A1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BB90">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B88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72646">
            <w:pPr>
              <w:jc w:val="center"/>
            </w:pPr>
          </w:p>
        </w:tc>
      </w:tr>
      <w:tr w14:paraId="75957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031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426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A0D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6BE5">
            <w:pPr>
              <w:jc w:val="center"/>
            </w:pPr>
            <w:r>
              <w:rPr>
                <w:rFonts w:ascii="宋体" w:hAnsi="宋体" w:eastAsia="宋体"/>
                <w:sz w:val="16"/>
              </w:rPr>
              <w:t>物理空间设计费用（万元）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D6E7">
            <w:pPr>
              <w:jc w:val="center"/>
            </w:pPr>
            <w:r>
              <w:rPr>
                <w:rFonts w:ascii="宋体" w:hAnsi="宋体" w:eastAsia="宋体"/>
                <w:sz w:val="16"/>
              </w:rPr>
              <w:t>&lt;=5.39万元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8AF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F6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8B8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AAB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604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176D">
            <w:pPr>
              <w:jc w:val="center"/>
            </w:pPr>
            <w:r>
              <w:rPr>
                <w:rFonts w:ascii="宋体" w:hAnsi="宋体" w:eastAsia="宋体"/>
                <w:sz w:val="16"/>
              </w:rPr>
              <w:t>=5.39万元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750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162E4">
            <w:pPr>
              <w:jc w:val="center"/>
            </w:pPr>
          </w:p>
        </w:tc>
      </w:tr>
      <w:tr w14:paraId="39058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D9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BA5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311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90D0">
            <w:pPr>
              <w:jc w:val="center"/>
            </w:pPr>
            <w:r>
              <w:rPr>
                <w:rFonts w:ascii="宋体" w:hAnsi="宋体" w:eastAsia="宋体"/>
                <w:sz w:val="16"/>
              </w:rPr>
              <w:t>物理空间项目10%货款费用（万元）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7836">
            <w:pPr>
              <w:jc w:val="center"/>
            </w:pPr>
            <w:r>
              <w:rPr>
                <w:rFonts w:ascii="宋体" w:hAnsi="宋体" w:eastAsia="宋体"/>
                <w:sz w:val="16"/>
              </w:rPr>
              <w:t>&lt;=15.84万元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3B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85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AE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9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FE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6BC8">
            <w:pPr>
              <w:jc w:val="center"/>
            </w:pPr>
            <w:r>
              <w:rPr>
                <w:rFonts w:ascii="宋体" w:hAnsi="宋体" w:eastAsia="宋体"/>
                <w:sz w:val="16"/>
              </w:rPr>
              <w:t>=15.84万元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750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8D065">
            <w:pPr>
              <w:jc w:val="center"/>
            </w:pPr>
          </w:p>
        </w:tc>
      </w:tr>
      <w:tr w14:paraId="76ED1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918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09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6D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1AF7">
            <w:pPr>
              <w:jc w:val="center"/>
            </w:pPr>
            <w:r>
              <w:rPr>
                <w:rFonts w:ascii="宋体" w:hAnsi="宋体" w:eastAsia="宋体"/>
                <w:sz w:val="16"/>
              </w:rPr>
              <w:t>提升融媒体公共服务能力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8B5D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7368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30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1C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09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88E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EF74">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73E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28BA6">
            <w:pPr>
              <w:jc w:val="center"/>
            </w:pPr>
          </w:p>
        </w:tc>
      </w:tr>
      <w:tr w14:paraId="5E67F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AA9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6D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84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1552">
            <w:pPr>
              <w:jc w:val="center"/>
            </w:pPr>
            <w:r>
              <w:rPr>
                <w:rFonts w:ascii="宋体" w:hAnsi="宋体" w:eastAsia="宋体"/>
                <w:sz w:val="16"/>
              </w:rPr>
              <w:t>收益工作人员满意度（%）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90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9B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B6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FC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DF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96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D30E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784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4BB33">
            <w:pPr>
              <w:jc w:val="center"/>
            </w:pPr>
          </w:p>
        </w:tc>
      </w:tr>
      <w:tr w14:paraId="7CA29D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C0E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1715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3CB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10C9F6">
            <w:pPr>
              <w:jc w:val="center"/>
            </w:pPr>
            <w:r>
              <w:rPr>
                <w:rFonts w:ascii="宋体" w:hAnsi="宋体" w:eastAsia="宋体"/>
                <w:sz w:val="16"/>
              </w:rPr>
              <w:t>100分</w:t>
            </w:r>
          </w:p>
        </w:tc>
      </w:tr>
    </w:tbl>
    <w:p w14:paraId="57E523F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CF1ADC5">
        <w:tc>
          <w:tcPr>
            <w:tcW w:w="8848" w:type="dxa"/>
            <w:gridSpan w:val="14"/>
            <w:vAlign w:val="center"/>
          </w:tcPr>
          <w:p w14:paraId="2A94EC2C">
            <w:pPr>
              <w:jc w:val="center"/>
            </w:pPr>
            <w:r>
              <w:rPr>
                <w:rFonts w:ascii="宋体" w:hAnsi="宋体" w:eastAsia="宋体"/>
                <w:sz w:val="24"/>
              </w:rPr>
              <w:t>项目支出绩效自评表</w:t>
            </w:r>
          </w:p>
        </w:tc>
      </w:tr>
      <w:tr w14:paraId="65E99C24">
        <w:tblPrEx>
          <w:tblCellMar>
            <w:top w:w="0" w:type="dxa"/>
            <w:left w:w="108" w:type="dxa"/>
            <w:bottom w:w="0" w:type="dxa"/>
            <w:right w:w="108" w:type="dxa"/>
          </w:tblCellMar>
        </w:tblPrEx>
        <w:tc>
          <w:tcPr>
            <w:tcW w:w="8848" w:type="dxa"/>
            <w:gridSpan w:val="14"/>
            <w:vAlign w:val="center"/>
          </w:tcPr>
          <w:p w14:paraId="4CDC17F7">
            <w:pPr>
              <w:jc w:val="center"/>
            </w:pPr>
            <w:r>
              <w:rPr>
                <w:rFonts w:ascii="宋体" w:hAnsi="宋体" w:eastAsia="宋体"/>
                <w:sz w:val="24"/>
              </w:rPr>
              <w:t>(2024年度)</w:t>
            </w:r>
          </w:p>
        </w:tc>
      </w:tr>
      <w:tr w14:paraId="7900CA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77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C79BC4">
            <w:pPr>
              <w:jc w:val="center"/>
            </w:pPr>
            <w:r>
              <w:rPr>
                <w:rFonts w:ascii="宋体" w:hAnsi="宋体" w:eastAsia="宋体"/>
                <w:sz w:val="16"/>
              </w:rPr>
              <w:t>见习生补助经费项目</w:t>
            </w:r>
          </w:p>
        </w:tc>
      </w:tr>
      <w:tr w14:paraId="1D869C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94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AEFF3D">
            <w:pPr>
              <w:jc w:val="center"/>
            </w:pPr>
            <w:r>
              <w:rPr>
                <w:rFonts w:ascii="宋体" w:hAnsi="宋体" w:eastAsia="宋体"/>
                <w:sz w:val="16"/>
              </w:rPr>
              <w:t>克州党委宣传部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8E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11D4A3">
            <w:pPr>
              <w:jc w:val="center"/>
            </w:pPr>
            <w:r>
              <w:rPr>
                <w:rFonts w:ascii="宋体" w:hAnsi="宋体" w:eastAsia="宋体"/>
                <w:sz w:val="16"/>
              </w:rPr>
              <w:t>克孜勒苏融媒体中心</w:t>
            </w:r>
          </w:p>
        </w:tc>
      </w:tr>
      <w:tr w14:paraId="1B3B56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27E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F36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51F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D2A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0FA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1A2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6DD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06521">
            <w:pPr>
              <w:jc w:val="center"/>
            </w:pPr>
            <w:r>
              <w:rPr>
                <w:rFonts w:ascii="宋体" w:hAnsi="宋体" w:eastAsia="宋体"/>
                <w:sz w:val="16"/>
              </w:rPr>
              <w:t>得分</w:t>
            </w:r>
          </w:p>
        </w:tc>
      </w:tr>
      <w:tr w14:paraId="5CE1C2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258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B7AB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4CE58">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D9E30">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9917D">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482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0E75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015A">
            <w:pPr>
              <w:jc w:val="center"/>
            </w:pPr>
            <w:r>
              <w:rPr>
                <w:rFonts w:ascii="宋体" w:hAnsi="宋体" w:eastAsia="宋体"/>
                <w:sz w:val="16"/>
              </w:rPr>
              <w:t>10.00分</w:t>
            </w:r>
          </w:p>
        </w:tc>
      </w:tr>
      <w:tr w14:paraId="585B2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B3F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6F6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2480B">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E2887">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396D6">
            <w:pPr>
              <w:jc w:val="center"/>
            </w:pPr>
            <w:r>
              <w:rPr>
                <w:rFonts w:ascii="宋体" w:hAnsi="宋体" w:eastAsia="宋体"/>
                <w:sz w:val="16"/>
              </w:rPr>
              <w:t>3.26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41F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822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DFEA">
            <w:pPr>
              <w:jc w:val="center"/>
            </w:pPr>
            <w:r>
              <w:rPr>
                <w:rFonts w:ascii="宋体" w:hAnsi="宋体" w:eastAsia="宋体"/>
                <w:sz w:val="16"/>
              </w:rPr>
              <w:t>—</w:t>
            </w:r>
          </w:p>
        </w:tc>
      </w:tr>
      <w:tr w14:paraId="32F4F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7E3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5AEA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50B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8FE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84C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675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D4E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A00A">
            <w:pPr>
              <w:jc w:val="center"/>
            </w:pPr>
            <w:r>
              <w:rPr>
                <w:rFonts w:ascii="宋体" w:hAnsi="宋体" w:eastAsia="宋体"/>
                <w:sz w:val="16"/>
              </w:rPr>
              <w:t>—</w:t>
            </w:r>
          </w:p>
        </w:tc>
      </w:tr>
      <w:tr w14:paraId="0F0C3B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2244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C95E6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38E7F0">
            <w:pPr>
              <w:jc w:val="center"/>
            </w:pPr>
            <w:r>
              <w:rPr>
                <w:rFonts w:ascii="宋体" w:hAnsi="宋体" w:eastAsia="宋体"/>
                <w:sz w:val="16"/>
              </w:rPr>
              <w:t>实际完成情况</w:t>
            </w:r>
          </w:p>
        </w:tc>
      </w:tr>
      <w:tr w14:paraId="5945E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762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884DB8">
            <w:pPr>
              <w:jc w:val="both"/>
            </w:pPr>
            <w:r>
              <w:rPr>
                <w:rFonts w:ascii="宋体" w:hAnsi="宋体" w:eastAsia="宋体"/>
                <w:sz w:val="16"/>
              </w:rPr>
              <w:t>该项目总金额3.26万元，其中财政拨款金额为3.26万元，主要用于：第一季度4名见习生中央、自治区级补助13068元、本级财力6480元；第二季度2名见习生2个月补助以及1名见习生4个月补助8712元、4320元。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CA9A96">
            <w:pPr>
              <w:jc w:val="both"/>
            </w:pPr>
            <w:r>
              <w:rPr>
                <w:rFonts w:ascii="宋体" w:hAnsi="宋体" w:eastAsia="宋体"/>
                <w:sz w:val="16"/>
              </w:rPr>
              <w:t>该项目总金额3.26万元，其中财政拨款金额为3.26万元，</w:t>
            </w:r>
            <w:r>
              <w:rPr>
                <w:rFonts w:hint="eastAsia" w:ascii="宋体" w:hAnsi="宋体"/>
                <w:sz w:val="16"/>
                <w:lang w:eastAsia="zh-CN"/>
              </w:rPr>
              <w:t>截至</w:t>
            </w:r>
            <w:r>
              <w:rPr>
                <w:rFonts w:ascii="宋体" w:hAnsi="宋体" w:eastAsia="宋体"/>
                <w:sz w:val="16"/>
              </w:rPr>
              <w:t>2024年12月31日，已完成全部项目。第一季度见习生数量4名；第二季度见习生数量3名。</w:t>
            </w:r>
          </w:p>
        </w:tc>
      </w:tr>
      <w:tr w14:paraId="2E9616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20F6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734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49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43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06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A0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4A7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47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F8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E9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F92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D51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35995">
            <w:pPr>
              <w:jc w:val="center"/>
            </w:pPr>
            <w:r>
              <w:rPr>
                <w:rFonts w:ascii="宋体" w:hAnsi="宋体" w:eastAsia="宋体"/>
                <w:sz w:val="16"/>
              </w:rPr>
              <w:t>偏差原因分析及改进措施</w:t>
            </w:r>
          </w:p>
        </w:tc>
      </w:tr>
      <w:tr w14:paraId="6C2D2D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1EB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7C32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6A8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FB8F">
            <w:pPr>
              <w:jc w:val="center"/>
            </w:pPr>
            <w:r>
              <w:rPr>
                <w:rFonts w:ascii="宋体" w:hAnsi="宋体" w:eastAsia="宋体"/>
                <w:sz w:val="16"/>
              </w:rPr>
              <w:t>第一季度见习生数量（名）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ACEF">
            <w:pPr>
              <w:jc w:val="center"/>
            </w:pPr>
            <w:r>
              <w:rPr>
                <w:rFonts w:ascii="宋体" w:hAnsi="宋体" w:eastAsia="宋体"/>
                <w:sz w:val="16"/>
              </w:rPr>
              <w:t>=4名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DC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B04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CE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3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E6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C419">
            <w:pPr>
              <w:jc w:val="center"/>
            </w:pPr>
            <w:r>
              <w:rPr>
                <w:rFonts w:ascii="宋体" w:hAnsi="宋体" w:eastAsia="宋体"/>
                <w:sz w:val="16"/>
              </w:rPr>
              <w:t>=4名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2830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AA2FE">
            <w:pPr>
              <w:jc w:val="center"/>
            </w:pPr>
          </w:p>
        </w:tc>
      </w:tr>
      <w:tr w14:paraId="54FA8C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1F7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E26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C0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F0DB">
            <w:pPr>
              <w:jc w:val="center"/>
            </w:pPr>
            <w:r>
              <w:rPr>
                <w:rFonts w:ascii="宋体" w:hAnsi="宋体" w:eastAsia="宋体"/>
                <w:sz w:val="16"/>
              </w:rPr>
              <w:t>第二季度见习生数量（名）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EE1A">
            <w:pPr>
              <w:jc w:val="center"/>
            </w:pPr>
            <w:r>
              <w:rPr>
                <w:rFonts w:ascii="宋体" w:hAnsi="宋体" w:eastAsia="宋体"/>
                <w:sz w:val="16"/>
              </w:rPr>
              <w:t>=3名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DC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E1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D4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59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7C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B2DD">
            <w:pPr>
              <w:jc w:val="center"/>
            </w:pPr>
            <w:r>
              <w:rPr>
                <w:rFonts w:ascii="宋体" w:hAnsi="宋体" w:eastAsia="宋体"/>
                <w:sz w:val="16"/>
              </w:rPr>
              <w:t>=3名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F8D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136C3">
            <w:pPr>
              <w:jc w:val="center"/>
            </w:pPr>
          </w:p>
        </w:tc>
      </w:tr>
      <w:tr w14:paraId="35E0E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9F7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E70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43F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3BA8">
            <w:pPr>
              <w:jc w:val="center"/>
            </w:pPr>
            <w:r>
              <w:rPr>
                <w:rFonts w:ascii="宋体" w:hAnsi="宋体" w:eastAsia="宋体"/>
                <w:sz w:val="16"/>
              </w:rPr>
              <w:t>就业见习补贴发放及时率（%）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5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2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C1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7E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35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FB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F7E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CBC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959FF">
            <w:pPr>
              <w:jc w:val="center"/>
            </w:pPr>
          </w:p>
        </w:tc>
      </w:tr>
      <w:tr w14:paraId="019CF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B2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A8F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83A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F71E">
            <w:pPr>
              <w:jc w:val="center"/>
            </w:pPr>
            <w:r>
              <w:rPr>
                <w:rFonts w:ascii="宋体" w:hAnsi="宋体" w:eastAsia="宋体"/>
                <w:sz w:val="16"/>
              </w:rPr>
              <w:t>就业见习补贴经费下达及时率（%）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7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04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99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C8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E0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ED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93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1B5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33999">
            <w:pPr>
              <w:jc w:val="center"/>
            </w:pPr>
          </w:p>
        </w:tc>
      </w:tr>
      <w:tr w14:paraId="7962B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B0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AED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B4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E17F">
            <w:pPr>
              <w:jc w:val="center"/>
            </w:pPr>
            <w:r>
              <w:rPr>
                <w:rFonts w:ascii="宋体" w:hAnsi="宋体" w:eastAsia="宋体"/>
                <w:sz w:val="16"/>
              </w:rPr>
              <w:t>就业补助资金拨付及时性（%）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AA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51D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99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17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C6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63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A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A60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123CD">
            <w:pPr>
              <w:jc w:val="center"/>
            </w:pPr>
          </w:p>
        </w:tc>
      </w:tr>
      <w:tr w14:paraId="381AD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0A3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1710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4B7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53C4">
            <w:pPr>
              <w:jc w:val="center"/>
            </w:pPr>
            <w:r>
              <w:rPr>
                <w:rFonts w:ascii="宋体" w:hAnsi="宋体" w:eastAsia="宋体"/>
                <w:sz w:val="16"/>
              </w:rPr>
              <w:t>第一季度中央、自治区级补助（万元）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6A57">
            <w:pPr>
              <w:jc w:val="center"/>
            </w:pPr>
            <w:r>
              <w:rPr>
                <w:rFonts w:ascii="宋体" w:hAnsi="宋体" w:eastAsia="宋体"/>
                <w:sz w:val="16"/>
              </w:rPr>
              <w:t>&lt;=1.18万元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44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7E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07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514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BA2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0B27">
            <w:pPr>
              <w:jc w:val="center"/>
            </w:pPr>
            <w:r>
              <w:rPr>
                <w:rFonts w:ascii="宋体" w:hAnsi="宋体" w:eastAsia="宋体"/>
                <w:sz w:val="16"/>
              </w:rPr>
              <w: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6B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89839">
            <w:pPr>
              <w:jc w:val="center"/>
            </w:pPr>
          </w:p>
        </w:tc>
      </w:tr>
      <w:tr w14:paraId="56993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B8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E8B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590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239BA">
            <w:pPr>
              <w:jc w:val="center"/>
            </w:pPr>
            <w:r>
              <w:rPr>
                <w:rFonts w:ascii="宋体" w:hAnsi="宋体" w:eastAsia="宋体"/>
                <w:sz w:val="16"/>
              </w:rPr>
              <w:t>第二季度本级财力补助（万元）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8C8F">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48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F7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25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80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67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C9BA">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565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2BE2B">
            <w:pPr>
              <w:jc w:val="center"/>
            </w:pPr>
          </w:p>
        </w:tc>
      </w:tr>
      <w:tr w14:paraId="16A55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C1E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FA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95E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818E">
            <w:pPr>
              <w:jc w:val="center"/>
            </w:pPr>
            <w:r>
              <w:rPr>
                <w:rFonts w:ascii="宋体" w:hAnsi="宋体" w:eastAsia="宋体"/>
                <w:sz w:val="16"/>
              </w:rPr>
              <w:t>第一季度本级财力补助（万元）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5FCD">
            <w:pPr>
              <w:jc w:val="center"/>
            </w:pPr>
            <w:r>
              <w:rPr>
                <w:rFonts w:ascii="宋体" w:hAnsi="宋体" w:eastAsia="宋体"/>
                <w:sz w:val="16"/>
              </w:rPr>
              <w:t>&lt;=1.06万元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EC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8E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E6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14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CD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F02C">
            <w:pPr>
              <w:jc w:val="center"/>
            </w:pPr>
            <w:r>
              <w:rPr>
                <w:rFonts w:ascii="宋体" w:hAnsi="宋体" w:eastAsia="宋体"/>
                <w:sz w:val="16"/>
              </w:rPr>
              <w:t>=1.06万元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D4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AAB27">
            <w:pPr>
              <w:jc w:val="center"/>
            </w:pPr>
          </w:p>
        </w:tc>
      </w:tr>
      <w:tr w14:paraId="4A6B9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AB1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46E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15B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B954">
            <w:pPr>
              <w:jc w:val="center"/>
            </w:pPr>
            <w:r>
              <w:rPr>
                <w:rFonts w:ascii="宋体" w:hAnsi="宋体" w:eastAsia="宋体"/>
                <w:sz w:val="16"/>
              </w:rPr>
              <w:t>第二季度就业中央、自治区财力补助（万元）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1DC7E">
            <w:pPr>
              <w:jc w:val="center"/>
            </w:pPr>
            <w:r>
              <w:rPr>
                <w:rFonts w:ascii="宋体" w:hAnsi="宋体" w:eastAsia="宋体"/>
                <w:sz w:val="16"/>
              </w:rPr>
              <w:t>&lt;=0.42万元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5F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7A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E9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73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34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813B">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331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91244">
            <w:pPr>
              <w:jc w:val="center"/>
            </w:pPr>
          </w:p>
        </w:tc>
      </w:tr>
      <w:tr w14:paraId="5FEAF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A9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46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F7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BA4E">
            <w:pPr>
              <w:jc w:val="center"/>
            </w:pPr>
            <w:r>
              <w:rPr>
                <w:rFonts w:ascii="宋体" w:hAnsi="宋体" w:eastAsia="宋体"/>
                <w:sz w:val="16"/>
              </w:rPr>
              <w:t>队伍建设有效提高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7EB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8CA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E6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BF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3A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20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D6CAB">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33B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DEDDA">
            <w:pPr>
              <w:jc w:val="center"/>
            </w:pPr>
          </w:p>
        </w:tc>
      </w:tr>
      <w:tr w14:paraId="5F078F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E2A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ED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1F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72C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D8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28F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85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6D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680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90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88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47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F4D8C">
            <w:pPr>
              <w:jc w:val="center"/>
            </w:pPr>
          </w:p>
        </w:tc>
      </w:tr>
      <w:tr w14:paraId="6CA36E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14A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84FB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573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158B43">
            <w:pPr>
              <w:jc w:val="center"/>
            </w:pPr>
            <w:r>
              <w:rPr>
                <w:rFonts w:ascii="宋体" w:hAnsi="宋体" w:eastAsia="宋体"/>
                <w:sz w:val="16"/>
              </w:rPr>
              <w:t>100分</w:t>
            </w:r>
          </w:p>
        </w:tc>
      </w:tr>
    </w:tbl>
    <w:p w14:paraId="723E7AA9">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856"/>
        <w:gridCol w:w="696"/>
        <w:gridCol w:w="625"/>
        <w:gridCol w:w="625"/>
        <w:gridCol w:w="625"/>
        <w:gridCol w:w="625"/>
        <w:gridCol w:w="625"/>
        <w:gridCol w:w="632"/>
        <w:gridCol w:w="631"/>
        <w:gridCol w:w="614"/>
        <w:gridCol w:w="629"/>
      </w:tblGrid>
      <w:tr w14:paraId="6FF1C427">
        <w:tc>
          <w:tcPr>
            <w:tcW w:w="8848" w:type="dxa"/>
            <w:gridSpan w:val="14"/>
            <w:vAlign w:val="center"/>
          </w:tcPr>
          <w:p w14:paraId="3D070057">
            <w:pPr>
              <w:jc w:val="center"/>
            </w:pPr>
            <w:r>
              <w:rPr>
                <w:rFonts w:ascii="宋体" w:hAnsi="宋体" w:eastAsia="宋体"/>
                <w:sz w:val="24"/>
              </w:rPr>
              <w:t>项目支出绩效自评表</w:t>
            </w:r>
          </w:p>
        </w:tc>
      </w:tr>
      <w:tr w14:paraId="709C0102">
        <w:tblPrEx>
          <w:tblCellMar>
            <w:top w:w="0" w:type="dxa"/>
            <w:left w:w="108" w:type="dxa"/>
            <w:bottom w:w="0" w:type="dxa"/>
            <w:right w:w="108" w:type="dxa"/>
          </w:tblCellMar>
        </w:tblPrEx>
        <w:tc>
          <w:tcPr>
            <w:tcW w:w="8848" w:type="dxa"/>
            <w:gridSpan w:val="14"/>
            <w:vAlign w:val="center"/>
          </w:tcPr>
          <w:p w14:paraId="2CBDD169">
            <w:pPr>
              <w:jc w:val="center"/>
            </w:pPr>
            <w:r>
              <w:rPr>
                <w:rFonts w:ascii="宋体" w:hAnsi="宋体" w:eastAsia="宋体"/>
                <w:sz w:val="24"/>
              </w:rPr>
              <w:t>(2024年度)</w:t>
            </w:r>
          </w:p>
        </w:tc>
      </w:tr>
      <w:tr w14:paraId="0B2FFD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46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FF8FC9">
            <w:pPr>
              <w:jc w:val="center"/>
            </w:pPr>
            <w:r>
              <w:rPr>
                <w:rFonts w:ascii="宋体" w:hAnsi="宋体" w:eastAsia="宋体"/>
                <w:sz w:val="16"/>
              </w:rPr>
              <w:t>设备采购及维护经费</w:t>
            </w:r>
          </w:p>
        </w:tc>
      </w:tr>
      <w:tr w14:paraId="062541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79D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1EFE6F">
            <w:pPr>
              <w:jc w:val="center"/>
            </w:pPr>
            <w:r>
              <w:rPr>
                <w:rFonts w:ascii="宋体" w:hAnsi="宋体" w:eastAsia="宋体"/>
                <w:sz w:val="16"/>
              </w:rPr>
              <w:t>克孜勒苏融媒体中心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CD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76A1D9">
            <w:pPr>
              <w:jc w:val="center"/>
            </w:pPr>
            <w:r>
              <w:rPr>
                <w:rFonts w:ascii="宋体" w:hAnsi="宋体" w:eastAsia="宋体"/>
                <w:sz w:val="16"/>
              </w:rPr>
              <w:t>克孜勒苏融媒体中心</w:t>
            </w:r>
          </w:p>
        </w:tc>
      </w:tr>
      <w:tr w14:paraId="6C6C6E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50B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8FB4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8C2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137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A85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49D4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66E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9B70">
            <w:pPr>
              <w:jc w:val="center"/>
            </w:pPr>
            <w:r>
              <w:rPr>
                <w:rFonts w:ascii="宋体" w:hAnsi="宋体" w:eastAsia="宋体"/>
                <w:sz w:val="16"/>
              </w:rPr>
              <w:t>得分</w:t>
            </w:r>
          </w:p>
        </w:tc>
      </w:tr>
      <w:tr w14:paraId="1DF73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14C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B8E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41D06">
            <w:pPr>
              <w:jc w:val="center"/>
            </w:pPr>
            <w:r>
              <w:rPr>
                <w:rFonts w:ascii="宋体" w:hAnsi="宋体" w:eastAsia="宋体"/>
                <w:sz w:val="16"/>
              </w:rPr>
              <w:t>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BF542">
            <w:pPr>
              <w:jc w:val="center"/>
            </w:pPr>
            <w:r>
              <w:rPr>
                <w:rFonts w:ascii="宋体" w:hAnsi="宋体" w:eastAsia="宋体"/>
                <w:sz w:val="16"/>
              </w:rPr>
              <w:t>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DFA59">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037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7A5BC">
            <w:pPr>
              <w:jc w:val="center"/>
            </w:pPr>
            <w:r>
              <w:rPr>
                <w:rFonts w:ascii="宋体" w:hAnsi="宋体" w:eastAsia="宋体"/>
                <w:sz w:val="16"/>
              </w:rPr>
              <w:t>71.9%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079E">
            <w:pPr>
              <w:jc w:val="center"/>
            </w:pPr>
            <w:r>
              <w:rPr>
                <w:rFonts w:ascii="宋体" w:hAnsi="宋体" w:eastAsia="宋体"/>
                <w:sz w:val="16"/>
              </w:rPr>
              <w:t>2.97分</w:t>
            </w:r>
          </w:p>
        </w:tc>
      </w:tr>
      <w:tr w14:paraId="06C00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307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4E9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D79CF">
            <w:pPr>
              <w:jc w:val="center"/>
            </w:pPr>
            <w:r>
              <w:rPr>
                <w:rFonts w:ascii="宋体" w:hAnsi="宋体" w:eastAsia="宋体"/>
                <w:sz w:val="16"/>
              </w:rPr>
              <w:t>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BDF92">
            <w:pPr>
              <w:jc w:val="center"/>
            </w:pPr>
            <w:r>
              <w:rPr>
                <w:rFonts w:ascii="宋体" w:hAnsi="宋体" w:eastAsia="宋体"/>
                <w:sz w:val="16"/>
              </w:rPr>
              <w:t>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85E25">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166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AC6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4B1F">
            <w:pPr>
              <w:jc w:val="center"/>
            </w:pPr>
            <w:r>
              <w:rPr>
                <w:rFonts w:ascii="宋体" w:hAnsi="宋体" w:eastAsia="宋体"/>
                <w:sz w:val="16"/>
              </w:rPr>
              <w:t>—</w:t>
            </w:r>
          </w:p>
        </w:tc>
      </w:tr>
      <w:tr w14:paraId="278AC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1A9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721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541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12E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550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53B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CFD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AEBD">
            <w:pPr>
              <w:jc w:val="center"/>
            </w:pPr>
            <w:r>
              <w:rPr>
                <w:rFonts w:ascii="宋体" w:hAnsi="宋体" w:eastAsia="宋体"/>
                <w:sz w:val="16"/>
              </w:rPr>
              <w:t>—</w:t>
            </w:r>
          </w:p>
        </w:tc>
      </w:tr>
      <w:tr w14:paraId="2F2E35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86F4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BD36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E9F226">
            <w:pPr>
              <w:jc w:val="center"/>
            </w:pPr>
            <w:r>
              <w:rPr>
                <w:rFonts w:ascii="宋体" w:hAnsi="宋体" w:eastAsia="宋体"/>
                <w:sz w:val="16"/>
              </w:rPr>
              <w:t>实际完成情况</w:t>
            </w:r>
          </w:p>
        </w:tc>
      </w:tr>
      <w:tr w14:paraId="499A5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119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3615EF">
            <w:pPr>
              <w:jc w:val="both"/>
            </w:pPr>
            <w:r>
              <w:rPr>
                <w:rFonts w:ascii="宋体" w:hAnsi="宋体" w:eastAsia="宋体"/>
                <w:sz w:val="16"/>
              </w:rPr>
              <w:t>该项目总投资7.79万元，其中：财政资金7.79万元，其他资金0万元，主要用于根据年度中央预算内资金，</w:t>
            </w:r>
            <w:r>
              <w:rPr>
                <w:rFonts w:hint="eastAsia" w:ascii="宋体" w:hAnsi="宋体"/>
                <w:sz w:val="16"/>
                <w:lang w:eastAsia="zh-CN"/>
              </w:rPr>
              <w:t>本单位</w:t>
            </w:r>
            <w:r>
              <w:rPr>
                <w:rFonts w:ascii="宋体" w:hAnsi="宋体" w:eastAsia="宋体"/>
                <w:sz w:val="16"/>
              </w:rPr>
              <w:t>继续完成2022年投资的设备采购及维护经费项目剩余部分，提升公共文化服务设施，通过升级内制播系统、融媒体系统、构建网络安全保护系统，助力克孜勒苏融媒体中心从传统媒体平台向真正的融合媒体平台的转变，推动克州广播电视基础设施更加完善，进一步提高克孜勒苏融媒体中心数字化、高清化、融合化、智能化制播水平，有效提升克州广播电视台的生产力、传播力、公信力、影响力，增强广播电视公共服务产</w:t>
            </w:r>
            <w:r>
              <w:rPr>
                <w:rFonts w:hint="eastAsia" w:ascii="宋体" w:hAnsi="宋体"/>
                <w:sz w:val="16"/>
                <w:lang w:eastAsia="zh-CN"/>
              </w:rPr>
              <w:t>品的</w:t>
            </w:r>
            <w:r>
              <w:rPr>
                <w:rFonts w:ascii="宋体" w:hAnsi="宋体" w:eastAsia="宋体"/>
                <w:sz w:val="16"/>
              </w:rPr>
              <w:t>供给能力、传播能力、服务能力，提升广电媒体融合发展能力，着力为克州人民群众提供更加精美的视听服务。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6093D9">
            <w:pPr>
              <w:jc w:val="both"/>
            </w:pPr>
            <w:r>
              <w:rPr>
                <w:rFonts w:hint="eastAsia" w:ascii="宋体" w:hAnsi="宋体"/>
                <w:sz w:val="16"/>
                <w:lang w:eastAsia="zh-CN"/>
              </w:rPr>
              <w:t>截至</w:t>
            </w:r>
            <w:r>
              <w:rPr>
                <w:rFonts w:ascii="宋体" w:hAnsi="宋体" w:eastAsia="宋体"/>
                <w:sz w:val="16"/>
              </w:rPr>
              <w:t>2024年12月31日，该项目已全部完成。截至2024年12月31日，信息系统密码复合性测评1个，信息系统商务密码安全硬件设备购买数5个，有效提升克州广播电视台的生产力、传播力、公信力、影响力，增强广播电视公共服务产品供给能力、传播能力、服务能力，提升广电媒体融合发展能力，着力为克州人民群众提供更加精美的视听服务。</w:t>
            </w:r>
          </w:p>
        </w:tc>
      </w:tr>
      <w:tr w14:paraId="1FAEFF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0295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7AA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06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74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A0D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A6F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B6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912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6F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572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68D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4CB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FD869">
            <w:pPr>
              <w:jc w:val="center"/>
            </w:pPr>
            <w:r>
              <w:rPr>
                <w:rFonts w:ascii="宋体" w:hAnsi="宋体" w:eastAsia="宋体"/>
                <w:sz w:val="16"/>
              </w:rPr>
              <w:t>偏差原因分析及改进措施</w:t>
            </w:r>
          </w:p>
        </w:tc>
      </w:tr>
      <w:tr w14:paraId="64BDDE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36F5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1111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07C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4AAA">
            <w:pPr>
              <w:jc w:val="center"/>
            </w:pPr>
            <w:r>
              <w:rPr>
                <w:rFonts w:ascii="宋体" w:hAnsi="宋体" w:eastAsia="宋体"/>
                <w:sz w:val="16"/>
              </w:rPr>
              <w:t>信息系统密码</w:t>
            </w:r>
            <w:r>
              <w:rPr>
                <w:rFonts w:hint="eastAsia" w:ascii="宋体" w:hAnsi="宋体"/>
                <w:sz w:val="16"/>
                <w:lang w:eastAsia="zh-CN"/>
              </w:rPr>
              <w:t>符合</w:t>
            </w:r>
            <w:r>
              <w:rPr>
                <w:rFonts w:ascii="宋体" w:hAnsi="宋体" w:eastAsia="宋体"/>
                <w:sz w:val="16"/>
              </w:rPr>
              <w:t>性测评（个）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B65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C4A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66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CD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7A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A9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2438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6F5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64563">
            <w:pPr>
              <w:jc w:val="center"/>
            </w:pPr>
          </w:p>
        </w:tc>
      </w:tr>
      <w:tr w14:paraId="1E6BB4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B62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037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854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AAA0">
            <w:pPr>
              <w:jc w:val="center"/>
            </w:pPr>
            <w:r>
              <w:rPr>
                <w:rFonts w:ascii="宋体" w:hAnsi="宋体" w:eastAsia="宋体"/>
                <w:sz w:val="16"/>
              </w:rPr>
              <w:t>信息系统商务密码安全硬件设备购买数（个））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0B0A">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D7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783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97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71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47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1459">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5EF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6FE69">
            <w:pPr>
              <w:jc w:val="center"/>
            </w:pPr>
          </w:p>
        </w:tc>
      </w:tr>
      <w:tr w14:paraId="2ABC6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64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6D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2EA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CCAC">
            <w:pPr>
              <w:jc w:val="center"/>
            </w:pPr>
            <w:r>
              <w:rPr>
                <w:rFonts w:ascii="宋体" w:hAnsi="宋体" w:eastAsia="宋体"/>
                <w:sz w:val="16"/>
              </w:rPr>
              <w:t>信息系统密码</w:t>
            </w:r>
            <w:r>
              <w:rPr>
                <w:rFonts w:hint="eastAsia" w:ascii="宋体" w:hAnsi="宋体"/>
                <w:sz w:val="16"/>
                <w:lang w:eastAsia="zh-CN"/>
              </w:rPr>
              <w:t>符合</w:t>
            </w:r>
            <w:r>
              <w:rPr>
                <w:rFonts w:ascii="宋体" w:hAnsi="宋体" w:eastAsia="宋体"/>
                <w:sz w:val="16"/>
              </w:rPr>
              <w:t>性测试（项）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9FB2">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BE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43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896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D5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8C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D13BF">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FBC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DEF8B">
            <w:pPr>
              <w:jc w:val="center"/>
            </w:pPr>
          </w:p>
        </w:tc>
      </w:tr>
      <w:tr w14:paraId="301E1F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22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CD3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01B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87D8C">
            <w:pPr>
              <w:jc w:val="center"/>
            </w:pPr>
            <w:r>
              <w:rPr>
                <w:rFonts w:ascii="宋体" w:hAnsi="宋体" w:eastAsia="宋体"/>
                <w:sz w:val="16"/>
              </w:rPr>
              <w:t>信息系统</w:t>
            </w:r>
            <w:r>
              <w:rPr>
                <w:rFonts w:hint="eastAsia" w:ascii="宋体" w:hAnsi="宋体"/>
                <w:sz w:val="16"/>
                <w:lang w:eastAsia="zh-CN"/>
              </w:rPr>
              <w:t>安全等级</w:t>
            </w:r>
            <w:r>
              <w:rPr>
                <w:rFonts w:ascii="宋体" w:hAnsi="宋体" w:eastAsia="宋体"/>
                <w:sz w:val="16"/>
              </w:rPr>
              <w:t>保护测评合格率（%）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A1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EE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30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70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E0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F4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13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FE2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BB04C">
            <w:pPr>
              <w:jc w:val="center"/>
            </w:pPr>
          </w:p>
        </w:tc>
      </w:tr>
      <w:tr w14:paraId="400F4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E77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C8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A0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8095">
            <w:pPr>
              <w:jc w:val="center"/>
            </w:pPr>
            <w:r>
              <w:rPr>
                <w:rFonts w:ascii="宋体" w:hAnsi="宋体" w:eastAsia="宋体"/>
                <w:sz w:val="16"/>
              </w:rPr>
              <w:t>信息系统商务密码</w:t>
            </w:r>
            <w:r>
              <w:rPr>
                <w:rFonts w:hint="eastAsia" w:ascii="宋体" w:hAnsi="宋体"/>
                <w:sz w:val="16"/>
                <w:lang w:eastAsia="zh-CN"/>
              </w:rPr>
              <w:t>符合</w:t>
            </w:r>
            <w:r>
              <w:rPr>
                <w:rFonts w:ascii="宋体" w:hAnsi="宋体" w:eastAsia="宋体"/>
                <w:sz w:val="16"/>
              </w:rPr>
              <w:t>性测评通过率（%）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2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DE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01B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827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78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9D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0A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1339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658CB">
            <w:pPr>
              <w:jc w:val="center"/>
            </w:pPr>
          </w:p>
        </w:tc>
      </w:tr>
      <w:tr w14:paraId="0C176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EF3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A7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F0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3C4B">
            <w:pPr>
              <w:jc w:val="center"/>
            </w:pPr>
            <w:r>
              <w:rPr>
                <w:rFonts w:ascii="宋体" w:hAnsi="宋体" w:eastAsia="宋体"/>
                <w:sz w:val="16"/>
              </w:rPr>
              <w:t>项目竣工验收时长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85E96">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08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03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6C4D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CC9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2D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6DAD">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00B0">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7F7A1">
            <w:pPr>
              <w:jc w:val="center"/>
            </w:pPr>
          </w:p>
        </w:tc>
      </w:tr>
      <w:tr w14:paraId="3E8C8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265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3608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9B98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0DA9">
            <w:pPr>
              <w:jc w:val="center"/>
            </w:pPr>
            <w:r>
              <w:rPr>
                <w:rFonts w:ascii="宋体" w:hAnsi="宋体" w:eastAsia="宋体"/>
                <w:sz w:val="16"/>
              </w:rPr>
              <w:t>信息系统商务密码改造费用（万元）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161E">
            <w:pPr>
              <w:jc w:val="center"/>
            </w:pPr>
            <w:r>
              <w:rPr>
                <w:rFonts w:ascii="宋体" w:hAnsi="宋体" w:eastAsia="宋体"/>
                <w:sz w:val="16"/>
              </w:rPr>
              <w:t>&lt;=6.41万元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76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A6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BF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2B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AE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2A9F">
            <w:pPr>
              <w:jc w:val="center"/>
            </w:pPr>
            <w:r>
              <w:rPr>
                <w:rFonts w:ascii="宋体" w:hAnsi="宋体" w:eastAsia="宋体"/>
                <w:sz w:val="16"/>
              </w:rPr>
              <w: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59A9">
            <w:pPr>
              <w:jc w:val="center"/>
            </w:pPr>
            <w:r>
              <w:rPr>
                <w:rFonts w:ascii="宋体" w:hAnsi="宋体" w:eastAsia="宋体"/>
                <w:sz w:val="16"/>
              </w:rPr>
              <w:t>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C07B1">
            <w:pPr>
              <w:jc w:val="center"/>
            </w:pPr>
            <w:r>
              <w:rPr>
                <w:rFonts w:ascii="宋体" w:hAnsi="宋体" w:eastAsia="宋体"/>
                <w:sz w:val="16"/>
              </w:rPr>
              <w:t>偏差原因：该项目需支付资金为5.6万元，剩余的2.19万元是当年追加有误，应财政收回资金。改进措施：加强项目追加的精准度</w:t>
            </w:r>
          </w:p>
        </w:tc>
      </w:tr>
      <w:tr w14:paraId="223566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C67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AD6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110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CB97">
            <w:pPr>
              <w:jc w:val="center"/>
            </w:pPr>
            <w:r>
              <w:rPr>
                <w:rFonts w:ascii="宋体" w:hAnsi="宋体" w:eastAsia="宋体"/>
                <w:sz w:val="16"/>
              </w:rPr>
              <w:t>汉语综合广播设备采购项目结余款（万元）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D81B">
            <w:pPr>
              <w:jc w:val="center"/>
            </w:pPr>
            <w:r>
              <w:rPr>
                <w:rFonts w:ascii="宋体" w:hAnsi="宋体" w:eastAsia="宋体"/>
                <w:sz w:val="16"/>
              </w:rPr>
              <w:t>&lt;=1.38万元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DD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59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48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15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85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012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C66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C0942">
            <w:pPr>
              <w:jc w:val="center"/>
            </w:pPr>
            <w:r>
              <w:rPr>
                <w:rFonts w:ascii="宋体" w:hAnsi="宋体" w:eastAsia="宋体"/>
                <w:sz w:val="16"/>
              </w:rPr>
              <w:t>偏差原因：该项目需支付资金为5.6万元，剩余的2.19万元是当年追加有误，应财政收回资金。改进措施：加强项目追加的精准度</w:t>
            </w:r>
          </w:p>
        </w:tc>
      </w:tr>
      <w:tr w14:paraId="19683E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1C6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AB0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1A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80EF">
            <w:pPr>
              <w:jc w:val="center"/>
            </w:pPr>
            <w:r>
              <w:rPr>
                <w:rFonts w:ascii="宋体" w:hAnsi="宋体" w:eastAsia="宋体"/>
                <w:sz w:val="16"/>
              </w:rPr>
              <w:t>提升广播电视公共服务能力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461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0A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60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3D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0E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2C9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2BD6">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AF91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0556C">
            <w:pPr>
              <w:jc w:val="center"/>
            </w:pPr>
          </w:p>
        </w:tc>
      </w:tr>
      <w:tr w14:paraId="1FCCD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555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29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D0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E3F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D5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A9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E5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40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01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FC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AD1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AC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90ACE">
            <w:pPr>
              <w:jc w:val="center"/>
            </w:pPr>
          </w:p>
        </w:tc>
      </w:tr>
      <w:tr w14:paraId="5BB22D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0AA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9FD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F43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AB5747">
            <w:pPr>
              <w:jc w:val="center"/>
            </w:pPr>
            <w:r>
              <w:rPr>
                <w:rFonts w:ascii="宋体" w:hAnsi="宋体" w:eastAsia="宋体"/>
                <w:sz w:val="16"/>
              </w:rPr>
              <w:t>79.81分</w:t>
            </w:r>
          </w:p>
        </w:tc>
      </w:tr>
    </w:tbl>
    <w:p w14:paraId="1DC8B92F">
      <w:r>
        <w:br w:type="page"/>
      </w:r>
    </w:p>
    <w:p w14:paraId="261FFD78">
      <w:pPr>
        <w:spacing w:line="640" w:lineRule="exact"/>
        <w:ind w:firstLine="640"/>
        <w:jc w:val="both"/>
        <w:outlineLvl w:val="2"/>
      </w:pPr>
      <w:r>
        <w:rPr>
          <w:rFonts w:ascii="黑体" w:hAnsi="黑体" w:eastAsia="黑体"/>
          <w:sz w:val="32"/>
        </w:rPr>
        <w:t>十二、其他需说明的事项</w:t>
      </w:r>
    </w:p>
    <w:p w14:paraId="7A65E7A0">
      <w:pPr>
        <w:spacing w:line="580" w:lineRule="exact"/>
        <w:ind w:firstLine="640"/>
        <w:jc w:val="both"/>
      </w:pPr>
      <w:r>
        <w:rPr>
          <w:rFonts w:ascii="仿宋_GB2312" w:hAnsi="仿宋_GB2312" w:eastAsia="仿宋_GB2312"/>
          <w:b w:val="0"/>
          <w:sz w:val="32"/>
        </w:rPr>
        <w:t>本单位无其他需说明的事项。</w:t>
      </w:r>
    </w:p>
    <w:p w14:paraId="7B71B6A0">
      <w:r>
        <w:br w:type="page"/>
      </w:r>
    </w:p>
    <w:p w14:paraId="0CE13CE4">
      <w:pPr>
        <w:spacing w:line="240" w:lineRule="auto"/>
        <w:jc w:val="center"/>
        <w:outlineLvl w:val="1"/>
      </w:pPr>
      <w:r>
        <w:rPr>
          <w:rFonts w:ascii="黑体" w:hAnsi="黑体" w:eastAsia="黑体"/>
          <w:sz w:val="32"/>
        </w:rPr>
        <w:t>第三部分 专业名词解释</w:t>
      </w:r>
    </w:p>
    <w:p w14:paraId="4AA1314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6AD28B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8D2D7A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755319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A6ED2D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DB68B2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B7A0C1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FFCC1F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11206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34A258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CDCA3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88E2B9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2A5578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5D00D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519A6E3">
      <w:r>
        <w:br w:type="page"/>
      </w:r>
    </w:p>
    <w:p w14:paraId="45D0D3E1">
      <w:pPr>
        <w:spacing w:line="240" w:lineRule="auto"/>
        <w:jc w:val="center"/>
        <w:outlineLvl w:val="1"/>
      </w:pPr>
      <w:r>
        <w:rPr>
          <w:rFonts w:ascii="黑体" w:hAnsi="黑体" w:eastAsia="黑体"/>
          <w:sz w:val="32"/>
        </w:rPr>
        <w:t>第四部分 部门决算报表（见附表）</w:t>
      </w:r>
    </w:p>
    <w:p w14:paraId="375E2A17">
      <w:pPr>
        <w:spacing w:line="240" w:lineRule="auto"/>
        <w:ind w:firstLine="640"/>
        <w:jc w:val="both"/>
      </w:pPr>
      <w:r>
        <w:rPr>
          <w:rFonts w:ascii="仿宋_GB2312" w:hAnsi="仿宋_GB2312" w:eastAsia="仿宋_GB2312"/>
          <w:b w:val="0"/>
          <w:sz w:val="32"/>
        </w:rPr>
        <w:t>一、《收入支出决算总表》</w:t>
      </w:r>
    </w:p>
    <w:p w14:paraId="792C1259">
      <w:pPr>
        <w:spacing w:line="240" w:lineRule="auto"/>
        <w:ind w:firstLine="640"/>
        <w:jc w:val="both"/>
      </w:pPr>
      <w:r>
        <w:rPr>
          <w:rFonts w:ascii="仿宋_GB2312" w:hAnsi="仿宋_GB2312" w:eastAsia="仿宋_GB2312"/>
          <w:b w:val="0"/>
          <w:sz w:val="32"/>
        </w:rPr>
        <w:t>二、《收入决算表》</w:t>
      </w:r>
    </w:p>
    <w:p w14:paraId="6181FFD3">
      <w:pPr>
        <w:spacing w:line="240" w:lineRule="auto"/>
        <w:ind w:firstLine="640"/>
        <w:jc w:val="both"/>
      </w:pPr>
      <w:r>
        <w:rPr>
          <w:rFonts w:ascii="仿宋_GB2312" w:hAnsi="仿宋_GB2312" w:eastAsia="仿宋_GB2312"/>
          <w:b w:val="0"/>
          <w:sz w:val="32"/>
        </w:rPr>
        <w:t>三、《支出决算表》</w:t>
      </w:r>
    </w:p>
    <w:p w14:paraId="628447BB">
      <w:pPr>
        <w:spacing w:line="240" w:lineRule="auto"/>
        <w:ind w:firstLine="640"/>
        <w:jc w:val="both"/>
      </w:pPr>
      <w:r>
        <w:rPr>
          <w:rFonts w:ascii="仿宋_GB2312" w:hAnsi="仿宋_GB2312" w:eastAsia="仿宋_GB2312"/>
          <w:b w:val="0"/>
          <w:sz w:val="32"/>
        </w:rPr>
        <w:t>四、《财政拨款收入支出决算总表》</w:t>
      </w:r>
    </w:p>
    <w:p w14:paraId="1E0429E7">
      <w:pPr>
        <w:spacing w:line="240" w:lineRule="auto"/>
        <w:ind w:firstLine="640"/>
        <w:jc w:val="both"/>
      </w:pPr>
      <w:r>
        <w:rPr>
          <w:rFonts w:ascii="仿宋_GB2312" w:hAnsi="仿宋_GB2312" w:eastAsia="仿宋_GB2312"/>
          <w:b w:val="0"/>
          <w:sz w:val="32"/>
        </w:rPr>
        <w:t>五、《一般公共预算财政拨款支出决算表》</w:t>
      </w:r>
    </w:p>
    <w:p w14:paraId="495E40AC">
      <w:pPr>
        <w:spacing w:line="240" w:lineRule="auto"/>
        <w:ind w:firstLine="640"/>
        <w:jc w:val="both"/>
      </w:pPr>
      <w:r>
        <w:rPr>
          <w:rFonts w:ascii="仿宋_GB2312" w:hAnsi="仿宋_GB2312" w:eastAsia="仿宋_GB2312"/>
          <w:b w:val="0"/>
          <w:sz w:val="32"/>
        </w:rPr>
        <w:t>六、《一般公共预算财政拨款基本支出决算表》</w:t>
      </w:r>
    </w:p>
    <w:p w14:paraId="3FDA7934">
      <w:pPr>
        <w:spacing w:line="240" w:lineRule="auto"/>
        <w:ind w:firstLine="640"/>
        <w:jc w:val="both"/>
      </w:pPr>
      <w:r>
        <w:rPr>
          <w:rFonts w:ascii="仿宋_GB2312" w:hAnsi="仿宋_GB2312" w:eastAsia="仿宋_GB2312"/>
          <w:b w:val="0"/>
          <w:sz w:val="32"/>
        </w:rPr>
        <w:t>七、《政府性基金预算财政拨款收入支出决算表》</w:t>
      </w:r>
    </w:p>
    <w:p w14:paraId="5103006A">
      <w:pPr>
        <w:spacing w:line="240" w:lineRule="auto"/>
        <w:ind w:firstLine="640"/>
        <w:jc w:val="both"/>
      </w:pPr>
      <w:r>
        <w:rPr>
          <w:rFonts w:ascii="仿宋_GB2312" w:hAnsi="仿宋_GB2312" w:eastAsia="仿宋_GB2312"/>
          <w:b w:val="0"/>
          <w:sz w:val="32"/>
        </w:rPr>
        <w:t>八、《国有资本经营预算财政拨款收入支出决算表》</w:t>
      </w:r>
    </w:p>
    <w:p w14:paraId="1FE36438">
      <w:pPr>
        <w:spacing w:line="240" w:lineRule="auto"/>
        <w:ind w:firstLine="640"/>
        <w:jc w:val="both"/>
      </w:pPr>
      <w:r>
        <w:rPr>
          <w:rFonts w:ascii="仿宋_GB2312" w:hAnsi="仿宋_GB2312" w:eastAsia="仿宋_GB2312"/>
          <w:b w:val="0"/>
          <w:sz w:val="32"/>
        </w:rPr>
        <w:t>九、《财政拨款“三公”经费支出决算表》</w:t>
      </w:r>
    </w:p>
    <w:p w14:paraId="7050CAE3">
      <w:pPr>
        <w:spacing w:line="240" w:lineRule="auto"/>
        <w:ind w:firstLine="640"/>
        <w:jc w:val="both"/>
      </w:pPr>
    </w:p>
    <w:p w14:paraId="32079D11">
      <w:pPr>
        <w:spacing w:line="240" w:lineRule="auto"/>
        <w:ind w:firstLine="640"/>
        <w:jc w:val="both"/>
      </w:pPr>
    </w:p>
    <w:p w14:paraId="37257BF1">
      <w:pPr>
        <w:spacing w:line="240" w:lineRule="auto"/>
        <w:ind w:firstLine="640"/>
        <w:jc w:val="both"/>
      </w:pPr>
    </w:p>
    <w:p w14:paraId="268923DB">
      <w:pPr>
        <w:spacing w:line="240" w:lineRule="auto"/>
        <w:ind w:firstLine="640"/>
        <w:jc w:val="both"/>
      </w:pPr>
    </w:p>
    <w:p w14:paraId="488D0AF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2595B96-8FFC-43D5-B9B5-A38A68661F0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29CB035-0F71-4D6E-A717-39B0F253ADD6}"/>
  </w:font>
  <w:font w:name="仿宋_GB2312">
    <w:altName w:val="仿宋"/>
    <w:panose1 w:val="02010609030101010101"/>
    <w:charset w:val="86"/>
    <w:family w:val="modern"/>
    <w:pitch w:val="default"/>
    <w:sig w:usb0="00000000" w:usb1="00000000" w:usb2="00000000" w:usb3="00000000" w:csb0="00040000" w:csb1="00000000"/>
    <w:embedRegular r:id="rId3" w:fontKey="{96BB7257-D661-490F-B980-F3557DB7046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embedRegular r:id="rId4" w:fontKey="{9EC9E18B-00E3-49AF-B915-70114CB9947C}"/>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F8421A"/>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23336A"/>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C4690E"/>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8E1DB2"/>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4532</Words>
  <Characters>5268</Characters>
  <Lines>0</Lines>
  <Paragraphs>0</Paragraphs>
  <TotalTime>2</TotalTime>
  <ScaleCrop>false</ScaleCrop>
  <LinksUpToDate>false</LinksUpToDate>
  <CharactersWithSpaces>5276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2025-11-11T04:25:24Z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