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克州天山水泥有限责任公司5000t/d水泥熟料生产线SCR脱硝改造项目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克孜勒苏柯尔克孜自治州生态环境局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自治州人民政府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封碧玉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天山水泥有限责任公司超低排放技术改造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2020 年 6 月，</w:t>
      </w:r>
      <w:r>
        <w:rPr>
          <w:rStyle w:val="Strong"/>
          <w:rFonts w:ascii="仿宋" w:eastAsia="仿宋" w:hAnsi="仿宋" w:cs="仿宋" w:hint="eastAsia"/>
          <w:b w:val="0"/>
          <w:bCs w:val="0"/>
          <w:spacing w:val="-4"/>
          <w:sz w:val="32"/>
          <w:szCs w:val="32"/>
        </w:rPr>
        <w:t xml:space="preserve">生态环境部</w:t>
      </w:r>
      <w:r>
        <w:rPr>
          <w:rStyle w:val="Strong"/>
          <w:rFonts w:ascii="仿宋" w:eastAsia="仿宋" w:hAnsi="仿宋" w:cs="仿宋" w:hint="eastAsia"/>
          <w:b w:val="0"/>
          <w:bCs w:val="0"/>
          <w:spacing w:val="-4"/>
          <w:sz w:val="32"/>
          <w:szCs w:val="32"/>
        </w:rPr>
        <w:t xml:space="preserve">发文，关于《重污染天气重点行业应急减排措施制定技术指南》的函，全面推行重点行业差异化减排措施。重点区域各省（市）应按照本指南，持续对重点行业企业开展绩效分级，在重污染天气期间实施差异化管控。被评为 A 级，在重污染天气应急减排措施可鼓励结合实际，自主采取减排措施。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生态环境部《水泥熟料企业绩效分级指标》要求，NOx≤50mg/Nm3，氨逃逸≤5mg/Nm3，吨熟料氨水消耗量≤3.5kg，是达到绩效评级 A 级标准的硬8性条件，如果通过 A 级，在重污染天气管控期间可以自主减排，确保窑的正常运行，能够给企业带来很大的经济效益。面对这种情况，单纯的 SNCR 脱硝，无法同时保证 NOx 和氨逃逸两项指标同时满足执行标准要求，更无法满足 A 级的企业标准，这就要求有更高的脱硝效率，在减少氨水用量的同时，保证 NOx 和氨逃逸两项指标同时达标。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该项目总投资2450万元，其中：财政资金887.5万元，企业自筹资金1562.5万元。该项目资金主要用于购买 SCR 脱硝系统，该脱硝工程采用高温高尘 SCR 脱硝技术后，NOx 排放值 320mg/Nm3，进一步减排到≤50mg/Nm3，氨逃逸小于 5mg/Nm3（10%O2），全年新增脱除 NOx 排放量 384.8 吨，对改善环境空气质量有重要意义，具有良好的环境效益和社会效益。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根据《关于推进实施水泥行业超低排放的意见》要求：推动实施水泥熟,料生产企业（不含矿山）和独立粉磨站（含生产特种水泥、协同处置固废的 水泥企业）超低排放改造。到 2025 年底前，重点区域取得明显进展，力争50%水泥熟料产能完成改造，区域内大型国有企业集团基本完成有组织、无组织超低排放改造；到 2028 年底前，重点区域水泥熟料生产企业基本完成改造，全国力争 80%水泥熟料产能完成改造。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天山水泥有限责任公司积极响应国家的号召，坚决践行生态优先、绿色发展理念，拟对公司水泥熟料生产线进行脱硝改造。使该厂成为一个真正有社会责任感、注重社会效益、经济效益和企业效益的新型现代化工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此项目的建成，将对全国的水泥企业实施氮氧化物超低排放具有非常好的示范意义，对改善环境质量具有积极的贡献。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生态环境局实施，克孜勒苏柯尔克孜自治州生态环境局无下属预算单位，内设3个科室，分别是：局办公室、监督管理科、污染防治科。下辖4个事业单位及4个分局：克州生态环境保护综合行政执法支队、克州环境工程评估与污染物管理中心、克州环境宣传教育与信息中心、克州机动车排污监督管理中心，阿图什市分局、阿克陶县分局、乌恰县分局、阿合奇县分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克孜勒苏柯尔克孜自治州生态环境局贯彻落实中央关于生态环境保护工作的方针政策和决策部署以及自治区、自治州党委工作要求，在履行职责过程中坚持和加强党对生态环境保护工作的集中统一领导；负责建立健全生态环境制度；负责重大生态环境问题的统筹协调和监督管理；负责监督管理自治州减排目标的落实；负责环境污染防治的监督管理；负责核与辐射安全的监督管理；负责生态环境准入的监督管理；负责生态环境监测工作；负责应对气候变化工作；负责生态环境监察工作；统一负责生态环境监督执法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克州生态环境局编制数113名，实有在职人员100人。编制人数113人，其中：行政人员编制23 人、工勤3人、参公53人、事业编制34人。实有在职人数100人，其中：行政在职20人、工勤6人、参公34人、事业在职40人。离退休人员62人，其中：行政退休人员51人、事业退休11人。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根据克财建【2024】48号文本年度安排下达资金887.5万元，为中央生态环保补助资金，最终确定项目资金总数为2450万元。其中：中央财政拨款887.5万元，企业自筹资金1562.5万元。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截至2024年12月31日，克州天山水泥有限责任公司 5000t/d 水泥熟料生产线 SCR 脱硝改造项目项目，实际支出1428.87万元，预算执行率58.32%。主要用于用于购买 SCR 脱硝系统1套。</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该项目总投资2450万元，其中：财政资金887.5万元，企业自筹资金1562.5万元。该项目资金主要用于购买 SCR 脱硝系统，该脱硝工程采用高温高尘 SCR 脱硝技术后，NOx 排放值 320mg/Nm3，进一步减排到≤50mg/Nm3，氨逃逸小于 5mg/Nm3（10%O2），全年新增脱除 NOx 排放量 384.8 吨，对改善环境空气质量有重要意义，具有良好的环境效益和社会效益。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“新建SCR脱硝反应系统（套）”指标，预期指标值为=1套；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“脱除硝率（%）”指标，预期指标值为≥90%。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“工程按计划完工率（%）”指标，预期指标值为=100%。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“土建及安装费用（万元）”指标，预期指标值为≤540万元；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“电器及工艺设备费用（万元）”指标，预期指标值为≤1775万元；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“设计费用（万元）”指标，预期指标值为≤135万元。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“促进该区域生态环境好转”指标，预期指标值为有效提高；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“颗粒物排放浓度（mg/m3）”指标，预期指标值为≤10mg/m3；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“氮氧化物排放浓度（mg/m3）”指标，预期指标值为≤50mg/m3；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“氨逃逸排放浓度（mg/m3）”指标，预期指标值为≤5mg/m3；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“区域内群众满意度（%）”指标，预期指标值为≥95%。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天山水泥有限责任公司 5000t/d 水泥熟料生产线 SCR 脱硝改造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本次评价坚持定量优先、定量与定性相结合的方式，始终遵循科学规范、公正公开、分级分类、绩效相关的基本原则。通过对克州天山水泥有限责任公司 5000t/d 水泥熟料生产线 SCR 脱硝改造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封碧玉（评价小组组长）：主要负责绩效评价组织协调工作，上情下达，制定绩效评价目标及考核项目；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何成寿（评价小组组员）：主要负责对接项目承建单位经办人员，组织收集审核项目相关工程资料，审核项目相关文件、实施方案、招投标档案等资料；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郝桂英（评价小组组员）：主要负责对接项目相关财务人员，负责收集查阅项目资金支付财务凭证相关附件资料，审核资金使用合规性、管理机制及操作流程。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何成寿（评价小组组员）：主要负责记录整理绩效评价过程中存在问题，编制绩效评价目标初稿，撰写绩效评价相关文稿。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评价组对照项目绩效评价指标体系，从决策、过程、产出和效益四个维度，通过数据采集、实地调研和问卷访谈等方式，对“克州天山水泥有限责任公司 5000t/d 水泥熟料生产线 SCR 脱硝改造”项目绩效进行客观公正的评价，本项目总得分为76.31分，绩效评级属于“中”。其中，决策类指标得分20分，过程类指标得分17.92分，产出类指标得分27.19分，效益类指标得分11.2分。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较好的成效，具体表现在：克州天山水泥有限责任公司积极响应国家的号召，坚决践行生态优先、绿色发展理念，拟对公司水泥熟料生产线进行脱硝改造。使该厂成为一个真正有社会责任感、注重社会效益、经济效益和企业效益的新型现代化工厂。 此项目的建成，将对全国的水泥企业实施氮氧化物超低排放具有非常好的示范意义，对改善环境质量具有积极的贡献。　</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（1）立项依据充分性：根据克财建【2024】48号文件精神，并结合克州生态环境局职责组织实施。围绕克州生态环境局年度工作重点和工作计划制定经费预算，根据评分标准，该指标不扣分，得3分。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（2）立项程序规范性：根据决策依据编制工作计划和经费预算，经过与克州生态环境局财经领导小组进行沟通、筛选确定经费预算计划，上局务会研究确定最终预算方案，根据评分标准，该指标不扣分，得2分。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根据自治州财政局《关于下达2024年度中央大气污染防治资金（第二批）预算的通知》（克财建【2024】48号）文件要求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财政局《关于下达2024年度中央大气污染防治资金（第二批）预算的通知》（克财建【2024】48号）文件要求，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项目过程类指标包括资金管理和组织实施两方面的内容，由5个三级指标构成，权重分为20分，实际得分17.92分，得分率为89.6%。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（1）资金到位率：该项目总投资2450万元，克州财政局实际下达经费887.5万元，企业自筹资金1562.5万元，财政资金足额拨付到位，根据评分标准，该指标不扣分，得5分。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（2）预算执行率：本项目申请预算金额为2450万元，预算批复实际下达金额为887.5万元，企业自筹资金1562.5万元，截至 2024年 12 月 31日，资金执行1428.87万元，资金执行率58.32%。项目资金支出总体能够按照预算执行，根据评分标准（1428.87/2450）*5=2.92，该指标扣2.08分，得2.92分。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自治州财政局《关于下达2024年度中央大气污染防治资金（第二批）预算的通知》（克财建【2024】48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生态环境局财务制度》及大气污染防治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项目产出类指标包括产出数量、产出质量、产出时效、产出成本四方面的内容，由7个三级指标构成，权重分为40分，实际得分27.19分，得分率为67.98%。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新建SCR脱硝反应系统,预期绩效目标为1套，实际完成值为1套，与预期目标一致，根据评分标准，该指标不扣分，得10分。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工程验收合格率60%，预期绩效目标100%，实际完成值为60%，偏差率为40% ，偏差原因：活动已开展，项目未完工，致使工程验收合格率低，采取的措施：督促企业加快项目进度。根据评分标准（60%/100%）*5=3，该指标扣2分，得3分。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脱除硝率0%，预期绩效目标&gt;=90%，实际完成值为0%，偏差率为100% ，偏差原因：活动已开展，项目未完工，致使工程验收合格率低，采取的措施：督促企业加快项目进度。根据评分标准（0%/90%）*5=0，该指标扣5分，得0分。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工程按计划完工率70%，预期绩效目标100%，实际完成值为70%，偏差率为30% ，偏差原因：活动已开展，项目未完工，致使工程按计划完工率低，采取的措施：督促企业加快项目进度。根据评分标准（70%/100%）*10=7，该指标扣3分，得7分。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土建及安装费用，预期绩效目标&lt;=540万元，实际完成值为260万元，偏差率为51.85% ，偏差原因：活动已开展，项目未完工，按进度支付经费，待项目完工验收合格后支付余款。采取的措施：督促企业加快项目进度，及时支付剩余资金。根据评分标准（260/540）*3=1.44，该指标扣1.56分，得1.44分。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电器及工艺设备费用，预期绩效目标&lt;=1775万元，实际完成值为1033.87万元，偏差率为41.75% ，偏差原因：活动已开展，项目未完工，按进度支付经费，待项目完工验收合格后支付余款。采取的措施：督促企业加快项目进度，及时支付剩余资金。根据评分标准（1033.87/1775）*3=1.75，该指标扣1.25分，得1.75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设计费用135万元，与预期目标一致，根据评分标准，该指标不扣分，得4分。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合计得7.19分。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项目效益类指标由3个二级指标和5个三级指标构成构成，权重分为20分，实际得分11.2分，得分率为56%。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该区域生态环境好转，预期绩效目标为有效提高，实际完成值为部分实现目标。偏差原因：活动已开展，项目未完工，部分实现目标，采取的措施：督促企业加快项目进度，根据评分标准40%*3=1.2，该指标扣1.8分，得1.2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颗粒物排放浓度（mg/m3），预期绩效目标为&lt;=10mg/m3，实际完成值为0mg/m3。偏差原因：活动已开展，项目未完工，颗粒物排放浓度未达标，采取的措施：督促企业加快项目进度，根据评分标准，该指标扣2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氮氧化物排放浓度（mg/m3），预期绩效目标为&lt;=50mg/m3，实际完成值为0mg/m3。偏差原因：活动已开展，项目未完工，颗粒物排放浓度未达标，采取的措施：督促企业加快项目进度，根据评分标准，该指标扣3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氨逃逸排放浓度（mg/m3），预期绩效目标为&lt;=5mg/m3，实际完成值为0mg/m3。偏差原因：活动已开展，项目未完工，颗粒物排放浓度未达标，采取的措施：督促企业加快项目进度，根据评分标准，该指标扣2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实施效益指标合计得1.2分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对于满意度指标：区域内群众满意度&gt;=95%，与预期目标一致，根据评分标准，该指标不扣分，得10分。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