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9FA27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克孜勒苏柯尔克孜自治州生态环境局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1D36044">
      <w:r>
        <w:br w:type="page"/>
      </w:r>
    </w:p>
    <w:p w14:paraId="1ECA8297">
      <w:pPr>
        <w:spacing w:line="640" w:lineRule="exact"/>
        <w:jc w:val="center"/>
        <w:outlineLvl w:val="1"/>
      </w:pPr>
      <w:r>
        <w:rPr>
          <w:rFonts w:ascii="黑体" w:hAnsi="黑体" w:eastAsia="黑体"/>
          <w:sz w:val="32"/>
        </w:rPr>
        <w:t>第一部分 单位概况</w:t>
      </w:r>
    </w:p>
    <w:p w14:paraId="6F942BC8">
      <w:pPr>
        <w:spacing w:line="640" w:lineRule="exact"/>
        <w:ind w:firstLine="640"/>
        <w:jc w:val="both"/>
        <w:outlineLvl w:val="2"/>
      </w:pPr>
      <w:r>
        <w:rPr>
          <w:rFonts w:ascii="黑体" w:hAnsi="黑体" w:eastAsia="黑体"/>
          <w:sz w:val="32"/>
        </w:rPr>
        <w:t>一、主要职能</w:t>
      </w:r>
    </w:p>
    <w:p w14:paraId="3DBCD74F">
      <w:pPr>
        <w:spacing w:line="580" w:lineRule="exact"/>
        <w:ind w:firstLine="640"/>
        <w:jc w:val="both"/>
      </w:pPr>
      <w:r>
        <w:rPr>
          <w:rFonts w:ascii="仿宋_GB2312" w:hAnsi="仿宋_GB2312" w:eastAsia="仿宋_GB2312"/>
          <w:sz w:val="32"/>
        </w:rPr>
        <w:t>克孜勒苏柯尔克孜自治州生态环境局贯彻落实国家关于生态环境保护工作的方针政策和决策部署以及自治区、自治州党委工作要求，在履行职责过程中坚持和加强党对生态环境保护工作的集中统一领导；负责建立健全生态环境制度；负责重大生态环境问题的统筹协调和监督管理；负责监督管理自治州减排目标的落实；负责环境污染防治的监督管理；负责核与辐射安全的监督管理；负责生态环境准入的监督管理；负责生态环境监测工作；负责应对气候变化工作；负责生态环境监察工作；统一负责生态环境监督执法等工作。</w:t>
      </w:r>
    </w:p>
    <w:p w14:paraId="7872600D">
      <w:pPr>
        <w:spacing w:line="640" w:lineRule="exact"/>
        <w:ind w:firstLine="640"/>
        <w:jc w:val="both"/>
        <w:outlineLvl w:val="2"/>
      </w:pPr>
      <w:r>
        <w:rPr>
          <w:rFonts w:ascii="黑体" w:hAnsi="黑体" w:eastAsia="黑体"/>
          <w:sz w:val="32"/>
        </w:rPr>
        <w:t>二、机构设置及人员情况</w:t>
      </w:r>
    </w:p>
    <w:p w14:paraId="1C7EA6A0">
      <w:pPr>
        <w:spacing w:line="580" w:lineRule="exact"/>
        <w:ind w:firstLine="640"/>
        <w:jc w:val="both"/>
      </w:pPr>
      <w:r>
        <w:rPr>
          <w:rFonts w:ascii="仿宋_GB2312" w:hAnsi="仿宋_GB2312" w:eastAsia="仿宋_GB2312"/>
          <w:sz w:val="32"/>
        </w:rPr>
        <w:t>克孜勒苏柯尔克孜自治州生态环境局2024年度，实有人数162人，其中：在职人员100人，增加71人；离休人员0人，增加0人；退休人员62人,增加36人。</w:t>
      </w:r>
    </w:p>
    <w:p w14:paraId="1CB7205E">
      <w:pPr>
        <w:spacing w:line="580" w:lineRule="exact"/>
        <w:ind w:firstLine="640"/>
        <w:jc w:val="both"/>
      </w:pPr>
      <w:r>
        <w:rPr>
          <w:rFonts w:ascii="仿宋_GB2312" w:hAnsi="仿宋_GB2312" w:eastAsia="仿宋_GB2312"/>
          <w:sz w:val="32"/>
        </w:rPr>
        <w:t>克孜勒苏柯尔克孜自治州生态环境局无下属预算单位，下设1</w:t>
      </w:r>
      <w:r>
        <w:rPr>
          <w:rFonts w:hint="eastAsia" w:ascii="仿宋_GB2312" w:hAnsi="仿宋_GB2312" w:eastAsia="仿宋_GB2312"/>
          <w:sz w:val="32"/>
          <w:lang w:val="en-US" w:eastAsia="zh-CN"/>
        </w:rPr>
        <w:t>1</w:t>
      </w:r>
      <w:r>
        <w:rPr>
          <w:rFonts w:ascii="仿宋_GB2312" w:hAnsi="仿宋_GB2312" w:eastAsia="仿宋_GB2312"/>
          <w:sz w:val="32"/>
        </w:rPr>
        <w:t>个科室，分别是：局办公室、监督管理科、污染防治科、克州生态环境保护综合行政执法支队、克州环境工程评估与污染物管理中心、克州环境宣传教育与信息中心、克州机动车排污监督管理中心</w:t>
      </w:r>
      <w:r>
        <w:rPr>
          <w:rFonts w:hint="eastAsia" w:ascii="仿宋_GB2312" w:hAnsi="仿宋_GB2312" w:eastAsia="仿宋_GB2312"/>
          <w:sz w:val="32"/>
          <w:lang w:eastAsia="zh-CN"/>
        </w:rPr>
        <w:t>、</w:t>
      </w:r>
      <w:r>
        <w:rPr>
          <w:rFonts w:ascii="仿宋_GB2312" w:hAnsi="仿宋_GB2312" w:eastAsia="仿宋_GB2312"/>
          <w:sz w:val="32"/>
        </w:rPr>
        <w:t>阿图什市分局、阿克陶县分局、乌恰县分局、阿合奇县分局。</w:t>
      </w:r>
    </w:p>
    <w:p w14:paraId="6DBC2020">
      <w:r>
        <w:br w:type="page"/>
      </w:r>
    </w:p>
    <w:p w14:paraId="7288B30A">
      <w:pPr>
        <w:spacing w:line="240" w:lineRule="auto"/>
        <w:jc w:val="center"/>
        <w:outlineLvl w:val="1"/>
      </w:pPr>
      <w:r>
        <w:rPr>
          <w:rFonts w:ascii="黑体" w:hAnsi="黑体" w:eastAsia="黑体"/>
          <w:sz w:val="32"/>
        </w:rPr>
        <w:t>第二部分 部门决算情况说明</w:t>
      </w:r>
    </w:p>
    <w:p w14:paraId="5AF49856">
      <w:pPr>
        <w:spacing w:line="640" w:lineRule="exact"/>
        <w:ind w:firstLine="640"/>
        <w:jc w:val="both"/>
        <w:outlineLvl w:val="2"/>
      </w:pPr>
      <w:r>
        <w:rPr>
          <w:rFonts w:ascii="黑体" w:hAnsi="黑体" w:eastAsia="黑体"/>
          <w:sz w:val="32"/>
        </w:rPr>
        <w:t>一、收入支出决算总体情况说明</w:t>
      </w:r>
    </w:p>
    <w:p w14:paraId="48F6386D">
      <w:pPr>
        <w:spacing w:line="580" w:lineRule="exact"/>
        <w:ind w:firstLine="640"/>
        <w:jc w:val="both"/>
      </w:pPr>
      <w:r>
        <w:rPr>
          <w:rFonts w:ascii="仿宋_GB2312" w:hAnsi="仿宋_GB2312" w:eastAsia="仿宋_GB2312"/>
          <w:b/>
          <w:sz w:val="32"/>
        </w:rPr>
        <w:t>2024年度收入总计3,685.41万元，</w:t>
      </w:r>
      <w:r>
        <w:rPr>
          <w:rFonts w:ascii="仿宋_GB2312" w:hAnsi="仿宋_GB2312" w:eastAsia="仿宋_GB2312"/>
          <w:b w:val="0"/>
          <w:sz w:val="32"/>
        </w:rPr>
        <w:t>其中：本年收入合计3,680.28万元，使用非财政拨款结余（含专用结余）0.00万元，年初结转和结余5.13万元。</w:t>
      </w:r>
    </w:p>
    <w:p w14:paraId="3E3BC9FD">
      <w:pPr>
        <w:spacing w:line="580" w:lineRule="exact"/>
        <w:ind w:firstLine="640"/>
        <w:jc w:val="both"/>
      </w:pPr>
      <w:r>
        <w:rPr>
          <w:rFonts w:ascii="仿宋_GB2312" w:hAnsi="仿宋_GB2312" w:eastAsia="仿宋_GB2312"/>
          <w:b/>
          <w:sz w:val="32"/>
        </w:rPr>
        <w:t>2024年度支出总计3,685.41万元，</w:t>
      </w:r>
      <w:r>
        <w:rPr>
          <w:rFonts w:ascii="仿宋_GB2312" w:hAnsi="仿宋_GB2312" w:eastAsia="仿宋_GB2312"/>
          <w:b w:val="0"/>
          <w:sz w:val="32"/>
        </w:rPr>
        <w:t>其中：本年支出合计3,651.91万元，结余分配0.00万元，年末结转和结余33.50万元。</w:t>
      </w:r>
    </w:p>
    <w:p w14:paraId="2010724B">
      <w:pPr>
        <w:spacing w:line="580" w:lineRule="exact"/>
        <w:ind w:firstLine="640"/>
        <w:jc w:val="both"/>
      </w:pPr>
      <w:r>
        <w:rPr>
          <w:rFonts w:ascii="仿宋_GB2312" w:hAnsi="仿宋_GB2312" w:eastAsia="仿宋_GB2312"/>
          <w:b w:val="0"/>
          <w:sz w:val="32"/>
        </w:rPr>
        <w:t>收入支出总体与上年相比，增加2,739.13万元，增长289.46%，主要原因是：因三县一市生态环境局合并到州生态环境局核算，收入支出增加。</w:t>
      </w:r>
    </w:p>
    <w:p w14:paraId="694A238B">
      <w:pPr>
        <w:spacing w:line="640" w:lineRule="exact"/>
        <w:ind w:firstLine="640"/>
        <w:jc w:val="both"/>
        <w:outlineLvl w:val="2"/>
      </w:pPr>
      <w:r>
        <w:rPr>
          <w:rFonts w:ascii="黑体" w:hAnsi="黑体" w:eastAsia="黑体"/>
          <w:sz w:val="32"/>
        </w:rPr>
        <w:t>二、收入决算情况说明</w:t>
      </w:r>
    </w:p>
    <w:p w14:paraId="0862AC54">
      <w:pPr>
        <w:spacing w:line="580" w:lineRule="exact"/>
        <w:ind w:firstLine="640"/>
        <w:jc w:val="both"/>
      </w:pPr>
      <w:r>
        <w:rPr>
          <w:rFonts w:ascii="仿宋_GB2312" w:hAnsi="仿宋_GB2312" w:eastAsia="仿宋_GB2312"/>
          <w:b/>
          <w:sz w:val="32"/>
        </w:rPr>
        <w:t>本年收入3,680.28万元，</w:t>
      </w:r>
      <w:r>
        <w:rPr>
          <w:rFonts w:ascii="仿宋_GB2312" w:hAnsi="仿宋_GB2312" w:eastAsia="仿宋_GB2312"/>
          <w:b w:val="0"/>
          <w:sz w:val="32"/>
        </w:rPr>
        <w:t>其中：财政拨款收入3,638.00万元，占98.85%；上级补助收入0.00万元，占0.00%；事业收入0.00万元，占0.00%；经营收入0.00万元，占0.00%；附属单位上缴收入0.00万元，占0.00%；其他收入42.29万元，占1.15%。</w:t>
      </w:r>
    </w:p>
    <w:p w14:paraId="75870AAE">
      <w:pPr>
        <w:spacing w:line="640" w:lineRule="exact"/>
        <w:ind w:firstLine="640"/>
        <w:jc w:val="both"/>
        <w:outlineLvl w:val="2"/>
      </w:pPr>
      <w:r>
        <w:rPr>
          <w:rFonts w:ascii="黑体" w:hAnsi="黑体" w:eastAsia="黑体"/>
          <w:sz w:val="32"/>
        </w:rPr>
        <w:t>三、支出决算情况说明</w:t>
      </w:r>
    </w:p>
    <w:p w14:paraId="1A198944">
      <w:pPr>
        <w:spacing w:line="580" w:lineRule="exact"/>
        <w:ind w:firstLine="640"/>
        <w:jc w:val="both"/>
      </w:pPr>
      <w:r>
        <w:rPr>
          <w:rFonts w:ascii="仿宋_GB2312" w:hAnsi="仿宋_GB2312" w:eastAsia="仿宋_GB2312"/>
          <w:b/>
          <w:sz w:val="32"/>
        </w:rPr>
        <w:t>本年支出3,651.91万元，</w:t>
      </w:r>
      <w:r>
        <w:rPr>
          <w:rFonts w:ascii="仿宋_GB2312" w:hAnsi="仿宋_GB2312" w:eastAsia="仿宋_GB2312"/>
          <w:b w:val="0"/>
          <w:sz w:val="32"/>
        </w:rPr>
        <w:t>其中：基本支出2,118.87万元，占58.02%；项目支出1,533.04万元，占41.98%；上缴上级支出0.00万元，占0.00%；经营支出0.00万元，占0.00%；对附属单位补助支出0.00万元，占0.00%。</w:t>
      </w:r>
    </w:p>
    <w:p w14:paraId="1B4C0326">
      <w:pPr>
        <w:spacing w:line="640" w:lineRule="exact"/>
        <w:ind w:firstLine="640"/>
        <w:jc w:val="both"/>
        <w:outlineLvl w:val="2"/>
      </w:pPr>
      <w:r>
        <w:rPr>
          <w:rFonts w:ascii="黑体" w:hAnsi="黑体" w:eastAsia="黑体"/>
          <w:sz w:val="32"/>
        </w:rPr>
        <w:t>四、财政拨款收入支出决算总体情况说明</w:t>
      </w:r>
    </w:p>
    <w:p w14:paraId="4305DCE2">
      <w:pPr>
        <w:spacing w:line="580" w:lineRule="exact"/>
        <w:ind w:firstLine="640"/>
        <w:jc w:val="both"/>
      </w:pPr>
      <w:r>
        <w:rPr>
          <w:rFonts w:ascii="仿宋_GB2312" w:hAnsi="仿宋_GB2312" w:eastAsia="仿宋_GB2312"/>
          <w:b/>
          <w:sz w:val="32"/>
        </w:rPr>
        <w:t>2024年度财政拨款收入总计3,638.00万元，</w:t>
      </w:r>
      <w:r>
        <w:rPr>
          <w:rFonts w:ascii="仿宋_GB2312" w:hAnsi="仿宋_GB2312" w:eastAsia="仿宋_GB2312"/>
          <w:b w:val="0"/>
          <w:sz w:val="32"/>
        </w:rPr>
        <w:t>其中：年初财政拨款结转和结余0.00万元，本年财政拨款收入3,638.00万元。</w:t>
      </w:r>
      <w:r>
        <w:rPr>
          <w:rFonts w:ascii="仿宋_GB2312" w:hAnsi="仿宋_GB2312" w:eastAsia="仿宋_GB2312"/>
          <w:b/>
          <w:sz w:val="32"/>
        </w:rPr>
        <w:t>财政拨款支出总计3,638.00万元，</w:t>
      </w:r>
      <w:r>
        <w:rPr>
          <w:rFonts w:ascii="仿宋_GB2312" w:hAnsi="仿宋_GB2312" w:eastAsia="仿宋_GB2312"/>
          <w:b w:val="0"/>
          <w:sz w:val="32"/>
        </w:rPr>
        <w:t>其中：年末财政拨款结转和结余0.00万元，本年财政拨款支出3,638.00万元。</w:t>
      </w:r>
    </w:p>
    <w:p w14:paraId="304C9EF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增加2,700.42万元，增长288.02%，主要原因是：因三县一市生态环境局合并到州生态环境局核算，导致经费较上年增加。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2,188.64万元，决算数3,638.00万元，预决算差异率66.22%，主要原因是：年中追加了城市功能区声环境质量监测站建设项目、县市生态环境分局项目及业务经费项目、克州天山水泥有限责任公司5000t/d水泥熟料生产线SCR脱硝改造项目、克州集中式饮用水源地及重点污染源地下水环境状况调查评估项目、2024年为民办实事和第一书记工作经费项目资金及人员基本工资调资。</w:t>
      </w:r>
    </w:p>
    <w:p w14:paraId="77AAEAC8">
      <w:pPr>
        <w:spacing w:line="640" w:lineRule="exact"/>
        <w:ind w:firstLine="640"/>
        <w:jc w:val="both"/>
        <w:outlineLvl w:val="2"/>
      </w:pPr>
      <w:r>
        <w:rPr>
          <w:rFonts w:ascii="黑体" w:hAnsi="黑体" w:eastAsia="黑体"/>
          <w:sz w:val="32"/>
        </w:rPr>
        <w:t>五、一般公共预算财政拨款支出决算情况说明</w:t>
      </w:r>
    </w:p>
    <w:p w14:paraId="7EA1D4FF">
      <w:pPr>
        <w:spacing w:line="640" w:lineRule="exact"/>
        <w:ind w:firstLine="640"/>
        <w:jc w:val="both"/>
        <w:outlineLvl w:val="3"/>
      </w:pPr>
      <w:r>
        <w:rPr>
          <w:rFonts w:ascii="楷体_GB2312" w:hAnsi="楷体_GB2312" w:eastAsia="楷体_GB2312"/>
          <w:b/>
          <w:sz w:val="32"/>
        </w:rPr>
        <w:t>（一）一般公共预算财政拨款支出决算总体情况</w:t>
      </w:r>
    </w:p>
    <w:p w14:paraId="184ED213">
      <w:pPr>
        <w:spacing w:line="580" w:lineRule="exact"/>
        <w:ind w:firstLine="640"/>
        <w:jc w:val="both"/>
      </w:pPr>
      <w:r>
        <w:rPr>
          <w:rFonts w:ascii="仿宋_GB2312" w:hAnsi="仿宋_GB2312" w:eastAsia="仿宋_GB2312"/>
          <w:b/>
          <w:sz w:val="32"/>
        </w:rPr>
        <w:t>2024年度一般公共预算财政拨款支出3,638.00万元，</w:t>
      </w:r>
      <w:r>
        <w:rPr>
          <w:rFonts w:ascii="仿宋_GB2312" w:hAnsi="仿宋_GB2312" w:eastAsia="仿宋_GB2312"/>
          <w:b w:val="0"/>
          <w:sz w:val="32"/>
        </w:rPr>
        <w:t>占本年支出合计的99.62%。</w:t>
      </w:r>
      <w:r>
        <w:rPr>
          <w:rFonts w:ascii="仿宋_GB2312" w:hAnsi="仿宋_GB2312" w:eastAsia="仿宋_GB2312"/>
          <w:b/>
          <w:sz w:val="32"/>
        </w:rPr>
        <w:t>与上年相比，</w:t>
      </w:r>
      <w:r>
        <w:rPr>
          <w:rFonts w:ascii="仿宋_GB2312" w:hAnsi="仿宋_GB2312" w:eastAsia="仿宋_GB2312"/>
          <w:b w:val="0"/>
          <w:sz w:val="32"/>
        </w:rPr>
        <w:t>增加2,700.42万元，增长288.02%，主要原因是：本年因三县一市生态环境局合并到州生态环境局核算，导致经费较上年增加。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2,188.64万元，决算数3,638.00万元，预决算差异率66.22%，主要原因是：年中追加了城市功能区声环境质量监测站建设项目、县市生态环境分局项目及业务经费项目、克州天山水泥有限责任公司5000t/d水泥熟料生产线SCR脱硝改造项目、克州集中式饮用水源地及重点污染源地下水环境状况调查评估项目、2024年为民办实事和第一书记工作经费项目资金及人员基本工资调资。</w:t>
      </w:r>
    </w:p>
    <w:p w14:paraId="28F6A45D">
      <w:pPr>
        <w:spacing w:line="640" w:lineRule="exact"/>
        <w:ind w:firstLine="640"/>
        <w:jc w:val="both"/>
        <w:outlineLvl w:val="3"/>
      </w:pPr>
      <w:r>
        <w:rPr>
          <w:rFonts w:ascii="楷体_GB2312" w:hAnsi="楷体_GB2312" w:eastAsia="楷体_GB2312"/>
          <w:b/>
          <w:sz w:val="32"/>
        </w:rPr>
        <w:t>（二）一般公共预算财政拨款支出决算结构情况</w:t>
      </w:r>
    </w:p>
    <w:p w14:paraId="2495B08A">
      <w:pPr>
        <w:spacing w:line="580" w:lineRule="exact"/>
        <w:ind w:firstLine="640"/>
        <w:jc w:val="both"/>
      </w:pPr>
      <w:r>
        <w:rPr>
          <w:rFonts w:ascii="仿宋_GB2312" w:hAnsi="仿宋_GB2312" w:eastAsia="仿宋_GB2312"/>
          <w:b w:val="0"/>
          <w:sz w:val="32"/>
        </w:rPr>
        <w:t>1.社会保障和就业支出(类)325.67万元,占8.95%。</w:t>
      </w:r>
    </w:p>
    <w:p w14:paraId="4F136F1F">
      <w:pPr>
        <w:spacing w:line="580" w:lineRule="exact"/>
        <w:ind w:firstLine="640"/>
        <w:jc w:val="both"/>
      </w:pPr>
      <w:r>
        <w:rPr>
          <w:rFonts w:ascii="仿宋_GB2312" w:hAnsi="仿宋_GB2312" w:eastAsia="仿宋_GB2312"/>
          <w:b w:val="0"/>
          <w:sz w:val="32"/>
        </w:rPr>
        <w:t>2.节能环保支出(类)3,312.33万元,占91.05%。</w:t>
      </w:r>
    </w:p>
    <w:p w14:paraId="299267E1">
      <w:pPr>
        <w:spacing w:line="640" w:lineRule="exact"/>
        <w:ind w:firstLine="640"/>
        <w:jc w:val="both"/>
        <w:outlineLvl w:val="3"/>
      </w:pPr>
      <w:r>
        <w:rPr>
          <w:rFonts w:ascii="楷体_GB2312" w:hAnsi="楷体_GB2312" w:eastAsia="楷体_GB2312"/>
          <w:b/>
          <w:sz w:val="32"/>
        </w:rPr>
        <w:t>（三）一般公共预算财政拨款支出决算具体情况</w:t>
      </w:r>
    </w:p>
    <w:p w14:paraId="30DEED1B">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59.18万元，比上年决算增加38.34万元，增长183.97%,主要原因是：因三县一市生态环境局合并到州生态环境局核算，本年行政单位退休人员增加，相应的退休费支出增加。</w:t>
      </w:r>
    </w:p>
    <w:p w14:paraId="68278FE5">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14.93万元，比上年决算增加5.43万元，增长57.16%,主要原因是：因三县一市生态环境局合并到州生态环境局核算，本年事业单位退休人员增加，相应的退休费支出增加。</w:t>
      </w:r>
    </w:p>
    <w:p w14:paraId="1A46205D">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197.06万元，比上年决算增加142.89万元，增长263.78%,主要原因是：因三县一市生态环境局合并到州生态环境局核算，本年在职人员增加，养老保险缴费较上年增加。</w:t>
      </w:r>
    </w:p>
    <w:p w14:paraId="1F680000">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54.33万元，比上年决算增加40.63万元，增长296.57%,主要原因是：因三县一市生态环境局合并到州生态环境局核算，本年新增退休人员，职业年金缴费支出增加。</w:t>
      </w:r>
    </w:p>
    <w:p w14:paraId="3479C3FD">
      <w:pPr>
        <w:spacing w:line="580" w:lineRule="exact"/>
        <w:ind w:firstLine="640"/>
        <w:jc w:val="both"/>
      </w:pPr>
      <w:r>
        <w:rPr>
          <w:rFonts w:ascii="仿宋_GB2312" w:hAnsi="仿宋_GB2312" w:eastAsia="仿宋_GB2312"/>
          <w:b w:val="0"/>
          <w:sz w:val="32"/>
        </w:rPr>
        <w:t>5.社会保障和就业支出(类)就业补助(款)就业见习补贴(项):支出决算数为0.16万元，比上年决算减少1.47万元，下降90.18%,主要原因是：本年见习生人员减少，相应补贴减少，导致经费较上年减少。</w:t>
      </w:r>
    </w:p>
    <w:p w14:paraId="0CC12073">
      <w:pPr>
        <w:spacing w:line="580" w:lineRule="exact"/>
        <w:ind w:firstLine="640"/>
        <w:jc w:val="both"/>
      </w:pPr>
      <w:r>
        <w:rPr>
          <w:rFonts w:ascii="仿宋_GB2312" w:hAnsi="仿宋_GB2312" w:eastAsia="仿宋_GB2312"/>
          <w:b w:val="0"/>
          <w:sz w:val="32"/>
        </w:rPr>
        <w:t>6.节能环保支出(类)环境保护管理事务(款)行政运行(项):支出决算数为1,151.20万元，比上年决算增加766.17万元，增长198.99%,主要原因是：因三县一市生态环境局合并到州生态环境局核算，本年新增在职人员，人员经费增加，导致经费较上年有所增加。</w:t>
      </w:r>
    </w:p>
    <w:p w14:paraId="70DA1C1A">
      <w:pPr>
        <w:spacing w:line="580" w:lineRule="exact"/>
        <w:ind w:firstLine="640"/>
        <w:jc w:val="both"/>
      </w:pPr>
      <w:r>
        <w:rPr>
          <w:rFonts w:ascii="仿宋_GB2312" w:hAnsi="仿宋_GB2312" w:eastAsia="仿宋_GB2312"/>
          <w:b w:val="0"/>
          <w:sz w:val="32"/>
        </w:rPr>
        <w:t>7.节能环保支出(类)环境保护管理事务(款)其他环境保护管理事务支出(项):支出决算数为1,143.53万元，比上年决算增加690.82万元，增长152.60%,主要原因是：本年增加了城市功能区声环境质量监测站建设项目、县市生态环境分局项目及业务经费项目、2024年为民办实事和第一书记工作经费项目资金支出。</w:t>
      </w:r>
    </w:p>
    <w:p w14:paraId="5D3307C3">
      <w:pPr>
        <w:spacing w:line="580" w:lineRule="exact"/>
        <w:ind w:firstLine="640"/>
        <w:jc w:val="both"/>
      </w:pPr>
      <w:r>
        <w:rPr>
          <w:rFonts w:ascii="仿宋_GB2312" w:hAnsi="仿宋_GB2312" w:eastAsia="仿宋_GB2312"/>
          <w:b w:val="0"/>
          <w:sz w:val="32"/>
        </w:rPr>
        <w:t>8.节能环保支出(类)污染防治(款)大气(项):支出决算数为617.47万元，比上年决算增加617.47万元，增长100.00%,主要原因是：本年增加了克州天山水泥有限责任公司5000t/d水泥熟料生产线SCR脱硝改造项目经费支出。</w:t>
      </w:r>
    </w:p>
    <w:p w14:paraId="3B44B262">
      <w:pPr>
        <w:spacing w:line="580" w:lineRule="exact"/>
        <w:ind w:firstLine="640"/>
        <w:jc w:val="both"/>
      </w:pPr>
      <w:r>
        <w:rPr>
          <w:rFonts w:ascii="仿宋_GB2312" w:hAnsi="仿宋_GB2312" w:eastAsia="仿宋_GB2312"/>
          <w:b w:val="0"/>
          <w:sz w:val="32"/>
        </w:rPr>
        <w:t>9.节能环保支出(类)污染防治(款)水体(项):支出决算数为400.14万元，比上年决算增加400.14万元，增长100.00%,主要原因是：本年增加了克州集中式饮用水源地及重点污染源地下水环境状况调查评估项目经费支出。</w:t>
      </w:r>
    </w:p>
    <w:p w14:paraId="38713773">
      <w:pPr>
        <w:spacing w:line="640" w:lineRule="exact"/>
        <w:ind w:firstLine="640"/>
        <w:jc w:val="both"/>
        <w:outlineLvl w:val="2"/>
      </w:pPr>
      <w:r>
        <w:rPr>
          <w:rFonts w:ascii="黑体" w:hAnsi="黑体" w:eastAsia="黑体"/>
          <w:sz w:val="32"/>
        </w:rPr>
        <w:t>六、一般公共预算财政拨款基本支出决算情况说明</w:t>
      </w:r>
    </w:p>
    <w:p w14:paraId="0311FFCA">
      <w:pPr>
        <w:spacing w:line="580" w:lineRule="exact"/>
        <w:ind w:firstLine="640"/>
        <w:jc w:val="both"/>
      </w:pPr>
      <w:r>
        <w:rPr>
          <w:rFonts w:ascii="仿宋_GB2312" w:hAnsi="仿宋_GB2312" w:eastAsia="仿宋_GB2312"/>
          <w:b w:val="0"/>
          <w:sz w:val="32"/>
        </w:rPr>
        <w:t>2024年度一般公共预算财政拨款基本支出2,104.95万元，其中：</w:t>
      </w:r>
      <w:r>
        <w:rPr>
          <w:rFonts w:ascii="仿宋_GB2312" w:hAnsi="仿宋_GB2312" w:eastAsia="仿宋_GB2312"/>
          <w:b/>
          <w:sz w:val="32"/>
        </w:rPr>
        <w:t>人员经费2,014.83万元，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包括：基本工资、津贴补贴、奖金、机关事业单位基本养老保险缴费、职业年金缴费、职工基本医疗保险缴费、其他社会保障缴费、住房公积金、其他工资福利支出、退休费、生活补助、奖励金。</w:t>
      </w:r>
    </w:p>
    <w:p w14:paraId="66C3782E">
      <w:pPr>
        <w:spacing w:line="580" w:lineRule="exact"/>
        <w:ind w:firstLine="640"/>
        <w:jc w:val="both"/>
      </w:pPr>
      <w:r>
        <w:rPr>
          <w:rFonts w:ascii="仿宋_GB2312" w:hAnsi="仿宋_GB2312" w:eastAsia="仿宋_GB2312"/>
          <w:b/>
          <w:sz w:val="32"/>
        </w:rPr>
        <w:t>公用经费90.12万元，</w:t>
      </w:r>
      <w:r>
        <w:rPr>
          <w:rFonts w:ascii="仿宋_GB2312" w:hAnsi="仿宋_GB2312" w:eastAsia="仿宋_GB2312"/>
          <w:b w:val="0"/>
          <w:sz w:val="32"/>
        </w:rPr>
        <w:t>包括：办公费、印刷费、手续费、水费、电费、邮电费、取暖费、物业管理费、差旅费、公务接待费、工会经费、福利费、其他商品和服务支出。</w:t>
      </w:r>
    </w:p>
    <w:p w14:paraId="11D32C04">
      <w:pPr>
        <w:spacing w:line="640" w:lineRule="exact"/>
        <w:ind w:firstLine="640"/>
        <w:jc w:val="both"/>
        <w:outlineLvl w:val="2"/>
      </w:pPr>
      <w:r>
        <w:rPr>
          <w:rFonts w:ascii="黑体" w:hAnsi="黑体" w:eastAsia="黑体"/>
          <w:sz w:val="32"/>
        </w:rPr>
        <w:t>七、政府性基金预算财政拨款收入支出决算情况说明</w:t>
      </w:r>
    </w:p>
    <w:p w14:paraId="2443DDB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F7E1102">
      <w:pPr>
        <w:spacing w:line="640" w:lineRule="exact"/>
        <w:ind w:firstLine="640"/>
        <w:jc w:val="both"/>
        <w:outlineLvl w:val="2"/>
      </w:pPr>
      <w:r>
        <w:rPr>
          <w:rFonts w:ascii="黑体" w:hAnsi="黑体" w:eastAsia="黑体"/>
          <w:sz w:val="32"/>
        </w:rPr>
        <w:t>八、国有资本经营预算财政拨款收入支出决算情况说明</w:t>
      </w:r>
    </w:p>
    <w:p w14:paraId="0600208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258A10E">
      <w:pPr>
        <w:spacing w:line="640" w:lineRule="exact"/>
        <w:ind w:firstLine="640"/>
        <w:jc w:val="both"/>
        <w:outlineLvl w:val="2"/>
      </w:pPr>
      <w:r>
        <w:rPr>
          <w:rFonts w:ascii="黑体" w:hAnsi="黑体" w:eastAsia="黑体"/>
          <w:sz w:val="32"/>
        </w:rPr>
        <w:t>九、财政拨款“三公”经费支出决算情况说明</w:t>
      </w:r>
    </w:p>
    <w:p w14:paraId="4FF83BB5">
      <w:pPr>
        <w:spacing w:line="580" w:lineRule="exact"/>
        <w:ind w:firstLine="640"/>
        <w:jc w:val="both"/>
      </w:pPr>
      <w:r>
        <w:rPr>
          <w:rFonts w:ascii="仿宋_GB2312" w:hAnsi="仿宋_GB2312" w:eastAsia="仿宋_GB2312"/>
          <w:b/>
          <w:sz w:val="32"/>
        </w:rPr>
        <w:t>2024年度财政拨款“三公”经费支出40.14万元，</w:t>
      </w:r>
      <w:r>
        <w:rPr>
          <w:rFonts w:ascii="仿宋_GB2312" w:hAnsi="仿宋_GB2312" w:eastAsia="仿宋_GB2312"/>
          <w:b w:val="0"/>
          <w:sz w:val="32"/>
        </w:rPr>
        <w:t>比上年增加19.21万元，增长91.69%，主要原因是：因三县一市生态环境局合并到州生态环境局核算，增加了公务用车运行维护费及公务接待费，导致财政拨款“三公”经费增加。其中：因公出国（境）费支出0.00万元，占0.00%，比上年增加0.00万元，增长0.00%，主要原因是：2023年与2024年均未安排因公出国（境）费支出。公务用车购置及运行维护费支出35.15万元，占87.57%，比上年增加16.20万元，增长85.49%，主要原因是：因三县一市生态环境局合并到州生态环境局核算，用车次数增加，燃油费增加，导致公务用车运行维护费较上年增加。公务接待费支出5.00万元，占12.46%，比上年增加3.01万元，增长151.26%，主要原因是：因三县一市生态环境局合并到州生态环境局核算，增加公务接待工作，导致公务接待费较上年增加。</w:t>
      </w:r>
    </w:p>
    <w:p w14:paraId="26C1B258">
      <w:pPr>
        <w:spacing w:line="580" w:lineRule="exact"/>
        <w:ind w:firstLine="640"/>
        <w:jc w:val="both"/>
      </w:pPr>
      <w:r>
        <w:rPr>
          <w:rFonts w:ascii="仿宋_GB2312" w:hAnsi="仿宋_GB2312" w:eastAsia="仿宋_GB2312"/>
          <w:b/>
          <w:sz w:val="32"/>
        </w:rPr>
        <w:t>具体情况如下：</w:t>
      </w:r>
    </w:p>
    <w:p w14:paraId="03B2042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BD255CF">
      <w:pPr>
        <w:spacing w:line="580" w:lineRule="exact"/>
        <w:ind w:firstLine="640"/>
        <w:jc w:val="both"/>
      </w:pPr>
      <w:r>
        <w:rPr>
          <w:rFonts w:ascii="仿宋_GB2312" w:hAnsi="仿宋_GB2312" w:eastAsia="仿宋_GB2312"/>
          <w:b w:val="0"/>
          <w:sz w:val="32"/>
        </w:rPr>
        <w:t>公务用车购置及运行维护费35.15万元，其中：公务用车购置费0.00万元，公务用车运行维护费35.15万元。公务用车运行维护费开支内容包括车辆加油费、维修费、保险费、审车费、过路费等。公务用车购置数0辆，公务用车保有量5辆。国有资产占用情况中固定资产车辆5辆，与公务用车保有量差异原因是：本单位固定资产车辆与公务用车保有量一致无差异。</w:t>
      </w:r>
    </w:p>
    <w:p w14:paraId="1A22D30B">
      <w:pPr>
        <w:spacing w:line="580" w:lineRule="exact"/>
        <w:ind w:firstLine="640"/>
        <w:jc w:val="both"/>
      </w:pPr>
      <w:r>
        <w:rPr>
          <w:rFonts w:ascii="仿宋_GB2312" w:hAnsi="仿宋_GB2312" w:eastAsia="仿宋_GB2312"/>
          <w:b w:val="0"/>
          <w:sz w:val="32"/>
        </w:rPr>
        <w:t>公务接待费5.00万元，开支内容包括因工作需要，接待上级领导检查、督导组检查、工作小组考察学习产生的就餐费。单位全年安排的国内公务接待26批次，455人次。</w:t>
      </w:r>
    </w:p>
    <w:p w14:paraId="3454D33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40.14万元，决算数40.14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35.15万元，决算数35.15万元，预决算差异率0.00%，主要原因是：严格按照预算执行，预决算无差异。公务接待费全年预算数5.00万元，决算数5.00万元，预决算差异率0.00%，主要原因是：严格按照预算执行，预决算无差异。</w:t>
      </w:r>
    </w:p>
    <w:p w14:paraId="1EC58C0A">
      <w:pPr>
        <w:spacing w:line="640" w:lineRule="exact"/>
        <w:ind w:firstLine="640"/>
        <w:jc w:val="both"/>
        <w:outlineLvl w:val="2"/>
      </w:pPr>
      <w:r>
        <w:rPr>
          <w:rFonts w:ascii="黑体" w:hAnsi="黑体" w:eastAsia="黑体"/>
          <w:sz w:val="32"/>
        </w:rPr>
        <w:t>十、其他重要事项的情况说明</w:t>
      </w:r>
    </w:p>
    <w:p w14:paraId="48AE738F">
      <w:pPr>
        <w:spacing w:line="640" w:lineRule="exact"/>
        <w:ind w:firstLine="640"/>
        <w:jc w:val="both"/>
        <w:outlineLvl w:val="3"/>
      </w:pPr>
      <w:r>
        <w:rPr>
          <w:rFonts w:ascii="楷体_GB2312" w:hAnsi="楷体_GB2312" w:eastAsia="楷体_GB2312"/>
          <w:b/>
          <w:sz w:val="32"/>
        </w:rPr>
        <w:t>（一）机关运行经费及公用经费支出情况</w:t>
      </w:r>
    </w:p>
    <w:p w14:paraId="52FF6DF3">
      <w:pPr>
        <w:spacing w:line="580" w:lineRule="exact"/>
        <w:ind w:firstLine="640"/>
        <w:jc w:val="both"/>
      </w:pPr>
      <w:r>
        <w:rPr>
          <w:rFonts w:ascii="仿宋_GB2312" w:hAnsi="仿宋_GB2312" w:eastAsia="仿宋_GB2312"/>
          <w:b w:val="0"/>
          <w:sz w:val="32"/>
        </w:rPr>
        <w:t>2024年度克孜勒苏柯尔克孜自治州生态环境局（行政单位和参照公务员法管理事业单位）机关运行经费支出90.12万元，比上年增加57.17万元，增长173.51%，主要原因是：因三县一市生态环境局合并到州生态环境局核算，本年在职人员增加，办公费用增加。</w:t>
      </w:r>
    </w:p>
    <w:p w14:paraId="06D68666">
      <w:pPr>
        <w:spacing w:line="640" w:lineRule="exact"/>
        <w:ind w:firstLine="640"/>
        <w:jc w:val="both"/>
        <w:outlineLvl w:val="3"/>
      </w:pPr>
      <w:r>
        <w:rPr>
          <w:rFonts w:ascii="楷体_GB2312" w:hAnsi="楷体_GB2312" w:eastAsia="楷体_GB2312"/>
          <w:b/>
          <w:sz w:val="32"/>
        </w:rPr>
        <w:t>（二）政府采购情况</w:t>
      </w:r>
    </w:p>
    <w:p w14:paraId="2A4A721B">
      <w:pPr>
        <w:spacing w:line="580" w:lineRule="exact"/>
        <w:ind w:firstLine="640"/>
        <w:jc w:val="both"/>
      </w:pPr>
      <w:r>
        <w:rPr>
          <w:rFonts w:ascii="仿宋_GB2312" w:hAnsi="仿宋_GB2312" w:eastAsia="仿宋_GB2312"/>
          <w:b w:val="0"/>
          <w:sz w:val="32"/>
        </w:rPr>
        <w:t>2024年度政府采购支出总额429.99万元，其中：政府采购货物支出151.90万元、政府采购工程支出7.90万元、政府采购服务支出270.19万元。</w:t>
      </w:r>
    </w:p>
    <w:p w14:paraId="1DB69F31">
      <w:pPr>
        <w:spacing w:line="580" w:lineRule="exact"/>
        <w:ind w:firstLine="640"/>
        <w:jc w:val="both"/>
      </w:pPr>
      <w:r>
        <w:rPr>
          <w:rFonts w:ascii="仿宋_GB2312" w:hAnsi="仿宋_GB2312" w:eastAsia="仿宋_GB2312"/>
          <w:b w:val="0"/>
          <w:sz w:val="32"/>
        </w:rPr>
        <w:t>授予中小企业合同金额286.69万元，占政府采购支出总额的66.67%，其中：授予小微企业合同金额279.93万元，占政府采购支出总额的65.10%。</w:t>
      </w:r>
    </w:p>
    <w:p w14:paraId="02359AAF">
      <w:pPr>
        <w:spacing w:line="640" w:lineRule="exact"/>
        <w:ind w:firstLine="640"/>
        <w:jc w:val="both"/>
        <w:outlineLvl w:val="3"/>
      </w:pPr>
      <w:r>
        <w:rPr>
          <w:rFonts w:ascii="楷体_GB2312" w:hAnsi="楷体_GB2312" w:eastAsia="楷体_GB2312"/>
          <w:b/>
          <w:sz w:val="32"/>
        </w:rPr>
        <w:t>（三）国有资产占用情况说明</w:t>
      </w:r>
    </w:p>
    <w:p w14:paraId="7787A2D1">
      <w:pPr>
        <w:spacing w:line="580" w:lineRule="exact"/>
        <w:ind w:firstLine="640"/>
        <w:jc w:val="both"/>
      </w:pPr>
      <w:r>
        <w:rPr>
          <w:rFonts w:ascii="仿宋_GB2312" w:hAnsi="仿宋_GB2312" w:eastAsia="仿宋_GB2312"/>
          <w:b w:val="0"/>
          <w:sz w:val="32"/>
        </w:rPr>
        <w:t>截至2024年12月31日，房屋0.00平方米，价值0.00万元。车辆5辆，价值142.92万元，其中：副部（省）级及以上领导用车0辆、主要负责人用车0辆、机要通信用车0辆、应急保障用车0辆、执法执勤用车2辆、特种专业技术用车0辆、离退休干部服务用车0辆、其他用车3辆，其他用车主要是：辐射环境专用车辆1辆，公务用车2辆。单价100万元（含）以上设备（不含车辆）0台（套）。</w:t>
      </w:r>
    </w:p>
    <w:p w14:paraId="2956E54B">
      <w:pPr>
        <w:spacing w:line="640" w:lineRule="exact"/>
        <w:ind w:firstLine="640"/>
        <w:jc w:val="both"/>
        <w:outlineLvl w:val="2"/>
      </w:pPr>
      <w:r>
        <w:rPr>
          <w:rFonts w:ascii="黑体" w:hAnsi="黑体" w:eastAsia="黑体"/>
          <w:sz w:val="32"/>
        </w:rPr>
        <w:t>十一、预算绩效的情况说明</w:t>
      </w:r>
    </w:p>
    <w:p w14:paraId="7F7D20D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3,685.41万元，实际执行总额3,651.91万元；预算绩效评价项目12个，全年预算数4,361.83万元，全年执行数2,347.43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55E7CCBC">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606D670E">
        <w:tblPrEx>
          <w:tblCellMar>
            <w:top w:w="0" w:type="dxa"/>
            <w:left w:w="108" w:type="dxa"/>
            <w:bottom w:w="0" w:type="dxa"/>
            <w:right w:w="108" w:type="dxa"/>
          </w:tblCellMar>
        </w:tblPrEx>
        <w:tc>
          <w:tcPr>
            <w:tcW w:w="8840" w:type="dxa"/>
            <w:gridSpan w:val="8"/>
            <w:vAlign w:val="center"/>
          </w:tcPr>
          <w:p w14:paraId="024D86C7">
            <w:pPr>
              <w:jc w:val="center"/>
            </w:pPr>
            <w:r>
              <w:rPr>
                <w:rFonts w:ascii="宋体" w:hAnsi="宋体" w:eastAsia="宋体"/>
                <w:sz w:val="24"/>
              </w:rPr>
              <w:t>单位整体支出绩效自评表</w:t>
            </w:r>
          </w:p>
        </w:tc>
      </w:tr>
      <w:tr w14:paraId="0C717FB8">
        <w:tblPrEx>
          <w:tblCellMar>
            <w:top w:w="0" w:type="dxa"/>
            <w:left w:w="108" w:type="dxa"/>
            <w:bottom w:w="0" w:type="dxa"/>
            <w:right w:w="108" w:type="dxa"/>
          </w:tblCellMar>
        </w:tblPrEx>
        <w:tc>
          <w:tcPr>
            <w:tcW w:w="8840" w:type="dxa"/>
            <w:gridSpan w:val="8"/>
            <w:vAlign w:val="center"/>
          </w:tcPr>
          <w:p w14:paraId="5D3CB3AA">
            <w:pPr>
              <w:jc w:val="center"/>
            </w:pPr>
            <w:r>
              <w:rPr>
                <w:rFonts w:ascii="宋体" w:hAnsi="宋体" w:eastAsia="宋体"/>
                <w:sz w:val="24"/>
              </w:rPr>
              <w:t>（2024年度）</w:t>
            </w:r>
          </w:p>
        </w:tc>
      </w:tr>
      <w:tr w14:paraId="7E13E1A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2D970E">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7AEAF8">
            <w:pPr>
              <w:jc w:val="center"/>
            </w:pPr>
            <w:r>
              <w:rPr>
                <w:rFonts w:ascii="宋体" w:hAnsi="宋体" w:eastAsia="宋体"/>
                <w:sz w:val="16"/>
              </w:rPr>
              <w:t>克孜勒苏柯尔克孜自治州生态环境局</w:t>
            </w:r>
          </w:p>
        </w:tc>
      </w:tr>
      <w:tr w14:paraId="4EBF0F3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3FC104">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AB0423">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0CE9EC">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1E53AD">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7E7BE3">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37DC7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2142D0">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A0D7E9">
            <w:pPr>
              <w:jc w:val="center"/>
            </w:pPr>
            <w:r>
              <w:rPr>
                <w:rFonts w:ascii="宋体" w:hAnsi="宋体" w:eastAsia="宋体"/>
                <w:sz w:val="16"/>
              </w:rPr>
              <w:t>得分</w:t>
            </w:r>
          </w:p>
        </w:tc>
      </w:tr>
      <w:tr w14:paraId="6D0BBAB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C59CB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CB5F88">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B1247C">
            <w:pPr>
              <w:jc w:val="center"/>
            </w:pPr>
            <w:r>
              <w:rPr>
                <w:rFonts w:ascii="宋体" w:hAnsi="宋体" w:eastAsia="宋体"/>
                <w:sz w:val="16"/>
              </w:rPr>
              <w:t>2,448.64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D5704F">
            <w:pPr>
              <w:jc w:val="center"/>
            </w:pPr>
            <w:r>
              <w:rPr>
                <w:rFonts w:ascii="宋体" w:hAnsi="宋体" w:eastAsia="宋体"/>
                <w:sz w:val="16"/>
              </w:rPr>
              <w:t>3,685.41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EAB406">
            <w:pPr>
              <w:jc w:val="center"/>
            </w:pPr>
            <w:r>
              <w:rPr>
                <w:rFonts w:ascii="宋体" w:hAnsi="宋体" w:eastAsia="宋体"/>
                <w:sz w:val="16"/>
              </w:rPr>
              <w:t>3,651.91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74B455">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241A0A">
            <w:pPr>
              <w:jc w:val="center"/>
            </w:pPr>
            <w:r>
              <w:rPr>
                <w:rFonts w:ascii="宋体" w:hAnsi="宋体" w:eastAsia="宋体"/>
                <w:sz w:val="16"/>
              </w:rPr>
              <w:t>99.09%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228C26">
            <w:pPr>
              <w:jc w:val="center"/>
              <w:rPr>
                <w:rFonts w:hint="eastAsia" w:eastAsia="宋体"/>
                <w:lang w:val="en-US" w:eastAsia="zh-CN"/>
              </w:rPr>
            </w:pPr>
            <w:r>
              <w:rPr>
                <w:rFonts w:ascii="宋体" w:hAnsi="宋体" w:eastAsia="宋体"/>
                <w:sz w:val="16"/>
              </w:rPr>
              <w:t>9</w:t>
            </w:r>
            <w:r>
              <w:rPr>
                <w:rFonts w:hint="eastAsia" w:ascii="宋体" w:hAnsi="宋体"/>
                <w:sz w:val="16"/>
                <w:lang w:eastAsia="zh-CN"/>
              </w:rPr>
              <w:t>.</w:t>
            </w:r>
            <w:r>
              <w:rPr>
                <w:rFonts w:ascii="宋体" w:hAnsi="宋体" w:eastAsia="宋体"/>
                <w:sz w:val="16"/>
              </w:rPr>
              <w:t>9</w:t>
            </w:r>
            <w:r>
              <w:rPr>
                <w:rFonts w:hint="eastAsia" w:ascii="宋体" w:hAnsi="宋体"/>
                <w:sz w:val="16"/>
                <w:lang w:val="en-US" w:eastAsia="zh-CN"/>
              </w:rPr>
              <w:t>分</w:t>
            </w:r>
          </w:p>
        </w:tc>
      </w:tr>
      <w:tr w14:paraId="7973A46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C9C832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659626">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2D220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7E2565">
            <w:pPr>
              <w:jc w:val="center"/>
            </w:pPr>
            <w:r>
              <w:rPr>
                <w:rFonts w:ascii="宋体" w:hAnsi="宋体" w:eastAsia="宋体"/>
                <w:sz w:val="16"/>
              </w:rPr>
              <w:t>1,056.94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5FF40E">
            <w:pPr>
              <w:jc w:val="center"/>
            </w:pPr>
            <w:r>
              <w:rPr>
                <w:rFonts w:ascii="宋体" w:hAnsi="宋体" w:eastAsia="宋体"/>
                <w:sz w:val="16"/>
              </w:rPr>
              <w:t>1,056.94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BDA97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8DD59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387F49">
            <w:pPr>
              <w:jc w:val="center"/>
            </w:pPr>
            <w:r>
              <w:rPr>
                <w:rFonts w:ascii="宋体" w:hAnsi="宋体" w:eastAsia="宋体"/>
                <w:sz w:val="16"/>
              </w:rPr>
              <w:t>—</w:t>
            </w:r>
          </w:p>
        </w:tc>
      </w:tr>
      <w:tr w14:paraId="6BF4547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E0F482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3870CB">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4BCE5F">
            <w:pPr>
              <w:jc w:val="center"/>
            </w:pPr>
            <w:r>
              <w:rPr>
                <w:rFonts w:ascii="宋体" w:hAnsi="宋体" w:eastAsia="宋体"/>
                <w:sz w:val="16"/>
              </w:rPr>
              <w:t>2,188.64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C1B6FF">
            <w:pPr>
              <w:jc w:val="center"/>
            </w:pPr>
            <w:r>
              <w:rPr>
                <w:rFonts w:ascii="宋体" w:hAnsi="宋体" w:eastAsia="宋体"/>
                <w:sz w:val="16"/>
              </w:rPr>
              <w:t>2,628.47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6DCE16">
            <w:pPr>
              <w:jc w:val="center"/>
            </w:pPr>
            <w:r>
              <w:rPr>
                <w:rFonts w:ascii="宋体" w:hAnsi="宋体" w:eastAsia="宋体"/>
                <w:sz w:val="16"/>
              </w:rPr>
              <w:t>2,594.97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CA09F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B9C01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E8D19E">
            <w:pPr>
              <w:jc w:val="center"/>
            </w:pPr>
            <w:r>
              <w:rPr>
                <w:rFonts w:ascii="宋体" w:hAnsi="宋体" w:eastAsia="宋体"/>
                <w:sz w:val="16"/>
              </w:rPr>
              <w:t>—</w:t>
            </w:r>
          </w:p>
        </w:tc>
      </w:tr>
      <w:tr w14:paraId="1B0B23F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2DD34A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3B4E65">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BB69D7">
            <w:pPr>
              <w:jc w:val="center"/>
            </w:pPr>
            <w:r>
              <w:rPr>
                <w:rFonts w:ascii="宋体" w:hAnsi="宋体" w:eastAsia="宋体"/>
                <w:sz w:val="16"/>
              </w:rPr>
              <w:t>260.00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2EE29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39FB9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3E7BF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85FBC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9266D4">
            <w:pPr>
              <w:jc w:val="center"/>
            </w:pPr>
            <w:r>
              <w:rPr>
                <w:rFonts w:ascii="宋体" w:hAnsi="宋体" w:eastAsia="宋体"/>
                <w:sz w:val="16"/>
              </w:rPr>
              <w:t>—</w:t>
            </w:r>
          </w:p>
        </w:tc>
      </w:tr>
      <w:tr w14:paraId="17F2C95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64660C">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061535">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4B2311">
            <w:pPr>
              <w:jc w:val="center"/>
              <w:rPr>
                <w:rFonts w:hint="eastAsia" w:eastAsia="宋体"/>
                <w:lang w:eastAsia="zh-CN"/>
              </w:rPr>
            </w:pPr>
            <w:r>
              <w:rPr>
                <w:rFonts w:hint="eastAsia" w:ascii="宋体" w:hAnsi="宋体"/>
                <w:sz w:val="16"/>
                <w:lang w:eastAsia="zh-CN"/>
              </w:rPr>
              <w:t>实际完成情况</w:t>
            </w:r>
          </w:p>
        </w:tc>
      </w:tr>
      <w:tr w14:paraId="3E7F7F2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0E6F5EF"/>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010873">
            <w:pPr>
              <w:jc w:val="both"/>
            </w:pPr>
            <w:r>
              <w:rPr>
                <w:rFonts w:ascii="宋体" w:hAnsi="宋体" w:eastAsia="宋体"/>
                <w:sz w:val="16"/>
              </w:rPr>
              <w:t>2024年是中华人民共和国成立75周年，是自治州成立70周年，是实施“十四五”规划目标任务的关键一年，做好生态环境保护工作非常重要。总体要求是：坚持以习近平新时代中国特色社会主义思想特别是习近平生态文明思想为指导，全面贯彻落实党的二十大、</w:t>
            </w:r>
            <w:r>
              <w:rPr>
                <w:rFonts w:hint="eastAsia" w:ascii="宋体" w:hAnsi="宋体"/>
                <w:sz w:val="16"/>
                <w:lang w:eastAsia="zh-CN"/>
              </w:rPr>
              <w:t>党的二十届二中全会</w:t>
            </w:r>
            <w:r>
              <w:rPr>
                <w:rFonts w:ascii="宋体" w:hAnsi="宋体" w:eastAsia="宋体"/>
                <w:sz w:val="16"/>
              </w:rPr>
              <w:t>和中央经济工作会议精神，深入贯彻落实全国、自治区生态环境保护工作会议精神，完整准确全面贯彻新发展理念和新时代党的治疆方略，牢固树</w:t>
            </w:r>
            <w:r>
              <w:rPr>
                <w:rFonts w:hint="eastAsia" w:ascii="宋体" w:hAnsi="宋体"/>
                <w:sz w:val="16"/>
                <w:lang w:eastAsia="zh-CN"/>
              </w:rPr>
              <w:t>立和</w:t>
            </w:r>
            <w:r>
              <w:rPr>
                <w:rFonts w:ascii="宋体" w:hAnsi="宋体" w:eastAsia="宋体"/>
                <w:sz w:val="16"/>
              </w:rPr>
              <w:t>践行“绿水青山就是金山银山”理念，坚持稳中求进、以进促稳、先立后破，以人与自然和谐共生的现代化和美丽新疆建设为统领，以改善生态环境质量为核心，以精准科学依法治污为重点，以推动结构调整、优化布局为关键，统筹污染治理、生态保护、应对气候变化，协同推进降碳、减污、扩绿、增长，坚持“生态立州”战略，以更高标准打好蓝天、碧水、净土保卫战，以更严要求抓好中央和自治区生态环境保护督察反馈问题整改，以更大力度加强生态保护与修复监管，防范化解生态环境风险，推进生态环境质量持续稳定改善，为实现克州高质量发展提供高品质生态环境支撑。</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重点做好以下七个方面工作。（一）深入打好污染攻坚防治战。（二）统筹抓好生态修复与监管。（三）加强生态环境监管执法。不断提升执法效能。（四）积极防范化解生态风险。（五）提高生态环境治理能力。（六）聚焦突出生态环境问题，着力推进中央生态环境保护督察整改。（七）服务支撑经济高质量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E360A2">
            <w:pPr>
              <w:jc w:val="both"/>
            </w:pPr>
            <w:r>
              <w:rPr>
                <w:rFonts w:ascii="宋体" w:hAnsi="宋体" w:eastAsia="宋体"/>
                <w:sz w:val="16"/>
              </w:rPr>
              <w:t>　　5条河流湖（库）国控、区控11个断面水质达标率100%,国家Ⅱ类水质达标率100%,农村生活垃圾治理率≧75%,重污染天气控制率&lt;=0.5%。通过以上工作的实施，保障了</w:t>
            </w:r>
            <w:r>
              <w:rPr>
                <w:rFonts w:hint="eastAsia" w:ascii="宋体" w:hAnsi="宋体"/>
                <w:sz w:val="16"/>
                <w:lang w:eastAsia="zh-CN"/>
              </w:rPr>
              <w:t>本单位</w:t>
            </w:r>
            <w:r>
              <w:rPr>
                <w:rFonts w:ascii="宋体" w:hAnsi="宋体" w:eastAsia="宋体"/>
                <w:sz w:val="16"/>
              </w:rPr>
              <w:t>100名职工的工资、福利及社保正常发放及缴纳，确保民生工作落实到位；保障</w:t>
            </w:r>
            <w:r>
              <w:rPr>
                <w:rFonts w:hint="eastAsia" w:ascii="宋体" w:hAnsi="宋体"/>
                <w:sz w:val="16"/>
                <w:lang w:eastAsia="zh-CN"/>
              </w:rPr>
              <w:t>本单位</w:t>
            </w:r>
            <w:r>
              <w:rPr>
                <w:rFonts w:ascii="宋体" w:hAnsi="宋体" w:eastAsia="宋体"/>
                <w:sz w:val="16"/>
              </w:rPr>
              <w:t>10辆公务用车的运行及维护，保障单位各项工作的正常运转，确保机构运转正常。坚持以习近平新时代中国特色社会主义思想为指导，深入学习贯彻党的二十届三中全会精神、全国生态环境保护大会精神，坚持“生态立州”战略，扎实做好生态环境保护“六篇文章”，坚持精准、科学、依法治污，深入打好污染防治攻坚战，生态环境质量持续改善，人民群众生态环境获得感、幸福感、安全感明显增强。</w:t>
            </w:r>
          </w:p>
        </w:tc>
      </w:tr>
      <w:tr w14:paraId="34A6FD0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E45EB8">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39E18C">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327844">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285386">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CD6134">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63869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36B4A4">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1581A8">
            <w:pPr>
              <w:jc w:val="center"/>
            </w:pPr>
            <w:r>
              <w:rPr>
                <w:rFonts w:ascii="宋体" w:hAnsi="宋体" w:eastAsia="宋体"/>
                <w:sz w:val="16"/>
              </w:rPr>
              <w:t>得分</w:t>
            </w:r>
          </w:p>
        </w:tc>
      </w:tr>
      <w:tr w14:paraId="2B30440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1695CE">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6FF4E">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8540A8">
            <w:pPr>
              <w:jc w:val="center"/>
            </w:pPr>
            <w:r>
              <w:rPr>
                <w:rFonts w:ascii="宋体" w:hAnsi="宋体" w:eastAsia="宋体"/>
                <w:sz w:val="16"/>
              </w:rPr>
              <w:t>5条河流湖（库）国控、区控11个断面水质达标率（%）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F573CE">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A70BAB">
            <w:pPr>
              <w:jc w:val="center"/>
            </w:pPr>
            <w:r>
              <w:rPr>
                <w:rFonts w:ascii="宋体" w:hAnsi="宋体" w:eastAsia="宋体"/>
                <w:sz w:val="16"/>
              </w:rPr>
              <w:t>2024年生态环境保护工作计划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C9E472">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34B4D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CB315F">
            <w:pPr>
              <w:jc w:val="center"/>
            </w:pPr>
            <w:r>
              <w:rPr>
                <w:rFonts w:ascii="宋体" w:hAnsi="宋体" w:eastAsia="宋体"/>
                <w:sz w:val="16"/>
              </w:rPr>
              <w:t>30</w:t>
            </w:r>
          </w:p>
        </w:tc>
      </w:tr>
      <w:tr w14:paraId="328F7BF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76C6A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517A5E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214EA3">
            <w:pPr>
              <w:jc w:val="center"/>
            </w:pPr>
            <w:r>
              <w:rPr>
                <w:rFonts w:ascii="宋体" w:hAnsi="宋体" w:eastAsia="宋体"/>
                <w:sz w:val="16"/>
              </w:rPr>
              <w:t>国家Ⅱ类水质达标率（%）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782CDB">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8F4487">
            <w:pPr>
              <w:jc w:val="center"/>
            </w:pPr>
            <w:r>
              <w:rPr>
                <w:rFonts w:ascii="宋体" w:hAnsi="宋体" w:eastAsia="宋体"/>
                <w:sz w:val="16"/>
              </w:rPr>
              <w:t>2024年生态环境保护工作计划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980A90">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CE05B2">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9C0479">
            <w:pPr>
              <w:jc w:val="center"/>
            </w:pPr>
            <w:r>
              <w:rPr>
                <w:rFonts w:ascii="宋体" w:hAnsi="宋体" w:eastAsia="宋体"/>
                <w:sz w:val="16"/>
              </w:rPr>
              <w:t>25</w:t>
            </w:r>
          </w:p>
        </w:tc>
      </w:tr>
      <w:tr w14:paraId="2C0D2CE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A4A6D7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919DBA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E63A13">
            <w:pPr>
              <w:jc w:val="center"/>
            </w:pPr>
            <w:r>
              <w:rPr>
                <w:rFonts w:ascii="宋体" w:hAnsi="宋体" w:eastAsia="宋体"/>
                <w:sz w:val="16"/>
              </w:rPr>
              <w:t>农村生活垃圾治理率（%）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3A8E85">
            <w:pPr>
              <w:jc w:val="center"/>
            </w:pPr>
            <w:r>
              <w:rPr>
                <w:rFonts w:ascii="宋体" w:hAnsi="宋体" w:eastAsia="宋体"/>
                <w:sz w:val="16"/>
              </w:rPr>
              <w:t>&gt;=75%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64E6F9">
            <w:pPr>
              <w:jc w:val="center"/>
            </w:pPr>
            <w:r>
              <w:rPr>
                <w:rFonts w:ascii="宋体" w:hAnsi="宋体" w:eastAsia="宋体"/>
                <w:sz w:val="16"/>
              </w:rPr>
              <w:t>2024年生态环境保护工作计划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D88D57">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9404D2">
            <w:pPr>
              <w:jc w:val="center"/>
            </w:pPr>
            <w:r>
              <w:rPr>
                <w:rFonts w:ascii="宋体" w:hAnsi="宋体" w:eastAsia="宋体"/>
                <w:sz w:val="16"/>
              </w:rPr>
              <w:t>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C16B50">
            <w:pPr>
              <w:jc w:val="center"/>
            </w:pPr>
            <w:r>
              <w:rPr>
                <w:rFonts w:ascii="宋体" w:hAnsi="宋体" w:eastAsia="宋体"/>
                <w:sz w:val="16"/>
              </w:rPr>
              <w:t>10</w:t>
            </w:r>
          </w:p>
        </w:tc>
      </w:tr>
      <w:tr w14:paraId="2051AB6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764EDF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BFB02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E2F1A2">
            <w:pPr>
              <w:jc w:val="center"/>
            </w:pPr>
            <w:r>
              <w:rPr>
                <w:rFonts w:ascii="宋体" w:hAnsi="宋体" w:eastAsia="宋体"/>
                <w:sz w:val="16"/>
              </w:rPr>
              <w:t>重污染天气控制率（%）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56D3CA">
            <w:pPr>
              <w:jc w:val="center"/>
            </w:pPr>
            <w:r>
              <w:rPr>
                <w:rFonts w:ascii="宋体" w:hAnsi="宋体" w:eastAsia="宋体"/>
                <w:sz w:val="16"/>
              </w:rPr>
              <w:t>&lt;=0.5%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AEF993">
            <w:pPr>
              <w:jc w:val="center"/>
            </w:pPr>
            <w:r>
              <w:rPr>
                <w:rFonts w:ascii="宋体" w:hAnsi="宋体" w:eastAsia="宋体"/>
                <w:sz w:val="16"/>
              </w:rPr>
              <w:t>2024年生态环境保护工作计划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DC0F18">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C900D2">
            <w:pPr>
              <w:jc w:val="center"/>
            </w:pPr>
            <w:r>
              <w:rPr>
                <w:rFonts w:ascii="宋体" w:hAnsi="宋体" w:eastAsia="宋体"/>
                <w:sz w:val="16"/>
              </w:rPr>
              <w:t>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3510A7">
            <w:pPr>
              <w:jc w:val="center"/>
            </w:pPr>
            <w:r>
              <w:rPr>
                <w:rFonts w:ascii="宋体" w:hAnsi="宋体" w:eastAsia="宋体"/>
                <w:sz w:val="16"/>
              </w:rPr>
              <w:t>25</w:t>
            </w:r>
          </w:p>
        </w:tc>
      </w:tr>
    </w:tbl>
    <w:p w14:paraId="4F7A34F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11154632">
        <w:tblPrEx>
          <w:tblCellMar>
            <w:top w:w="0" w:type="dxa"/>
            <w:left w:w="108" w:type="dxa"/>
            <w:bottom w:w="0" w:type="dxa"/>
            <w:right w:w="108" w:type="dxa"/>
          </w:tblCellMar>
        </w:tblPrEx>
        <w:tc>
          <w:tcPr>
            <w:tcW w:w="8848" w:type="dxa"/>
            <w:gridSpan w:val="14"/>
            <w:vAlign w:val="center"/>
          </w:tcPr>
          <w:p w14:paraId="473B5502">
            <w:pPr>
              <w:jc w:val="center"/>
            </w:pPr>
            <w:r>
              <w:rPr>
                <w:rFonts w:ascii="宋体" w:hAnsi="宋体" w:eastAsia="宋体"/>
                <w:sz w:val="24"/>
              </w:rPr>
              <w:t>项目支出绩效自评表</w:t>
            </w:r>
          </w:p>
        </w:tc>
      </w:tr>
      <w:tr w14:paraId="3322F3A4">
        <w:tblPrEx>
          <w:tblCellMar>
            <w:top w:w="0" w:type="dxa"/>
            <w:left w:w="108" w:type="dxa"/>
            <w:bottom w:w="0" w:type="dxa"/>
            <w:right w:w="108" w:type="dxa"/>
          </w:tblCellMar>
        </w:tblPrEx>
        <w:tc>
          <w:tcPr>
            <w:tcW w:w="8848" w:type="dxa"/>
            <w:gridSpan w:val="14"/>
            <w:vAlign w:val="center"/>
          </w:tcPr>
          <w:p w14:paraId="79F409A2">
            <w:pPr>
              <w:jc w:val="center"/>
            </w:pPr>
            <w:r>
              <w:rPr>
                <w:rFonts w:ascii="宋体" w:hAnsi="宋体" w:eastAsia="宋体"/>
                <w:sz w:val="24"/>
              </w:rPr>
              <w:t>(2024年度)</w:t>
            </w:r>
          </w:p>
        </w:tc>
      </w:tr>
      <w:tr w14:paraId="620DE1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D6A8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CA088D">
            <w:pPr>
              <w:jc w:val="center"/>
            </w:pPr>
            <w:r>
              <w:rPr>
                <w:rFonts w:ascii="宋体" w:hAnsi="宋体" w:eastAsia="宋体"/>
                <w:sz w:val="16"/>
              </w:rPr>
              <w:t>2024年为民办实事和第一书记工作经费</w:t>
            </w:r>
          </w:p>
        </w:tc>
      </w:tr>
      <w:tr w14:paraId="5CF136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59DD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021B28">
            <w:pPr>
              <w:jc w:val="center"/>
            </w:pPr>
            <w:r>
              <w:rPr>
                <w:rFonts w:hint="eastAsia" w:ascii="宋体" w:hAnsi="宋体" w:eastAsia="宋体"/>
                <w:sz w:val="16"/>
              </w:rPr>
              <w:t>克孜勒苏柯尔克孜自治州人民政府办公室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D087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9B2449">
            <w:pPr>
              <w:jc w:val="center"/>
            </w:pPr>
            <w:r>
              <w:rPr>
                <w:rFonts w:ascii="宋体" w:hAnsi="宋体" w:eastAsia="宋体"/>
                <w:sz w:val="16"/>
              </w:rPr>
              <w:t>克孜勒苏柯尔克孜自治州生态环境局</w:t>
            </w:r>
          </w:p>
        </w:tc>
      </w:tr>
      <w:tr w14:paraId="7E3B32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FDE65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7840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8B46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1DE8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1E40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44DE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03A1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BA59C">
            <w:pPr>
              <w:jc w:val="center"/>
            </w:pPr>
            <w:r>
              <w:rPr>
                <w:rFonts w:ascii="宋体" w:hAnsi="宋体" w:eastAsia="宋体"/>
                <w:sz w:val="16"/>
              </w:rPr>
              <w:t>得分</w:t>
            </w:r>
          </w:p>
        </w:tc>
      </w:tr>
      <w:tr w14:paraId="3797FA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6F8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C619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842A8">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EAE4B">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2510E">
            <w:pPr>
              <w:jc w:val="center"/>
            </w:pPr>
            <w:r>
              <w:rPr>
                <w:rFonts w:ascii="宋体" w:hAnsi="宋体" w:eastAsia="宋体"/>
                <w:sz w:val="16"/>
              </w:rPr>
              <w:t>39.33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5B6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531E8">
            <w:pPr>
              <w:jc w:val="center"/>
            </w:pPr>
            <w:r>
              <w:rPr>
                <w:rFonts w:ascii="宋体" w:hAnsi="宋体" w:eastAsia="宋体"/>
                <w:sz w:val="16"/>
              </w:rPr>
              <w:t>85.5%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C98AD">
            <w:pPr>
              <w:jc w:val="center"/>
            </w:pPr>
            <w:r>
              <w:rPr>
                <w:rFonts w:ascii="宋体" w:hAnsi="宋体" w:eastAsia="宋体"/>
                <w:sz w:val="16"/>
              </w:rPr>
              <w:t>6.38分</w:t>
            </w:r>
          </w:p>
        </w:tc>
      </w:tr>
      <w:tr w14:paraId="0C4BF0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58D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4008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15249">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9FB3D">
            <w:pPr>
              <w:jc w:val="center"/>
            </w:pPr>
            <w:r>
              <w:rPr>
                <w:rFonts w:ascii="宋体" w:hAnsi="宋体" w:eastAsia="宋体"/>
                <w:sz w:val="16"/>
              </w:rPr>
              <w:t>46.00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4AEC6">
            <w:pPr>
              <w:jc w:val="center"/>
            </w:pPr>
            <w:r>
              <w:rPr>
                <w:rFonts w:ascii="宋体" w:hAnsi="宋体" w:eastAsia="宋体"/>
                <w:sz w:val="16"/>
              </w:rPr>
              <w:t>39.33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0DE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8D4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700AC">
            <w:pPr>
              <w:jc w:val="center"/>
            </w:pPr>
            <w:r>
              <w:rPr>
                <w:rFonts w:ascii="宋体" w:hAnsi="宋体" w:eastAsia="宋体"/>
                <w:sz w:val="16"/>
              </w:rPr>
              <w:t>—</w:t>
            </w:r>
          </w:p>
        </w:tc>
      </w:tr>
      <w:tr w14:paraId="760F53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783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8179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346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259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0FE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23A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3E4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75D10">
            <w:pPr>
              <w:jc w:val="center"/>
            </w:pPr>
            <w:r>
              <w:rPr>
                <w:rFonts w:ascii="宋体" w:hAnsi="宋体" w:eastAsia="宋体"/>
                <w:sz w:val="16"/>
              </w:rPr>
              <w:t>—</w:t>
            </w:r>
          </w:p>
        </w:tc>
      </w:tr>
      <w:tr w14:paraId="2115F9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08DB0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4FB2E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C821D5">
            <w:pPr>
              <w:jc w:val="center"/>
              <w:rPr>
                <w:rFonts w:hint="eastAsia" w:eastAsia="宋体"/>
                <w:lang w:eastAsia="zh-CN"/>
              </w:rPr>
            </w:pPr>
            <w:r>
              <w:rPr>
                <w:rFonts w:hint="eastAsia" w:ascii="宋体" w:hAnsi="宋体"/>
                <w:sz w:val="16"/>
                <w:lang w:eastAsia="zh-CN"/>
              </w:rPr>
              <w:t>实际完成情况</w:t>
            </w:r>
          </w:p>
        </w:tc>
      </w:tr>
      <w:tr w14:paraId="07F220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F76F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A03C7A">
            <w:pPr>
              <w:jc w:val="both"/>
            </w:pPr>
            <w:r>
              <w:rPr>
                <w:rFonts w:ascii="宋体" w:hAnsi="宋体" w:eastAsia="宋体"/>
                <w:sz w:val="16"/>
              </w:rPr>
              <w:t>项目资金46万元，其中：财政资金46元，其他资金0万元。积极开展群众工作，深入基层，帮助群众解决实际困难，宣传国家相关政策及法律法规，维护社会稳定和长治久安、给群众办实事好事，提高农牧民的生产、生活质量，为农牧民带来实惠。</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2D85D7">
            <w:pPr>
              <w:jc w:val="both"/>
            </w:pPr>
            <w:r>
              <w:rPr>
                <w:rFonts w:hint="eastAsia" w:ascii="宋体" w:hAnsi="宋体"/>
                <w:sz w:val="16"/>
                <w:lang w:eastAsia="zh-CN"/>
              </w:rPr>
              <w:t>截至</w:t>
            </w:r>
            <w:r>
              <w:rPr>
                <w:rFonts w:ascii="宋体" w:hAnsi="宋体" w:eastAsia="宋体"/>
                <w:sz w:val="16"/>
              </w:rPr>
              <w:t>2024年12月31日，已开展慰问次数3次，为民办实事好事5件，开展群众活动5次。积极开展群众工作，深入基层，帮助群众解决实际困难，宣传国家相关政策及法律法规，维护社会稳定和长治久安、给群众办实事好事，提高农牧民的生产、生活质量，为农牧民带来了实惠。</w:t>
            </w:r>
            <w:r>
              <w:rPr>
                <w:rFonts w:ascii="宋体" w:hAnsi="宋体" w:eastAsia="宋体"/>
                <w:sz w:val="16"/>
              </w:rPr>
              <w:br w:type="textWrapping"/>
            </w:r>
          </w:p>
        </w:tc>
      </w:tr>
      <w:tr w14:paraId="4D4C5A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72C8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64CC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EFB3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0570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4160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0E6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AE0B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C57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0C3C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BBC7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3D4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9FA8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9BEDF">
            <w:pPr>
              <w:jc w:val="center"/>
            </w:pPr>
            <w:r>
              <w:rPr>
                <w:rFonts w:ascii="宋体" w:hAnsi="宋体" w:eastAsia="宋体"/>
                <w:sz w:val="16"/>
              </w:rPr>
              <w:t>偏差原因分析及改进措施</w:t>
            </w:r>
          </w:p>
        </w:tc>
      </w:tr>
      <w:tr w14:paraId="060FD0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8A509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705F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D66E2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25D2B">
            <w:pPr>
              <w:jc w:val="center"/>
            </w:pPr>
            <w:r>
              <w:rPr>
                <w:rFonts w:ascii="宋体" w:hAnsi="宋体" w:eastAsia="宋体"/>
                <w:sz w:val="16"/>
              </w:rPr>
              <w:t>慰问次数(次）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E345F">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61E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CADD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4BC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003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33B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FCF97">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6553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43106">
            <w:pPr>
              <w:jc w:val="center"/>
            </w:pPr>
          </w:p>
        </w:tc>
      </w:tr>
      <w:tr w14:paraId="0EA58E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569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99E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B67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B69E8">
            <w:pPr>
              <w:jc w:val="center"/>
            </w:pPr>
            <w:r>
              <w:rPr>
                <w:rFonts w:ascii="宋体" w:hAnsi="宋体" w:eastAsia="宋体"/>
                <w:sz w:val="16"/>
              </w:rPr>
              <w:t>为民办实事好事（件）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74424">
            <w:pPr>
              <w:jc w:val="center"/>
            </w:pPr>
            <w:r>
              <w:rPr>
                <w:rFonts w:ascii="宋体" w:hAnsi="宋体" w:eastAsia="宋体"/>
                <w:sz w:val="16"/>
              </w:rPr>
              <w:t>&gt;=5件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CAA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AF6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1A31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517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ABA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779EC">
            <w:pPr>
              <w:jc w:val="center"/>
            </w:pPr>
            <w:r>
              <w:rPr>
                <w:rFonts w:ascii="宋体" w:hAnsi="宋体" w:eastAsia="宋体"/>
                <w:sz w:val="16"/>
              </w:rPr>
              <w:t>=5件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300E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83D4C">
            <w:pPr>
              <w:jc w:val="center"/>
            </w:pPr>
          </w:p>
        </w:tc>
      </w:tr>
      <w:tr w14:paraId="7D259B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D47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B89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F61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1BBA4">
            <w:pPr>
              <w:jc w:val="center"/>
            </w:pPr>
            <w:r>
              <w:rPr>
                <w:rFonts w:ascii="宋体" w:hAnsi="宋体" w:eastAsia="宋体"/>
                <w:sz w:val="16"/>
              </w:rPr>
              <w:t>开展群众活动（次）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D6734">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41C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B03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F7B1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CFF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A64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5CE5E">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386E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AEAC4">
            <w:pPr>
              <w:jc w:val="center"/>
            </w:pPr>
          </w:p>
        </w:tc>
      </w:tr>
      <w:tr w14:paraId="5689A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C1D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82C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4E2C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28FD2">
            <w:pPr>
              <w:jc w:val="center"/>
            </w:pPr>
            <w:r>
              <w:rPr>
                <w:rFonts w:ascii="宋体" w:hAnsi="宋体" w:eastAsia="宋体"/>
                <w:sz w:val="16"/>
              </w:rPr>
              <w:t>群众活动参与率（%）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C22A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2C5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811B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1337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606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D8D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2514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2D40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2785F">
            <w:pPr>
              <w:jc w:val="center"/>
            </w:pPr>
          </w:p>
        </w:tc>
      </w:tr>
      <w:tr w14:paraId="5698D4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789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22B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D488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BF6F2">
            <w:pPr>
              <w:jc w:val="center"/>
            </w:pPr>
            <w:r>
              <w:rPr>
                <w:rFonts w:ascii="宋体" w:hAnsi="宋体" w:eastAsia="宋体"/>
                <w:sz w:val="16"/>
              </w:rPr>
              <w:t>慰问及为民办实事好事及时率（%）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7D8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F79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6118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D54F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B9A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012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93C4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0936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DDC43">
            <w:pPr>
              <w:jc w:val="center"/>
            </w:pPr>
          </w:p>
        </w:tc>
      </w:tr>
      <w:tr w14:paraId="6E953D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2FD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FB7FD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C6642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3EA44">
            <w:pPr>
              <w:jc w:val="center"/>
            </w:pPr>
            <w:r>
              <w:rPr>
                <w:rFonts w:ascii="宋体" w:hAnsi="宋体" w:eastAsia="宋体"/>
                <w:sz w:val="16"/>
              </w:rPr>
              <w:t>开展为民办实事经费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8E379">
            <w:pPr>
              <w:jc w:val="center"/>
            </w:pPr>
            <w:r>
              <w:rPr>
                <w:rFonts w:ascii="宋体" w:hAnsi="宋体" w:eastAsia="宋体"/>
                <w:sz w:val="16"/>
              </w:rPr>
              <w:t>&lt;=17万元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1482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CDBC1">
            <w:pPr>
              <w:jc w:val="center"/>
            </w:pPr>
            <w:r>
              <w:rPr>
                <w:rFonts w:ascii="宋体" w:hAnsi="宋体" w:eastAsia="宋体"/>
                <w:sz w:val="16"/>
              </w:rPr>
              <w:t>14.5万元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89C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34E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25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B7D24">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9ABA2">
            <w:pPr>
              <w:jc w:val="center"/>
            </w:pPr>
            <w:r>
              <w:rPr>
                <w:rFonts w:ascii="宋体" w:hAnsi="宋体" w:eastAsia="宋体"/>
                <w:sz w:val="16"/>
              </w:rPr>
              <w:t>7.06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793E5">
            <w:pPr>
              <w:jc w:val="center"/>
            </w:pPr>
            <w:r>
              <w:rPr>
                <w:rFonts w:ascii="宋体" w:hAnsi="宋体" w:eastAsia="宋体"/>
                <w:sz w:val="16"/>
              </w:rPr>
              <w:t>偏差原因：项目已完成，部分资金未支出。改进措施：加强项目成本测算。</w:t>
            </w:r>
          </w:p>
        </w:tc>
      </w:tr>
      <w:tr w14:paraId="5B5462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3AC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E52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2B4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9BA2C">
            <w:pPr>
              <w:jc w:val="center"/>
            </w:pPr>
            <w:r>
              <w:rPr>
                <w:rFonts w:ascii="宋体" w:hAnsi="宋体" w:eastAsia="宋体"/>
                <w:sz w:val="16"/>
              </w:rPr>
              <w:t>慰问、奖励、办公经费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1974C">
            <w:pPr>
              <w:jc w:val="center"/>
            </w:pPr>
            <w:r>
              <w:rPr>
                <w:rFonts w:ascii="宋体" w:hAnsi="宋体" w:eastAsia="宋体"/>
                <w:sz w:val="16"/>
              </w:rPr>
              <w:t>&lt;=29万元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F279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47DC0">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EB7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7D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A83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61F40">
            <w:pPr>
              <w:jc w:val="center"/>
            </w:pPr>
            <w:r>
              <w:rPr>
                <w:rFonts w:ascii="宋体" w:hAnsi="宋体" w:eastAsia="宋体"/>
                <w:sz w:val="16"/>
              </w:rPr>
              <w:t>=24.33万元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4CF3C">
            <w:pPr>
              <w:jc w:val="center"/>
            </w:pPr>
            <w:r>
              <w:rPr>
                <w:rFonts w:ascii="宋体" w:hAnsi="宋体" w:eastAsia="宋体"/>
                <w:sz w:val="16"/>
              </w:rPr>
              <w:t>5.98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EA583">
            <w:pPr>
              <w:jc w:val="center"/>
            </w:pPr>
            <w:r>
              <w:rPr>
                <w:rFonts w:ascii="宋体" w:hAnsi="宋体" w:eastAsia="宋体"/>
                <w:sz w:val="16"/>
              </w:rPr>
              <w:t>偏差原因：项目已完成，部分资金未支出。改进措施：加强项目成本测算</w:t>
            </w:r>
          </w:p>
        </w:tc>
      </w:tr>
      <w:tr w14:paraId="26D030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BB2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E6C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D05B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68FEC">
            <w:pPr>
              <w:jc w:val="center"/>
            </w:pPr>
            <w:r>
              <w:rPr>
                <w:rFonts w:ascii="宋体" w:hAnsi="宋体" w:eastAsia="宋体"/>
                <w:sz w:val="16"/>
              </w:rPr>
              <w:t>提高农牧民生产生活质量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C2E8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2F0E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CE6A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A88A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6EA0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E52D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5B55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6D45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8E9C9">
            <w:pPr>
              <w:jc w:val="center"/>
            </w:pPr>
          </w:p>
        </w:tc>
      </w:tr>
      <w:tr w14:paraId="5D2A15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F1D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586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DB9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62B52">
            <w:pPr>
              <w:jc w:val="center"/>
            </w:pPr>
            <w:r>
              <w:rPr>
                <w:rFonts w:ascii="宋体" w:hAnsi="宋体" w:eastAsia="宋体"/>
                <w:sz w:val="16"/>
              </w:rPr>
              <w:t>受益农牧民群众满意度（%）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131E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09B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12CC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D3F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60A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1E1C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BFB7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51B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6F687">
            <w:pPr>
              <w:jc w:val="center"/>
            </w:pPr>
          </w:p>
        </w:tc>
      </w:tr>
      <w:tr w14:paraId="6BFF16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1202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2E1A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E869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41C14A">
            <w:pPr>
              <w:jc w:val="center"/>
            </w:pPr>
            <w:r>
              <w:rPr>
                <w:rFonts w:ascii="宋体" w:hAnsi="宋体" w:eastAsia="宋体"/>
                <w:sz w:val="16"/>
              </w:rPr>
              <w:t>89.42分</w:t>
            </w:r>
          </w:p>
        </w:tc>
      </w:tr>
    </w:tbl>
    <w:p w14:paraId="65D7FD4B">
      <w:r>
        <w:br w:type="page"/>
      </w:r>
    </w:p>
    <w:tbl>
      <w:tblPr>
        <w:tblStyle w:val="9"/>
        <w:tblW w:w="0" w:type="auto"/>
        <w:tblInd w:w="0" w:type="dxa"/>
        <w:tblLayout w:type="autofit"/>
        <w:tblCellMar>
          <w:top w:w="0" w:type="dxa"/>
          <w:left w:w="108" w:type="dxa"/>
          <w:bottom w:w="0" w:type="dxa"/>
          <w:right w:w="108" w:type="dxa"/>
        </w:tblCellMar>
      </w:tblPr>
      <w:tblGrid>
        <w:gridCol w:w="611"/>
        <w:gridCol w:w="576"/>
        <w:gridCol w:w="576"/>
        <w:gridCol w:w="696"/>
        <w:gridCol w:w="1016"/>
        <w:gridCol w:w="576"/>
        <w:gridCol w:w="576"/>
        <w:gridCol w:w="576"/>
        <w:gridCol w:w="576"/>
        <w:gridCol w:w="576"/>
        <w:gridCol w:w="936"/>
        <w:gridCol w:w="627"/>
        <w:gridCol w:w="513"/>
        <w:gridCol w:w="629"/>
      </w:tblGrid>
      <w:tr w14:paraId="584C4E6C">
        <w:tc>
          <w:tcPr>
            <w:tcW w:w="8848" w:type="dxa"/>
            <w:gridSpan w:val="14"/>
            <w:vAlign w:val="center"/>
          </w:tcPr>
          <w:p w14:paraId="5B465566">
            <w:pPr>
              <w:jc w:val="center"/>
            </w:pPr>
            <w:r>
              <w:rPr>
                <w:rFonts w:ascii="宋体" w:hAnsi="宋体" w:eastAsia="宋体"/>
                <w:sz w:val="24"/>
              </w:rPr>
              <w:t>项目支出绩效自评表</w:t>
            </w:r>
          </w:p>
        </w:tc>
      </w:tr>
      <w:tr w14:paraId="27A57428">
        <w:tblPrEx>
          <w:tblCellMar>
            <w:top w:w="0" w:type="dxa"/>
            <w:left w:w="108" w:type="dxa"/>
            <w:bottom w:w="0" w:type="dxa"/>
            <w:right w:w="108" w:type="dxa"/>
          </w:tblCellMar>
        </w:tblPrEx>
        <w:tc>
          <w:tcPr>
            <w:tcW w:w="8848" w:type="dxa"/>
            <w:gridSpan w:val="14"/>
            <w:vAlign w:val="center"/>
          </w:tcPr>
          <w:p w14:paraId="74DC07C9">
            <w:pPr>
              <w:jc w:val="center"/>
            </w:pPr>
            <w:r>
              <w:rPr>
                <w:rFonts w:ascii="宋体" w:hAnsi="宋体" w:eastAsia="宋体"/>
                <w:sz w:val="24"/>
              </w:rPr>
              <w:t>(2024年度)</w:t>
            </w:r>
          </w:p>
        </w:tc>
      </w:tr>
      <w:tr w14:paraId="792685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989D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9DE6F0">
            <w:pPr>
              <w:jc w:val="center"/>
            </w:pPr>
            <w:r>
              <w:rPr>
                <w:rFonts w:ascii="宋体" w:hAnsi="宋体" w:eastAsia="宋体"/>
                <w:sz w:val="16"/>
              </w:rPr>
              <w:t>2024年度阿克陶县分局物业费、制冷费项目</w:t>
            </w:r>
          </w:p>
        </w:tc>
      </w:tr>
      <w:tr w14:paraId="26E6B2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4B0B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BCE512">
            <w:pPr>
              <w:jc w:val="center"/>
            </w:pPr>
            <w:r>
              <w:rPr>
                <w:rFonts w:hint="eastAsia" w:ascii="宋体" w:hAnsi="宋体" w:eastAsia="宋体"/>
                <w:sz w:val="16"/>
              </w:rPr>
              <w:t>克孜勒苏柯尔克孜自治州人民政府办公室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0DBD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811436">
            <w:pPr>
              <w:jc w:val="center"/>
            </w:pPr>
            <w:r>
              <w:rPr>
                <w:rFonts w:ascii="宋体" w:hAnsi="宋体" w:eastAsia="宋体"/>
                <w:sz w:val="16"/>
              </w:rPr>
              <w:t>克孜勒苏柯尔克孜自治州生态环境局</w:t>
            </w:r>
          </w:p>
        </w:tc>
      </w:tr>
      <w:tr w14:paraId="7940C3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F2632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5427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D718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25B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443A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343F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B1AA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29A1A">
            <w:pPr>
              <w:jc w:val="center"/>
            </w:pPr>
            <w:r>
              <w:rPr>
                <w:rFonts w:ascii="宋体" w:hAnsi="宋体" w:eastAsia="宋体"/>
                <w:sz w:val="16"/>
              </w:rPr>
              <w:t>得分</w:t>
            </w:r>
          </w:p>
        </w:tc>
      </w:tr>
      <w:tr w14:paraId="3F29B4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785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E76F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56724">
            <w:pPr>
              <w:jc w:val="center"/>
            </w:pPr>
            <w:r>
              <w:rPr>
                <w:rFonts w:ascii="宋体" w:hAnsi="宋体" w:eastAsia="宋体"/>
                <w:sz w:val="16"/>
              </w:rPr>
              <w:t>16.20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3D5B4">
            <w:pPr>
              <w:jc w:val="center"/>
            </w:pPr>
            <w:r>
              <w:rPr>
                <w:rFonts w:ascii="宋体" w:hAnsi="宋体" w:eastAsia="宋体"/>
                <w:sz w:val="16"/>
              </w:rPr>
              <w:t>16.20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EE08E">
            <w:pPr>
              <w:jc w:val="center"/>
            </w:pPr>
            <w:r>
              <w:rPr>
                <w:rFonts w:ascii="宋体" w:hAnsi="宋体" w:eastAsia="宋体"/>
                <w:sz w:val="16"/>
              </w:rPr>
              <w:t>16.20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C8F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6602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6CFF3">
            <w:pPr>
              <w:jc w:val="center"/>
            </w:pPr>
            <w:r>
              <w:rPr>
                <w:rFonts w:ascii="宋体" w:hAnsi="宋体" w:eastAsia="宋体"/>
                <w:sz w:val="16"/>
              </w:rPr>
              <w:t>10.00分</w:t>
            </w:r>
          </w:p>
        </w:tc>
      </w:tr>
      <w:tr w14:paraId="7BD040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CE0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F760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3A6D3">
            <w:pPr>
              <w:jc w:val="center"/>
            </w:pPr>
            <w:r>
              <w:rPr>
                <w:rFonts w:ascii="宋体" w:hAnsi="宋体" w:eastAsia="宋体"/>
                <w:sz w:val="16"/>
              </w:rPr>
              <w:t>16.20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2BC9E">
            <w:pPr>
              <w:jc w:val="center"/>
            </w:pPr>
            <w:r>
              <w:rPr>
                <w:rFonts w:ascii="宋体" w:hAnsi="宋体" w:eastAsia="宋体"/>
                <w:sz w:val="16"/>
              </w:rPr>
              <w:t>16.20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099C3">
            <w:pPr>
              <w:jc w:val="center"/>
            </w:pPr>
            <w:r>
              <w:rPr>
                <w:rFonts w:ascii="宋体" w:hAnsi="宋体" w:eastAsia="宋体"/>
                <w:sz w:val="16"/>
              </w:rPr>
              <w:t>16.20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086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9B0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0E772">
            <w:pPr>
              <w:jc w:val="center"/>
            </w:pPr>
            <w:r>
              <w:rPr>
                <w:rFonts w:ascii="宋体" w:hAnsi="宋体" w:eastAsia="宋体"/>
                <w:sz w:val="16"/>
              </w:rPr>
              <w:t>—</w:t>
            </w:r>
          </w:p>
        </w:tc>
      </w:tr>
      <w:tr w14:paraId="12E9A2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82D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E01C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5DE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38B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B74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19C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BA7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A6F26">
            <w:pPr>
              <w:jc w:val="center"/>
            </w:pPr>
            <w:r>
              <w:rPr>
                <w:rFonts w:ascii="宋体" w:hAnsi="宋体" w:eastAsia="宋体"/>
                <w:sz w:val="16"/>
              </w:rPr>
              <w:t>—</w:t>
            </w:r>
          </w:p>
        </w:tc>
      </w:tr>
      <w:tr w14:paraId="61B6A0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2796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1904B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9D83E1">
            <w:pPr>
              <w:jc w:val="center"/>
              <w:rPr>
                <w:rFonts w:hint="eastAsia" w:eastAsia="宋体"/>
                <w:lang w:eastAsia="zh-CN"/>
              </w:rPr>
            </w:pPr>
            <w:r>
              <w:rPr>
                <w:rFonts w:hint="eastAsia" w:ascii="宋体" w:hAnsi="宋体"/>
                <w:sz w:val="16"/>
                <w:lang w:eastAsia="zh-CN"/>
              </w:rPr>
              <w:t>实际完成情况</w:t>
            </w:r>
          </w:p>
        </w:tc>
      </w:tr>
      <w:tr w14:paraId="77B7F5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6588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B4766B">
            <w:pPr>
              <w:jc w:val="both"/>
            </w:pPr>
            <w:r>
              <w:rPr>
                <w:rFonts w:ascii="宋体" w:hAnsi="宋体" w:eastAsia="宋体"/>
                <w:sz w:val="16"/>
              </w:rPr>
              <w:t>该项目资金16.20万元用于阿克陶县分局物业管理费、制冷费专项经费，主要包括物业区域综合管理、公共设备管理、清洁管理、安保管理、车辆管理、消防管理、社会秩序管理、室外硬化的养护、供水、电、气、暖等、装饰装修管理、电梯管理、维修、养护、处理投诉、纠纷、制冷费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D07E6B">
            <w:pPr>
              <w:jc w:val="both"/>
            </w:pPr>
            <w:r>
              <w:rPr>
                <w:rFonts w:hint="eastAsia" w:ascii="宋体" w:hAnsi="宋体"/>
                <w:sz w:val="16"/>
                <w:lang w:eastAsia="zh-CN"/>
              </w:rPr>
              <w:t>截至2024</w:t>
            </w:r>
            <w:r>
              <w:rPr>
                <w:rFonts w:ascii="宋体" w:hAnsi="宋体" w:eastAsia="宋体"/>
                <w:sz w:val="16"/>
              </w:rPr>
              <w:t>年12月31日止，该项目资金16.20万元用于阿克陶县分局物业管理费、制冷费专项经费，主要包括物业区域综合管理、公共设备管理、清洁管理、安保管理、车辆管理、消防管理、社会秩序管理、室外硬化的养护、供水、电、气、暖等、装饰装修管理、电梯管理、维修、养护、处理投诉、纠纷、制冷费等。</w:t>
            </w:r>
          </w:p>
        </w:tc>
      </w:tr>
      <w:tr w14:paraId="0C6EC1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AA11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3C0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D834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1E79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ACB2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0B1B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333C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E517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76A3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603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0E1A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415E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C604F">
            <w:pPr>
              <w:jc w:val="center"/>
            </w:pPr>
            <w:r>
              <w:rPr>
                <w:rFonts w:ascii="宋体" w:hAnsi="宋体" w:eastAsia="宋体"/>
                <w:sz w:val="16"/>
              </w:rPr>
              <w:t>偏差原因分析及改进措施</w:t>
            </w:r>
          </w:p>
        </w:tc>
      </w:tr>
      <w:tr w14:paraId="59D9F5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7E8E4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AF00D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25461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4FADF">
            <w:pPr>
              <w:jc w:val="center"/>
            </w:pPr>
            <w:r>
              <w:rPr>
                <w:rFonts w:ascii="宋体" w:hAnsi="宋体" w:eastAsia="宋体"/>
                <w:sz w:val="16"/>
              </w:rPr>
              <w:t>保障制冷、物业面积（平方米）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B1C43">
            <w:pPr>
              <w:jc w:val="center"/>
            </w:pPr>
            <w:r>
              <w:rPr>
                <w:rFonts w:ascii="宋体" w:hAnsi="宋体" w:eastAsia="宋体"/>
                <w:sz w:val="16"/>
              </w:rPr>
              <w:t>&gt;=2977.72平方米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7A3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53F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672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667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25E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92D0B">
            <w:pPr>
              <w:jc w:val="center"/>
            </w:pPr>
            <w:r>
              <w:rPr>
                <w:rFonts w:ascii="宋体" w:hAnsi="宋体" w:eastAsia="宋体"/>
                <w:sz w:val="16"/>
              </w:rPr>
              <w:t>=2977.72平方米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D97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88FBD">
            <w:pPr>
              <w:jc w:val="center"/>
            </w:pPr>
          </w:p>
        </w:tc>
      </w:tr>
      <w:tr w14:paraId="04CCE2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47E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98B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BC3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B749">
            <w:pPr>
              <w:jc w:val="center"/>
            </w:pPr>
            <w:r>
              <w:rPr>
                <w:rFonts w:ascii="宋体" w:hAnsi="宋体" w:eastAsia="宋体"/>
                <w:sz w:val="16"/>
              </w:rPr>
              <w:t>保障受益单位个数（个）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DA96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139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B4F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93B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404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747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1C64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A55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70A0C">
            <w:pPr>
              <w:jc w:val="center"/>
            </w:pPr>
          </w:p>
        </w:tc>
      </w:tr>
      <w:tr w14:paraId="767B95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865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2AE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8DD2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D6BB5">
            <w:pPr>
              <w:jc w:val="center"/>
            </w:pPr>
            <w:r>
              <w:rPr>
                <w:rFonts w:ascii="宋体" w:hAnsi="宋体" w:eastAsia="宋体"/>
                <w:sz w:val="16"/>
              </w:rPr>
              <w:t>资金拨付到位率（%）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383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9A4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C2B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82C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23D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AEE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1CE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65F7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FAA06">
            <w:pPr>
              <w:jc w:val="center"/>
            </w:pPr>
          </w:p>
        </w:tc>
      </w:tr>
      <w:tr w14:paraId="61725D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E35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83C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CE7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C963">
            <w:pPr>
              <w:jc w:val="center"/>
            </w:pPr>
            <w:r>
              <w:rPr>
                <w:rFonts w:ascii="宋体" w:hAnsi="宋体" w:eastAsia="宋体"/>
                <w:sz w:val="16"/>
              </w:rPr>
              <w:t>保障物业、制冷质量</w:t>
            </w:r>
            <w:r>
              <w:rPr>
                <w:rFonts w:hint="eastAsia" w:ascii="宋体" w:hAnsi="宋体"/>
                <w:sz w:val="16"/>
                <w:lang w:eastAsia="zh-CN"/>
              </w:rPr>
              <w:t>达标率</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A1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4A7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85B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9BE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968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7AF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57B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4B77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E51ED">
            <w:pPr>
              <w:jc w:val="center"/>
            </w:pPr>
          </w:p>
        </w:tc>
      </w:tr>
      <w:tr w14:paraId="507DFA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D8B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EC4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4518C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3A2B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31D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453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1FF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7DA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84D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9B2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FB8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5AC3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2C6A5">
            <w:pPr>
              <w:jc w:val="center"/>
            </w:pPr>
          </w:p>
        </w:tc>
      </w:tr>
      <w:tr w14:paraId="27EC19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3D4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027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9CE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30A51">
            <w:pPr>
              <w:jc w:val="center"/>
            </w:pPr>
            <w:r>
              <w:rPr>
                <w:rFonts w:ascii="宋体" w:hAnsi="宋体" w:eastAsia="宋体"/>
                <w:sz w:val="16"/>
              </w:rPr>
              <w:t>保障物业、制冷服务及时率（%）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316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CAC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1B5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5BD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E0C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6B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623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8EE2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98D64">
            <w:pPr>
              <w:jc w:val="center"/>
            </w:pPr>
          </w:p>
        </w:tc>
      </w:tr>
      <w:tr w14:paraId="213BAB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004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2B2A0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B2931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24315">
            <w:pPr>
              <w:jc w:val="center"/>
            </w:pPr>
            <w:r>
              <w:rPr>
                <w:rFonts w:ascii="宋体" w:hAnsi="宋体" w:eastAsia="宋体"/>
                <w:sz w:val="16"/>
              </w:rPr>
              <w:t>制冷费（元)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02615">
            <w:pPr>
              <w:jc w:val="center"/>
            </w:pPr>
            <w:r>
              <w:rPr>
                <w:rFonts w:ascii="宋体" w:hAnsi="宋体" w:eastAsia="宋体"/>
                <w:sz w:val="16"/>
              </w:rPr>
              <w:t>&lt;=65509.84元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159B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9BB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C3B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E4C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523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D279F">
            <w:pPr>
              <w:jc w:val="center"/>
            </w:pPr>
            <w:r>
              <w:rPr>
                <w:rFonts w:ascii="宋体" w:hAnsi="宋体" w:eastAsia="宋体"/>
                <w:sz w:val="16"/>
              </w:rPr>
              <w:t>=65509.84元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25F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A9324">
            <w:pPr>
              <w:jc w:val="center"/>
            </w:pPr>
          </w:p>
        </w:tc>
      </w:tr>
      <w:tr w14:paraId="116A9E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B30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4F2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5BD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45E79">
            <w:pPr>
              <w:jc w:val="center"/>
            </w:pPr>
            <w:r>
              <w:rPr>
                <w:rFonts w:ascii="宋体" w:hAnsi="宋体" w:eastAsia="宋体"/>
                <w:sz w:val="16"/>
              </w:rPr>
              <w:t>物业费（元）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CFCEE">
            <w:pPr>
              <w:jc w:val="center"/>
            </w:pPr>
            <w:r>
              <w:rPr>
                <w:rFonts w:ascii="宋体" w:hAnsi="宋体" w:eastAsia="宋体"/>
                <w:sz w:val="16"/>
              </w:rPr>
              <w:t>&lt;=96478.13元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27B9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696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5BF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272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309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D511">
            <w:pPr>
              <w:jc w:val="center"/>
            </w:pPr>
            <w:r>
              <w:rPr>
                <w:rFonts w:ascii="宋体" w:hAnsi="宋体" w:eastAsia="宋体"/>
                <w:sz w:val="16"/>
              </w:rPr>
              <w:t>=96478.13元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718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46B15">
            <w:pPr>
              <w:jc w:val="center"/>
            </w:pPr>
          </w:p>
        </w:tc>
      </w:tr>
      <w:tr w14:paraId="577EB5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B6D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07271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F490A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B33F8">
            <w:pPr>
              <w:jc w:val="center"/>
            </w:pPr>
            <w:r>
              <w:rPr>
                <w:rFonts w:ascii="宋体" w:hAnsi="宋体" w:eastAsia="宋体"/>
                <w:sz w:val="16"/>
              </w:rPr>
              <w:t>保障工作情况需要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6984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C11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4F5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FB4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7BEE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420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C81C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A3A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EF47E">
            <w:pPr>
              <w:jc w:val="center"/>
            </w:pPr>
          </w:p>
        </w:tc>
      </w:tr>
      <w:tr w14:paraId="2A299E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268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735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1D4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55BE1">
            <w:pPr>
              <w:jc w:val="center"/>
            </w:pPr>
            <w:r>
              <w:rPr>
                <w:rFonts w:ascii="宋体" w:hAnsi="宋体" w:eastAsia="宋体"/>
                <w:sz w:val="16"/>
              </w:rPr>
              <w:t>保障服务机构服务能力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CA8D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B71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F3B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2AC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B9C7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52B6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4D7D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94D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D7CA9">
            <w:pPr>
              <w:jc w:val="center"/>
            </w:pPr>
          </w:p>
        </w:tc>
      </w:tr>
      <w:tr w14:paraId="5FA141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8C4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18E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72B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E4560">
            <w:pPr>
              <w:jc w:val="center"/>
            </w:pPr>
            <w:r>
              <w:rPr>
                <w:rFonts w:ascii="宋体" w:hAnsi="宋体" w:eastAsia="宋体"/>
                <w:sz w:val="16"/>
              </w:rPr>
              <w:t>受益职工满意度（%）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9368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474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E6E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099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3357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D7D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657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6C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43C1A">
            <w:pPr>
              <w:jc w:val="center"/>
            </w:pPr>
          </w:p>
        </w:tc>
      </w:tr>
      <w:tr w14:paraId="436C16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9F26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FAA9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B609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174F07">
            <w:pPr>
              <w:jc w:val="center"/>
            </w:pPr>
            <w:r>
              <w:rPr>
                <w:rFonts w:ascii="宋体" w:hAnsi="宋体" w:eastAsia="宋体"/>
                <w:sz w:val="16"/>
              </w:rPr>
              <w:t>100分</w:t>
            </w:r>
          </w:p>
        </w:tc>
      </w:tr>
    </w:tbl>
    <w:p w14:paraId="4385A8E8">
      <w:r>
        <w:br w:type="page"/>
      </w:r>
    </w:p>
    <w:tbl>
      <w:tblPr>
        <w:tblStyle w:val="9"/>
        <w:tblW w:w="0" w:type="auto"/>
        <w:tblInd w:w="0" w:type="dxa"/>
        <w:tblLayout w:type="autofit"/>
        <w:tblCellMar>
          <w:top w:w="0" w:type="dxa"/>
          <w:left w:w="108" w:type="dxa"/>
          <w:bottom w:w="0" w:type="dxa"/>
          <w:right w:w="108" w:type="dxa"/>
        </w:tblCellMar>
      </w:tblPr>
      <w:tblGrid>
        <w:gridCol w:w="607"/>
        <w:gridCol w:w="567"/>
        <w:gridCol w:w="567"/>
        <w:gridCol w:w="936"/>
        <w:gridCol w:w="936"/>
        <w:gridCol w:w="583"/>
        <w:gridCol w:w="576"/>
        <w:gridCol w:w="583"/>
        <w:gridCol w:w="576"/>
        <w:gridCol w:w="567"/>
        <w:gridCol w:w="856"/>
        <w:gridCol w:w="617"/>
        <w:gridCol w:w="481"/>
        <w:gridCol w:w="608"/>
      </w:tblGrid>
      <w:tr w14:paraId="13A066C1">
        <w:tblPrEx>
          <w:tblCellMar>
            <w:top w:w="0" w:type="dxa"/>
            <w:left w:w="108" w:type="dxa"/>
            <w:bottom w:w="0" w:type="dxa"/>
            <w:right w:w="108" w:type="dxa"/>
          </w:tblCellMar>
        </w:tblPrEx>
        <w:tc>
          <w:tcPr>
            <w:tcW w:w="8848" w:type="dxa"/>
            <w:gridSpan w:val="14"/>
            <w:vAlign w:val="center"/>
          </w:tcPr>
          <w:p w14:paraId="3F3EF603">
            <w:pPr>
              <w:jc w:val="center"/>
            </w:pPr>
            <w:r>
              <w:rPr>
                <w:rFonts w:ascii="宋体" w:hAnsi="宋体" w:eastAsia="宋体"/>
                <w:sz w:val="24"/>
              </w:rPr>
              <w:t>项目支出绩效自评表</w:t>
            </w:r>
          </w:p>
        </w:tc>
      </w:tr>
      <w:tr w14:paraId="5721983A">
        <w:tblPrEx>
          <w:tblCellMar>
            <w:top w:w="0" w:type="dxa"/>
            <w:left w:w="108" w:type="dxa"/>
            <w:bottom w:w="0" w:type="dxa"/>
            <w:right w:w="108" w:type="dxa"/>
          </w:tblCellMar>
        </w:tblPrEx>
        <w:tc>
          <w:tcPr>
            <w:tcW w:w="8848" w:type="dxa"/>
            <w:gridSpan w:val="14"/>
            <w:vAlign w:val="center"/>
          </w:tcPr>
          <w:p w14:paraId="16301992">
            <w:pPr>
              <w:jc w:val="center"/>
            </w:pPr>
            <w:r>
              <w:rPr>
                <w:rFonts w:ascii="宋体" w:hAnsi="宋体" w:eastAsia="宋体"/>
                <w:sz w:val="24"/>
              </w:rPr>
              <w:t>(2024年度)</w:t>
            </w:r>
          </w:p>
        </w:tc>
      </w:tr>
      <w:tr w14:paraId="658501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56E4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CF5C2B">
            <w:pPr>
              <w:jc w:val="center"/>
            </w:pPr>
            <w:r>
              <w:rPr>
                <w:rFonts w:ascii="宋体" w:hAnsi="宋体" w:eastAsia="宋体"/>
                <w:sz w:val="16"/>
              </w:rPr>
              <w:t>克州天山水泥有限责任公司5000t/d水泥熟料生产线SCR脱硝改造项目</w:t>
            </w:r>
          </w:p>
        </w:tc>
      </w:tr>
      <w:tr w14:paraId="05A458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157B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3CEF57">
            <w:pPr>
              <w:jc w:val="center"/>
            </w:pPr>
            <w:r>
              <w:rPr>
                <w:rFonts w:hint="eastAsia" w:ascii="宋体" w:hAnsi="宋体" w:eastAsia="宋体"/>
                <w:sz w:val="16"/>
              </w:rPr>
              <w:t>克孜勒苏柯尔克孜自治州人民政府办公室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4E83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7148AF">
            <w:pPr>
              <w:jc w:val="center"/>
            </w:pPr>
            <w:r>
              <w:rPr>
                <w:rFonts w:ascii="宋体" w:hAnsi="宋体" w:eastAsia="宋体"/>
                <w:sz w:val="16"/>
              </w:rPr>
              <w:t>克孜勒苏柯尔克孜自治州生态环境局</w:t>
            </w:r>
          </w:p>
        </w:tc>
      </w:tr>
      <w:tr w14:paraId="5FADBD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5B77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4065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1D15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DE2F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9F81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4C56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F3BE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FE726">
            <w:pPr>
              <w:jc w:val="center"/>
            </w:pPr>
            <w:r>
              <w:rPr>
                <w:rFonts w:ascii="宋体" w:hAnsi="宋体" w:eastAsia="宋体"/>
                <w:sz w:val="16"/>
              </w:rPr>
              <w:t>得分</w:t>
            </w:r>
          </w:p>
        </w:tc>
      </w:tr>
      <w:tr w14:paraId="3B46F3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8CE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A47A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F36CC">
            <w:pPr>
              <w:jc w:val="center"/>
            </w:pPr>
            <w:r>
              <w:rPr>
                <w:rFonts w:ascii="宋体" w:hAnsi="宋体" w:eastAsia="宋体"/>
                <w:sz w:val="16"/>
              </w:rPr>
              <w:t>2,450.00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0DFD4">
            <w:pPr>
              <w:jc w:val="center"/>
            </w:pPr>
            <w:r>
              <w:rPr>
                <w:rFonts w:ascii="宋体" w:hAnsi="宋体" w:eastAsia="宋体"/>
                <w:sz w:val="16"/>
              </w:rPr>
              <w:t>2,450.00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9114A">
            <w:pPr>
              <w:jc w:val="center"/>
            </w:pPr>
            <w:r>
              <w:rPr>
                <w:rFonts w:ascii="宋体" w:hAnsi="宋体" w:eastAsia="宋体"/>
                <w:sz w:val="16"/>
              </w:rPr>
              <w:t>1,428.87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429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C43EF">
            <w:pPr>
              <w:jc w:val="center"/>
            </w:pPr>
            <w:r>
              <w:rPr>
                <w:rFonts w:ascii="宋体" w:hAnsi="宋体" w:eastAsia="宋体"/>
                <w:sz w:val="16"/>
              </w:rPr>
              <w:t>58.3%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C2909">
            <w:pPr>
              <w:jc w:val="center"/>
            </w:pPr>
            <w:r>
              <w:rPr>
                <w:rFonts w:ascii="宋体" w:hAnsi="宋体" w:eastAsia="宋体"/>
                <w:sz w:val="16"/>
              </w:rPr>
              <w:t>0.00分</w:t>
            </w:r>
          </w:p>
        </w:tc>
      </w:tr>
      <w:tr w14:paraId="380749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FB8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5DB5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633FD">
            <w:pPr>
              <w:jc w:val="center"/>
            </w:pPr>
            <w:r>
              <w:rPr>
                <w:rFonts w:ascii="宋体" w:hAnsi="宋体" w:eastAsia="宋体"/>
                <w:sz w:val="16"/>
              </w:rPr>
              <w:t>887.50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A0893">
            <w:pPr>
              <w:jc w:val="center"/>
            </w:pPr>
            <w:r>
              <w:rPr>
                <w:rFonts w:ascii="宋体" w:hAnsi="宋体" w:eastAsia="宋体"/>
                <w:sz w:val="16"/>
              </w:rPr>
              <w:t>887.50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7061F">
            <w:pPr>
              <w:jc w:val="center"/>
            </w:pPr>
            <w:r>
              <w:rPr>
                <w:rFonts w:ascii="宋体" w:hAnsi="宋体" w:eastAsia="宋体"/>
                <w:sz w:val="16"/>
              </w:rPr>
              <w:t>617.47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541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A91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6532C">
            <w:pPr>
              <w:jc w:val="center"/>
            </w:pPr>
            <w:r>
              <w:rPr>
                <w:rFonts w:ascii="宋体" w:hAnsi="宋体" w:eastAsia="宋体"/>
                <w:sz w:val="16"/>
              </w:rPr>
              <w:t>—</w:t>
            </w:r>
          </w:p>
        </w:tc>
      </w:tr>
      <w:tr w14:paraId="61BBB0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48E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F1D9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15C05">
            <w:pPr>
              <w:jc w:val="center"/>
            </w:pPr>
            <w:r>
              <w:rPr>
                <w:rFonts w:ascii="宋体" w:hAnsi="宋体" w:eastAsia="宋体"/>
                <w:sz w:val="16"/>
              </w:rPr>
              <w:t>1,562.50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6147F">
            <w:pPr>
              <w:jc w:val="center"/>
            </w:pPr>
            <w:r>
              <w:rPr>
                <w:rFonts w:ascii="宋体" w:hAnsi="宋体" w:eastAsia="宋体"/>
                <w:sz w:val="16"/>
              </w:rPr>
              <w:t>1,562.50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351AD">
            <w:pPr>
              <w:jc w:val="center"/>
            </w:pPr>
            <w:r>
              <w:rPr>
                <w:rFonts w:ascii="宋体" w:hAnsi="宋体" w:eastAsia="宋体"/>
                <w:sz w:val="16"/>
              </w:rPr>
              <w:t>811.40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599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944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25B84">
            <w:pPr>
              <w:jc w:val="center"/>
            </w:pPr>
            <w:r>
              <w:rPr>
                <w:rFonts w:ascii="宋体" w:hAnsi="宋体" w:eastAsia="宋体"/>
                <w:sz w:val="16"/>
              </w:rPr>
              <w:t>—</w:t>
            </w:r>
          </w:p>
        </w:tc>
      </w:tr>
      <w:tr w14:paraId="48BC21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A6099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4E8A9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B290C8">
            <w:pPr>
              <w:jc w:val="center"/>
              <w:rPr>
                <w:rFonts w:hint="eastAsia" w:eastAsia="宋体"/>
                <w:lang w:eastAsia="zh-CN"/>
              </w:rPr>
            </w:pPr>
            <w:r>
              <w:rPr>
                <w:rFonts w:hint="eastAsia" w:ascii="宋体" w:hAnsi="宋体"/>
                <w:sz w:val="16"/>
                <w:lang w:eastAsia="zh-CN"/>
              </w:rPr>
              <w:t>实际完成情况</w:t>
            </w:r>
          </w:p>
        </w:tc>
      </w:tr>
      <w:tr w14:paraId="229FB7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A50D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3D7F22">
            <w:pPr>
              <w:jc w:val="both"/>
            </w:pPr>
            <w:r>
              <w:rPr>
                <w:rFonts w:ascii="宋体" w:hAnsi="宋体" w:eastAsia="宋体"/>
                <w:sz w:val="16"/>
              </w:rPr>
              <w:t>该项目总投资2450万元，其中：中央转移支付资金887.5万元，企业自筹资金1562.5万元，该项目资金主要用于购买 SCR 脱硝系统，该脱硝工程采用高温高尘 SCR 脱硝技术后，NOx 排放值 320mg/Nm3，进一步减排到≤50mg/Nm3，氨逃逸小于 5mg/Nm3（10%O2），全年新增脱除 NOx 排放量 384.8 吨，对改善环境空气质量有重要意义，具有良好的环境效益和社会效益。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D065B0">
            <w:pPr>
              <w:jc w:val="both"/>
            </w:pPr>
            <w:r>
              <w:rPr>
                <w:rFonts w:hint="eastAsia" w:ascii="宋体" w:hAnsi="宋体"/>
                <w:sz w:val="16"/>
                <w:lang w:eastAsia="zh-CN"/>
              </w:rPr>
              <w:t>截至2024</w:t>
            </w:r>
            <w:r>
              <w:rPr>
                <w:rFonts w:ascii="宋体" w:hAnsi="宋体" w:eastAsia="宋体"/>
                <w:sz w:val="16"/>
              </w:rPr>
              <w:t>年12月31日止，购买 SCR 脱硝系统1套，克州天山水泥有限责任公司积极响应国家的号召，坚决践行生态优先、绿色发展理念，拟对公司水泥熟料生产线进行脱硝改造。使该厂成为一个真正有社会责任感、注重社会效益、经济效益和企业效益的新型现代化工厂。 此项目的建成，将对全国的水泥企业实施氮氧化物超低排放具有非常好的示范意义，对改善环境质量具有积极的贡献。</w:t>
            </w:r>
          </w:p>
        </w:tc>
      </w:tr>
      <w:tr w14:paraId="43352B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BC12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6120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9AE6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2C13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6B3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411F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EC9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775B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DB96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D588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737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A8DE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30D7F">
            <w:pPr>
              <w:jc w:val="center"/>
            </w:pPr>
            <w:r>
              <w:rPr>
                <w:rFonts w:ascii="宋体" w:hAnsi="宋体" w:eastAsia="宋体"/>
                <w:sz w:val="16"/>
              </w:rPr>
              <w:t>偏差原因分析及改进措施</w:t>
            </w:r>
          </w:p>
        </w:tc>
      </w:tr>
      <w:tr w14:paraId="01D409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EF1F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6D0CD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CF0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C9C8F">
            <w:pPr>
              <w:jc w:val="center"/>
            </w:pPr>
            <w:r>
              <w:rPr>
                <w:rFonts w:ascii="宋体" w:hAnsi="宋体" w:eastAsia="宋体"/>
                <w:sz w:val="16"/>
              </w:rPr>
              <w:t>新建SCR脱硝反应系统（套）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CA00">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5C8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E4E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E4A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5B3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605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414BE">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450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DE1D4">
            <w:pPr>
              <w:jc w:val="center"/>
            </w:pPr>
          </w:p>
        </w:tc>
      </w:tr>
      <w:tr w14:paraId="06E575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F44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082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42F4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32B1D">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693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95F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4A3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5B7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7F3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A9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8CE8E">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45BA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03A6D">
            <w:pPr>
              <w:jc w:val="center"/>
            </w:pPr>
            <w:r>
              <w:rPr>
                <w:rFonts w:ascii="宋体" w:hAnsi="宋体" w:eastAsia="宋体"/>
                <w:sz w:val="16"/>
              </w:rPr>
              <w:t>偏差原因：活动已开展，项目未完工。致使工程验收合格率低。改进措施：督促企业加快项目进度。</w:t>
            </w:r>
          </w:p>
        </w:tc>
      </w:tr>
      <w:tr w14:paraId="2FC13B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981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096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C2B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E3488">
            <w:pPr>
              <w:jc w:val="center"/>
            </w:pPr>
            <w:r>
              <w:rPr>
                <w:rFonts w:ascii="宋体" w:hAnsi="宋体" w:eastAsia="宋体"/>
                <w:sz w:val="16"/>
              </w:rPr>
              <w:t>脱除硝率（%）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91DA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4A6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AAB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21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5E3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6D5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F32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5F6F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32A93">
            <w:pPr>
              <w:jc w:val="center"/>
            </w:pPr>
            <w:r>
              <w:rPr>
                <w:rFonts w:ascii="宋体" w:hAnsi="宋体" w:eastAsia="宋体"/>
                <w:sz w:val="16"/>
              </w:rPr>
              <w:t>偏差原因：活动已开展，项目未完工，脱除硝率未达标。改进措施：督促企业加快项目进度。</w:t>
            </w:r>
          </w:p>
        </w:tc>
      </w:tr>
      <w:tr w14:paraId="521D08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5FD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8A0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33BE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6FACA">
            <w:pPr>
              <w:jc w:val="center"/>
            </w:pPr>
            <w:r>
              <w:rPr>
                <w:rFonts w:ascii="宋体" w:hAnsi="宋体" w:eastAsia="宋体"/>
                <w:sz w:val="16"/>
              </w:rPr>
              <w:t>工程按计划完工率（%）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F87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126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E96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D17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211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D97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35D22">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A11D8">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316A2">
            <w:pPr>
              <w:jc w:val="center"/>
            </w:pPr>
            <w:r>
              <w:rPr>
                <w:rFonts w:ascii="宋体" w:hAnsi="宋体" w:eastAsia="宋体"/>
                <w:sz w:val="16"/>
              </w:rPr>
              <w:t>偏差原因：活动已开展，项目未完工。致使完工率低。改进措施：督促企业加快项目进度。</w:t>
            </w:r>
          </w:p>
        </w:tc>
      </w:tr>
      <w:tr w14:paraId="1563EC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366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F1751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461F9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27D8D">
            <w:pPr>
              <w:jc w:val="center"/>
            </w:pPr>
            <w:r>
              <w:rPr>
                <w:rFonts w:ascii="宋体" w:hAnsi="宋体" w:eastAsia="宋体"/>
                <w:sz w:val="16"/>
              </w:rPr>
              <w:t>土建及安装费用（万元）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7BF3">
            <w:pPr>
              <w:jc w:val="center"/>
            </w:pPr>
            <w:r>
              <w:rPr>
                <w:rFonts w:ascii="宋体" w:hAnsi="宋体" w:eastAsia="宋体"/>
                <w:sz w:val="16"/>
              </w:rPr>
              <w:t>&lt;=540万元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111D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46D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8479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17A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E7B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34F29">
            <w:pPr>
              <w:jc w:val="center"/>
            </w:pPr>
            <w:r>
              <w:rPr>
                <w:rFonts w:ascii="宋体" w:hAnsi="宋体" w:eastAsia="宋体"/>
                <w:sz w:val="16"/>
              </w:rPr>
              <w:t>=260万元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C00E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BE13D">
            <w:pPr>
              <w:jc w:val="center"/>
            </w:pPr>
            <w:r>
              <w:rPr>
                <w:rFonts w:ascii="宋体" w:hAnsi="宋体" w:eastAsia="宋体"/>
                <w:sz w:val="16"/>
              </w:rPr>
              <w:t>偏差原因：活动已开展，项目未完工，按进度支付经费，待项目完工后支付余款。改进措施：督促企业加快项目进度，及时支付剩余资金。</w:t>
            </w:r>
          </w:p>
        </w:tc>
      </w:tr>
      <w:tr w14:paraId="3CDF49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DC0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521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EFB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C2B97">
            <w:pPr>
              <w:jc w:val="center"/>
            </w:pPr>
            <w:r>
              <w:rPr>
                <w:rFonts w:ascii="宋体" w:hAnsi="宋体" w:eastAsia="宋体"/>
                <w:sz w:val="16"/>
              </w:rPr>
              <w:t>电器及工艺设备费用（万元）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30BC4">
            <w:pPr>
              <w:jc w:val="center"/>
            </w:pPr>
            <w:r>
              <w:rPr>
                <w:rFonts w:ascii="宋体" w:hAnsi="宋体" w:eastAsia="宋体"/>
                <w:sz w:val="16"/>
              </w:rPr>
              <w:t>&lt;=1775万元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61CA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5D8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ECF5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9B3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FE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4934D">
            <w:pPr>
              <w:jc w:val="center"/>
            </w:pPr>
            <w:r>
              <w:rPr>
                <w:rFonts w:ascii="宋体" w:hAnsi="宋体" w:eastAsia="宋体"/>
                <w:sz w:val="16"/>
              </w:rPr>
              <w:t>=1033.87万元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FB0E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8C2FB">
            <w:pPr>
              <w:jc w:val="center"/>
            </w:pPr>
            <w:r>
              <w:rPr>
                <w:rFonts w:ascii="宋体" w:hAnsi="宋体" w:eastAsia="宋体"/>
                <w:sz w:val="16"/>
              </w:rPr>
              <w:t>偏差原因：活动已开展，项目未完工，按进度支付经费。待项目完工后支付余款。改进措施：督促企业加快项目进度，及时支付剩余资金。</w:t>
            </w:r>
          </w:p>
        </w:tc>
      </w:tr>
      <w:tr w14:paraId="5D505D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C12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0C9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406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0363D">
            <w:pPr>
              <w:jc w:val="center"/>
            </w:pPr>
            <w:r>
              <w:rPr>
                <w:rFonts w:ascii="宋体" w:hAnsi="宋体" w:eastAsia="宋体"/>
                <w:sz w:val="16"/>
              </w:rPr>
              <w:t>设计费用（万元）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49A71">
            <w:pPr>
              <w:jc w:val="center"/>
            </w:pPr>
            <w:r>
              <w:rPr>
                <w:rFonts w:ascii="宋体" w:hAnsi="宋体" w:eastAsia="宋体"/>
                <w:sz w:val="16"/>
              </w:rPr>
              <w:t>&lt;=135万元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6C43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163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B7F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949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943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F4160">
            <w:pPr>
              <w:jc w:val="center"/>
            </w:pPr>
            <w:r>
              <w:rPr>
                <w:rFonts w:ascii="宋体" w:hAnsi="宋体" w:eastAsia="宋体"/>
                <w:sz w:val="16"/>
              </w:rPr>
              <w:t>=135万元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08E9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999E1">
            <w:pPr>
              <w:jc w:val="center"/>
            </w:pPr>
          </w:p>
        </w:tc>
      </w:tr>
      <w:tr w14:paraId="403174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BE3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6E80C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0728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095E4">
            <w:pPr>
              <w:jc w:val="center"/>
            </w:pPr>
            <w:r>
              <w:rPr>
                <w:rFonts w:ascii="宋体" w:hAnsi="宋体" w:eastAsia="宋体"/>
                <w:sz w:val="16"/>
              </w:rPr>
              <w:t>促进该区域生态环境好转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3D81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062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877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79D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8B2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5E87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645C7">
            <w:pPr>
              <w:jc w:val="center"/>
            </w:pPr>
            <w:r>
              <w:rPr>
                <w:rFonts w:ascii="宋体" w:hAnsi="宋体" w:eastAsia="宋体"/>
                <w:sz w:val="16"/>
              </w:rPr>
              <w:t>部分实现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B007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D949F">
            <w:pPr>
              <w:jc w:val="center"/>
            </w:pPr>
            <w:r>
              <w:rPr>
                <w:rFonts w:ascii="宋体" w:hAnsi="宋体" w:eastAsia="宋体"/>
                <w:sz w:val="16"/>
              </w:rPr>
              <w:t>偏差原因：活动已开展，项目未完工。部分实现目标。改进措施：督促企业加快项目进度。</w:t>
            </w:r>
          </w:p>
        </w:tc>
      </w:tr>
      <w:tr w14:paraId="217090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4F8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65D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57688F">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9FC2C">
            <w:pPr>
              <w:jc w:val="center"/>
            </w:pPr>
            <w:r>
              <w:rPr>
                <w:rFonts w:ascii="宋体" w:hAnsi="宋体" w:eastAsia="宋体"/>
                <w:sz w:val="16"/>
              </w:rPr>
              <w:t>颗粒物排放浓度（mg/m3）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B1F9B">
            <w:pPr>
              <w:jc w:val="center"/>
            </w:pPr>
            <w:r>
              <w:rPr>
                <w:rFonts w:ascii="宋体" w:hAnsi="宋体" w:eastAsia="宋体"/>
                <w:sz w:val="16"/>
              </w:rPr>
              <w:t>&lt;=10mg/m3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C70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843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FF3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34F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0972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58D4D">
            <w:pPr>
              <w:jc w:val="center"/>
            </w:pPr>
            <w:r>
              <w:rPr>
                <w:rFonts w:ascii="宋体" w:hAnsi="宋体" w:eastAsia="宋体"/>
                <w:sz w:val="16"/>
              </w:rPr>
              <w:t>=0mg/m3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4C7B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21D30">
            <w:pPr>
              <w:jc w:val="center"/>
            </w:pPr>
            <w:r>
              <w:rPr>
                <w:rFonts w:ascii="宋体" w:hAnsi="宋体" w:eastAsia="宋体"/>
                <w:sz w:val="16"/>
              </w:rPr>
              <w:t>偏差原因：活动已开展，项目未完工，颗粒物排放浓度未达标。改进措施：督促企业加快项目进度。</w:t>
            </w:r>
          </w:p>
        </w:tc>
      </w:tr>
      <w:tr w14:paraId="3FED45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8B1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12F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AD5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6DF11">
            <w:pPr>
              <w:jc w:val="center"/>
            </w:pPr>
            <w:r>
              <w:rPr>
                <w:rFonts w:ascii="宋体" w:hAnsi="宋体" w:eastAsia="宋体"/>
                <w:sz w:val="16"/>
              </w:rPr>
              <w:t>氮氧化物排放浓度（mg/m3）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E86DD">
            <w:pPr>
              <w:jc w:val="center"/>
            </w:pPr>
            <w:r>
              <w:rPr>
                <w:rFonts w:ascii="宋体" w:hAnsi="宋体" w:eastAsia="宋体"/>
                <w:sz w:val="16"/>
              </w:rPr>
              <w:t>&lt;=50mg/m3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D26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485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5FA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640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9012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510D">
            <w:pPr>
              <w:jc w:val="center"/>
            </w:pPr>
            <w:r>
              <w:rPr>
                <w:rFonts w:ascii="宋体" w:hAnsi="宋体" w:eastAsia="宋体"/>
                <w:sz w:val="16"/>
              </w:rPr>
              <w:t>=0mg/m3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3C97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EF5E9">
            <w:pPr>
              <w:jc w:val="center"/>
            </w:pPr>
            <w:r>
              <w:rPr>
                <w:rFonts w:ascii="宋体" w:hAnsi="宋体" w:eastAsia="宋体"/>
                <w:sz w:val="16"/>
              </w:rPr>
              <w:t>偏差原因：活动已开展，项目未完工，氮氧化物排放浓度未达标。改进措施：督促企业加快项目进度。</w:t>
            </w:r>
          </w:p>
        </w:tc>
      </w:tr>
      <w:tr w14:paraId="09AD74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FDD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F6C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0A2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9206F">
            <w:pPr>
              <w:jc w:val="center"/>
            </w:pPr>
            <w:r>
              <w:rPr>
                <w:rFonts w:ascii="宋体" w:hAnsi="宋体" w:eastAsia="宋体"/>
                <w:sz w:val="16"/>
              </w:rPr>
              <w:t>氨逃逸排放浓度（mg/m3）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DD453">
            <w:pPr>
              <w:jc w:val="center"/>
            </w:pPr>
            <w:r>
              <w:rPr>
                <w:rFonts w:ascii="宋体" w:hAnsi="宋体" w:eastAsia="宋体"/>
                <w:sz w:val="16"/>
              </w:rPr>
              <w:t>&lt;=5mg/m3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63B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602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8C6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9CB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9BC8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6063">
            <w:pPr>
              <w:jc w:val="center"/>
            </w:pPr>
            <w:r>
              <w:rPr>
                <w:rFonts w:ascii="宋体" w:hAnsi="宋体" w:eastAsia="宋体"/>
                <w:sz w:val="16"/>
              </w:rPr>
              <w:t>=0mg/m3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5EED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A8D79">
            <w:pPr>
              <w:jc w:val="center"/>
            </w:pPr>
            <w:r>
              <w:rPr>
                <w:rFonts w:ascii="宋体" w:hAnsi="宋体" w:eastAsia="宋体"/>
                <w:sz w:val="16"/>
              </w:rPr>
              <w:t>偏差原因：活动已开展，项目未完工，氨逃逸排放浓度未达标。改进措施：督促企业加快项目进度。</w:t>
            </w:r>
          </w:p>
        </w:tc>
      </w:tr>
      <w:tr w14:paraId="77F3B0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F88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B68A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BCE2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86C24">
            <w:pPr>
              <w:jc w:val="center"/>
            </w:pPr>
            <w:r>
              <w:rPr>
                <w:rFonts w:ascii="宋体" w:hAnsi="宋体" w:eastAsia="宋体"/>
                <w:sz w:val="16"/>
              </w:rPr>
              <w:t>区域内群众满意度（%）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D3D1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2C3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E90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6AA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7508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C125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BF95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E29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9391D">
            <w:pPr>
              <w:jc w:val="center"/>
            </w:pPr>
          </w:p>
        </w:tc>
      </w:tr>
      <w:tr w14:paraId="1BEC9A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1F32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AD3D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E759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DB9ED0">
            <w:pPr>
              <w:jc w:val="center"/>
            </w:pPr>
            <w:r>
              <w:rPr>
                <w:rFonts w:ascii="宋体" w:hAnsi="宋体" w:eastAsia="宋体"/>
                <w:sz w:val="16"/>
              </w:rPr>
              <w:t>30.5分</w:t>
            </w:r>
          </w:p>
        </w:tc>
      </w:tr>
    </w:tbl>
    <w:p w14:paraId="6243F70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5ADD21B">
        <w:tblPrEx>
          <w:tblCellMar>
            <w:top w:w="0" w:type="dxa"/>
            <w:left w:w="108" w:type="dxa"/>
            <w:bottom w:w="0" w:type="dxa"/>
            <w:right w:w="108" w:type="dxa"/>
          </w:tblCellMar>
        </w:tblPrEx>
        <w:tc>
          <w:tcPr>
            <w:tcW w:w="8848" w:type="dxa"/>
            <w:gridSpan w:val="14"/>
            <w:vAlign w:val="center"/>
          </w:tcPr>
          <w:p w14:paraId="5A192B0D">
            <w:pPr>
              <w:jc w:val="center"/>
            </w:pPr>
            <w:r>
              <w:rPr>
                <w:rFonts w:ascii="宋体" w:hAnsi="宋体" w:eastAsia="宋体"/>
                <w:sz w:val="24"/>
              </w:rPr>
              <w:t>项目支出绩效自评表</w:t>
            </w:r>
          </w:p>
        </w:tc>
      </w:tr>
      <w:tr w14:paraId="5DFC5874">
        <w:tblPrEx>
          <w:tblCellMar>
            <w:top w:w="0" w:type="dxa"/>
            <w:left w:w="108" w:type="dxa"/>
            <w:bottom w:w="0" w:type="dxa"/>
            <w:right w:w="108" w:type="dxa"/>
          </w:tblCellMar>
        </w:tblPrEx>
        <w:tc>
          <w:tcPr>
            <w:tcW w:w="8848" w:type="dxa"/>
            <w:gridSpan w:val="14"/>
            <w:vAlign w:val="center"/>
          </w:tcPr>
          <w:p w14:paraId="60BADB12">
            <w:pPr>
              <w:jc w:val="center"/>
            </w:pPr>
            <w:r>
              <w:rPr>
                <w:rFonts w:ascii="宋体" w:hAnsi="宋体" w:eastAsia="宋体"/>
                <w:sz w:val="24"/>
              </w:rPr>
              <w:t>(2024年度)</w:t>
            </w:r>
          </w:p>
        </w:tc>
      </w:tr>
      <w:tr w14:paraId="6D5420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3C03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D5C26E">
            <w:pPr>
              <w:jc w:val="center"/>
            </w:pPr>
            <w:r>
              <w:rPr>
                <w:rFonts w:ascii="宋体" w:hAnsi="宋体" w:eastAsia="宋体"/>
                <w:sz w:val="16"/>
              </w:rPr>
              <w:t>中央环保督察工作专项经费项目</w:t>
            </w:r>
          </w:p>
        </w:tc>
      </w:tr>
      <w:tr w14:paraId="507245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04B9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FD6946">
            <w:pPr>
              <w:jc w:val="center"/>
            </w:pPr>
            <w:r>
              <w:rPr>
                <w:rFonts w:hint="eastAsia" w:ascii="宋体" w:hAnsi="宋体" w:eastAsia="宋体"/>
                <w:sz w:val="16"/>
              </w:rPr>
              <w:t>克孜勒苏柯尔克孜自治州人民政府办公室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0F32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143640">
            <w:pPr>
              <w:jc w:val="center"/>
            </w:pPr>
            <w:r>
              <w:rPr>
                <w:rFonts w:ascii="宋体" w:hAnsi="宋体" w:eastAsia="宋体"/>
                <w:sz w:val="16"/>
              </w:rPr>
              <w:t>克孜勒苏柯尔克孜自治州生态环境局</w:t>
            </w:r>
          </w:p>
        </w:tc>
      </w:tr>
      <w:tr w14:paraId="5A2D29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8BDCE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BF70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A34B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5D4B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1739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FB43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A5F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93919">
            <w:pPr>
              <w:jc w:val="center"/>
            </w:pPr>
            <w:r>
              <w:rPr>
                <w:rFonts w:ascii="宋体" w:hAnsi="宋体" w:eastAsia="宋体"/>
                <w:sz w:val="16"/>
              </w:rPr>
              <w:t>得分</w:t>
            </w:r>
          </w:p>
        </w:tc>
      </w:tr>
      <w:tr w14:paraId="7BAD45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C5B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FEC9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8309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A41B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E377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AA5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F689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926E">
            <w:pPr>
              <w:jc w:val="center"/>
            </w:pPr>
            <w:r>
              <w:rPr>
                <w:rFonts w:ascii="宋体" w:hAnsi="宋体" w:eastAsia="宋体"/>
                <w:sz w:val="16"/>
              </w:rPr>
              <w:t>10.00分</w:t>
            </w:r>
          </w:p>
        </w:tc>
      </w:tr>
      <w:tr w14:paraId="7673F5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AA5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E9FB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A00A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3E17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3916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940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37E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F8E72">
            <w:pPr>
              <w:jc w:val="center"/>
            </w:pPr>
            <w:r>
              <w:rPr>
                <w:rFonts w:ascii="宋体" w:hAnsi="宋体" w:eastAsia="宋体"/>
                <w:sz w:val="16"/>
              </w:rPr>
              <w:t>—</w:t>
            </w:r>
          </w:p>
        </w:tc>
      </w:tr>
      <w:tr w14:paraId="443F40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384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BD19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5EA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AF3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CC9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CEA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597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C8DDA">
            <w:pPr>
              <w:jc w:val="center"/>
            </w:pPr>
            <w:r>
              <w:rPr>
                <w:rFonts w:ascii="宋体" w:hAnsi="宋体" w:eastAsia="宋体"/>
                <w:sz w:val="16"/>
              </w:rPr>
              <w:t>—</w:t>
            </w:r>
          </w:p>
        </w:tc>
      </w:tr>
      <w:tr w14:paraId="2E3F5D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6CB81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478DF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1B2F31">
            <w:pPr>
              <w:jc w:val="center"/>
              <w:rPr>
                <w:rFonts w:hint="eastAsia" w:eastAsia="宋体"/>
                <w:lang w:eastAsia="zh-CN"/>
              </w:rPr>
            </w:pPr>
            <w:r>
              <w:rPr>
                <w:rFonts w:hint="eastAsia" w:ascii="宋体" w:hAnsi="宋体"/>
                <w:sz w:val="16"/>
                <w:lang w:eastAsia="zh-CN"/>
              </w:rPr>
              <w:t>实际完成情况</w:t>
            </w:r>
          </w:p>
        </w:tc>
      </w:tr>
      <w:tr w14:paraId="537AEC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F649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E4FC21">
            <w:pPr>
              <w:jc w:val="both"/>
            </w:pPr>
            <w:r>
              <w:rPr>
                <w:rFonts w:ascii="宋体" w:hAnsi="宋体" w:eastAsia="宋体"/>
                <w:sz w:val="16"/>
              </w:rPr>
              <w:t>该项目总投资10万元，其中：财政资金10万元，其他资金0万元，主要用于中央生态环境保护督察反馈</w:t>
            </w:r>
            <w:r>
              <w:rPr>
                <w:rFonts w:hint="eastAsia" w:ascii="宋体" w:hAnsi="宋体"/>
                <w:sz w:val="16"/>
                <w:lang w:eastAsia="zh-CN"/>
              </w:rPr>
              <w:t>问题</w:t>
            </w:r>
            <w:r>
              <w:rPr>
                <w:rFonts w:ascii="宋体" w:hAnsi="宋体" w:eastAsia="宋体"/>
                <w:sz w:val="16"/>
              </w:rPr>
              <w:t>整改工作，确保立行立改，合理制定整改计划，明确整改要求，限期整改到位。有利于开展环保业务工作。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8537A1">
            <w:pPr>
              <w:jc w:val="both"/>
            </w:pPr>
            <w:r>
              <w:rPr>
                <w:rFonts w:hint="eastAsia" w:ascii="宋体" w:hAnsi="宋体"/>
                <w:sz w:val="16"/>
                <w:lang w:eastAsia="zh-CN"/>
              </w:rPr>
              <w:t>截至2024</w:t>
            </w:r>
            <w:r>
              <w:rPr>
                <w:rFonts w:ascii="宋体" w:hAnsi="宋体" w:eastAsia="宋体"/>
                <w:sz w:val="16"/>
              </w:rPr>
              <w:t>年12月31日，该项目主要完成了检查各县（市）党委、政府第二轮中央生态环境保护督察整改问题工作12次,检查对行业部门第二轮中央生态环境保护督察整改问题工作36次</w:t>
            </w:r>
            <w:r>
              <w:rPr>
                <w:rFonts w:hint="eastAsia" w:ascii="宋体" w:hAnsi="宋体"/>
                <w:sz w:val="16"/>
                <w:lang w:eastAsia="zh-CN"/>
              </w:rPr>
              <w:t>，第</w:t>
            </w:r>
            <w:r>
              <w:rPr>
                <w:rFonts w:ascii="宋体" w:hAnsi="宋体" w:eastAsia="宋体"/>
                <w:sz w:val="16"/>
              </w:rPr>
              <w:t>二轮中央生态环境保护督察反馈信访案件整改工作90次，对各县（市）开展“举一反三”大排查大整治工作90次。完成了年度中央生态环境保护督察反馈</w:t>
            </w:r>
            <w:r>
              <w:rPr>
                <w:rFonts w:hint="eastAsia" w:ascii="宋体" w:hAnsi="宋体"/>
                <w:sz w:val="16"/>
                <w:lang w:eastAsia="zh-CN"/>
              </w:rPr>
              <w:t>问题</w:t>
            </w:r>
            <w:r>
              <w:rPr>
                <w:rFonts w:ascii="宋体" w:hAnsi="宋体" w:eastAsia="宋体"/>
                <w:sz w:val="16"/>
              </w:rPr>
              <w:t>整改工作。</w:t>
            </w:r>
          </w:p>
        </w:tc>
      </w:tr>
      <w:tr w14:paraId="60A375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40DF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E766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6DA9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2FA7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A406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641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B06B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E770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C5FB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152D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466B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4C24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F997B">
            <w:pPr>
              <w:jc w:val="center"/>
            </w:pPr>
            <w:r>
              <w:rPr>
                <w:rFonts w:ascii="宋体" w:hAnsi="宋体" w:eastAsia="宋体"/>
                <w:sz w:val="16"/>
              </w:rPr>
              <w:t>偏差原因分析及改进措施</w:t>
            </w:r>
          </w:p>
        </w:tc>
      </w:tr>
      <w:tr w14:paraId="1E1ED5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E6C55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D888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4AF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6F841">
            <w:pPr>
              <w:jc w:val="center"/>
            </w:pPr>
            <w:r>
              <w:rPr>
                <w:rFonts w:ascii="宋体" w:hAnsi="宋体" w:eastAsia="宋体"/>
                <w:sz w:val="16"/>
              </w:rPr>
              <w:t>检查各县（市）党委、政府第二轮中央生态环境保护督察整改问题工作（次）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A8091">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B1F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8AF37">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B01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8D5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336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4708E">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EF10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4D0B5">
            <w:pPr>
              <w:jc w:val="center"/>
            </w:pPr>
          </w:p>
        </w:tc>
      </w:tr>
      <w:tr w14:paraId="12BA5A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015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DB8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7F1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8068D">
            <w:pPr>
              <w:jc w:val="center"/>
            </w:pPr>
            <w:r>
              <w:rPr>
                <w:rFonts w:ascii="宋体" w:hAnsi="宋体" w:eastAsia="宋体"/>
                <w:sz w:val="16"/>
              </w:rPr>
              <w:t>对行业部门中央生态环境保护督察整改问题工作（次）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5BCC9">
            <w:pPr>
              <w:jc w:val="center"/>
            </w:pPr>
            <w:r>
              <w:rPr>
                <w:rFonts w:ascii="宋体" w:hAnsi="宋体" w:eastAsia="宋体"/>
                <w:sz w:val="16"/>
              </w:rPr>
              <w:t>&gt;=36次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E7E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6A70B">
            <w:pPr>
              <w:jc w:val="center"/>
            </w:pPr>
            <w:r>
              <w:rPr>
                <w:rFonts w:ascii="宋体" w:hAnsi="宋体" w:eastAsia="宋体"/>
                <w:sz w:val="16"/>
              </w:rPr>
              <w:t>40次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4FE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130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495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D62B4">
            <w:pPr>
              <w:jc w:val="center"/>
            </w:pPr>
            <w:r>
              <w:rPr>
                <w:rFonts w:ascii="宋体" w:hAnsi="宋体" w:eastAsia="宋体"/>
                <w:sz w:val="16"/>
              </w:rPr>
              <w:t>=36次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5DC3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5803B">
            <w:pPr>
              <w:jc w:val="center"/>
            </w:pPr>
          </w:p>
        </w:tc>
      </w:tr>
      <w:tr w14:paraId="77C531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546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096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39F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F683B">
            <w:pPr>
              <w:jc w:val="center"/>
            </w:pPr>
            <w:r>
              <w:rPr>
                <w:rFonts w:ascii="宋体" w:hAnsi="宋体" w:eastAsia="宋体"/>
                <w:sz w:val="16"/>
              </w:rPr>
              <w:t>中央生态环境保护督察反馈信访案件整改工作（次）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81482">
            <w:pPr>
              <w:jc w:val="center"/>
            </w:pPr>
            <w:r>
              <w:rPr>
                <w:rFonts w:ascii="宋体" w:hAnsi="宋体" w:eastAsia="宋体"/>
                <w:sz w:val="16"/>
              </w:rPr>
              <w:t>&gt;=90次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C9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9D9F">
            <w:pPr>
              <w:jc w:val="center"/>
            </w:pPr>
            <w:r>
              <w:rPr>
                <w:rFonts w:ascii="宋体" w:hAnsi="宋体" w:eastAsia="宋体"/>
                <w:sz w:val="16"/>
              </w:rPr>
              <w:t>91次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21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AC1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6D5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0C663">
            <w:pPr>
              <w:jc w:val="center"/>
            </w:pPr>
            <w:r>
              <w:rPr>
                <w:rFonts w:ascii="宋体" w:hAnsi="宋体" w:eastAsia="宋体"/>
                <w:sz w:val="16"/>
              </w:rPr>
              <w:t>=90次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0F06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7F3C0">
            <w:pPr>
              <w:jc w:val="center"/>
            </w:pPr>
          </w:p>
        </w:tc>
      </w:tr>
      <w:tr w14:paraId="3A6E84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953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1DF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3B2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5C6A">
            <w:pPr>
              <w:jc w:val="center"/>
            </w:pPr>
            <w:r>
              <w:rPr>
                <w:rFonts w:ascii="宋体" w:hAnsi="宋体" w:eastAsia="宋体"/>
                <w:sz w:val="16"/>
              </w:rPr>
              <w:t>对各县（市）开展“举一反三”大排查大整治工作（次）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C6341">
            <w:pPr>
              <w:jc w:val="center"/>
            </w:pPr>
            <w:r>
              <w:rPr>
                <w:rFonts w:ascii="宋体" w:hAnsi="宋体" w:eastAsia="宋体"/>
                <w:sz w:val="16"/>
              </w:rPr>
              <w:t>&gt;=90次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E67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DFB33">
            <w:pPr>
              <w:jc w:val="center"/>
            </w:pPr>
            <w:r>
              <w:rPr>
                <w:rFonts w:ascii="宋体" w:hAnsi="宋体" w:eastAsia="宋体"/>
                <w:sz w:val="16"/>
              </w:rPr>
              <w:t>89次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B73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269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A18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B9239">
            <w:pPr>
              <w:jc w:val="center"/>
            </w:pPr>
            <w:r>
              <w:rPr>
                <w:rFonts w:ascii="宋体" w:hAnsi="宋体" w:eastAsia="宋体"/>
                <w:sz w:val="16"/>
              </w:rPr>
              <w:t>=890次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A7A8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CAAB7">
            <w:pPr>
              <w:jc w:val="center"/>
            </w:pPr>
          </w:p>
        </w:tc>
      </w:tr>
      <w:tr w14:paraId="1DB29D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BA8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FAB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70764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62BCC">
            <w:pPr>
              <w:jc w:val="center"/>
            </w:pPr>
            <w:r>
              <w:rPr>
                <w:rFonts w:ascii="宋体" w:hAnsi="宋体" w:eastAsia="宋体"/>
                <w:sz w:val="16"/>
              </w:rPr>
              <w:t>中央环保督察反馈问题整改质量合格率（%）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2D4B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2C8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C9BF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ED6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C54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1A4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F8A4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8566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4CEF6">
            <w:pPr>
              <w:jc w:val="center"/>
            </w:pPr>
          </w:p>
        </w:tc>
      </w:tr>
      <w:tr w14:paraId="5B8BF6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4F7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A82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648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7A633">
            <w:pPr>
              <w:jc w:val="center"/>
            </w:pPr>
            <w:r>
              <w:rPr>
                <w:rFonts w:ascii="宋体" w:hAnsi="宋体" w:eastAsia="宋体"/>
                <w:sz w:val="16"/>
              </w:rPr>
              <w:t>中央环保督察信访投诉案件整改完成率（%）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8B5C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11D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E819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17F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3BC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1E6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054B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9A5E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1DD86">
            <w:pPr>
              <w:jc w:val="center"/>
            </w:pPr>
          </w:p>
        </w:tc>
      </w:tr>
      <w:tr w14:paraId="7B01D4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4D5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51A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0341E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CB4B0">
            <w:pPr>
              <w:jc w:val="center"/>
            </w:pPr>
            <w:r>
              <w:rPr>
                <w:rFonts w:hint="eastAsia" w:ascii="宋体" w:hAnsi="宋体"/>
                <w:sz w:val="16"/>
                <w:lang w:eastAsia="zh-CN"/>
              </w:rPr>
              <w:t>中央环保督察</w:t>
            </w:r>
            <w:r>
              <w:rPr>
                <w:rFonts w:ascii="宋体" w:hAnsi="宋体" w:eastAsia="宋体"/>
                <w:sz w:val="16"/>
              </w:rPr>
              <w:t>反馈问题当年下达指标完成及时率（%）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748B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FAE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A544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2AE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2BB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39F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F10C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3B69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00633">
            <w:pPr>
              <w:jc w:val="center"/>
            </w:pPr>
          </w:p>
        </w:tc>
      </w:tr>
      <w:tr w14:paraId="21474B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C14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C97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797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E5A61">
            <w:pPr>
              <w:jc w:val="center"/>
            </w:pPr>
            <w:r>
              <w:rPr>
                <w:rFonts w:ascii="宋体" w:hAnsi="宋体" w:eastAsia="宋体"/>
                <w:sz w:val="16"/>
              </w:rPr>
              <w:t>年度督察任务按时完成率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D99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74D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64E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185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9F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A89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B76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2B51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99007">
            <w:pPr>
              <w:jc w:val="center"/>
            </w:pPr>
          </w:p>
        </w:tc>
      </w:tr>
      <w:tr w14:paraId="7C95B3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6AB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75439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7A8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A483A">
            <w:pPr>
              <w:jc w:val="center"/>
            </w:pPr>
            <w:r>
              <w:rPr>
                <w:rFonts w:ascii="宋体" w:hAnsi="宋体" w:eastAsia="宋体"/>
                <w:sz w:val="16"/>
              </w:rPr>
              <w:t>各县市指导检查</w:t>
            </w:r>
            <w:r>
              <w:rPr>
                <w:rFonts w:hint="eastAsia" w:ascii="宋体" w:hAnsi="宋体"/>
                <w:sz w:val="16"/>
                <w:lang w:eastAsia="zh-CN"/>
              </w:rPr>
              <w:t>中央环保督察</w:t>
            </w:r>
            <w:r>
              <w:rPr>
                <w:rFonts w:ascii="宋体" w:hAnsi="宋体" w:eastAsia="宋体"/>
                <w:sz w:val="16"/>
              </w:rPr>
              <w:t>整改</w:t>
            </w:r>
            <w:r>
              <w:rPr>
                <w:rFonts w:hint="eastAsia" w:ascii="宋体" w:hAnsi="宋体"/>
                <w:sz w:val="16"/>
                <w:lang w:eastAsia="zh-CN"/>
              </w:rPr>
              <w:t>问题</w:t>
            </w:r>
            <w:r>
              <w:rPr>
                <w:rFonts w:ascii="宋体" w:hAnsi="宋体" w:eastAsia="宋体"/>
                <w:sz w:val="16"/>
              </w:rPr>
              <w:t>落实情况经费（万元）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5B8F2">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C34B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DF833">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743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E20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00E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4FDF2">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4F4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7065B">
            <w:pPr>
              <w:jc w:val="center"/>
            </w:pPr>
          </w:p>
        </w:tc>
      </w:tr>
      <w:tr w14:paraId="0296D7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0A1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366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DEE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A4332">
            <w:pPr>
              <w:jc w:val="center"/>
            </w:pPr>
            <w:r>
              <w:rPr>
                <w:rFonts w:ascii="宋体" w:hAnsi="宋体" w:eastAsia="宋体"/>
                <w:sz w:val="16"/>
              </w:rPr>
              <w:t>车辆费用（万元）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54EFC">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76A7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52BA">
            <w:pPr>
              <w:jc w:val="center"/>
            </w:pPr>
            <w:r>
              <w:rPr>
                <w:rFonts w:ascii="宋体" w:hAnsi="宋体" w:eastAsia="宋体"/>
                <w:sz w:val="16"/>
              </w:rPr>
              <w: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F63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71B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E30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6AEEE">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DD4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43138">
            <w:pPr>
              <w:jc w:val="center"/>
            </w:pPr>
          </w:p>
        </w:tc>
      </w:tr>
      <w:tr w14:paraId="2521C1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98F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A924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198A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B45FB">
            <w:pPr>
              <w:jc w:val="center"/>
            </w:pPr>
            <w:r>
              <w:rPr>
                <w:rFonts w:ascii="宋体" w:hAnsi="宋体" w:eastAsia="宋体"/>
                <w:sz w:val="16"/>
              </w:rPr>
              <w:t>问题整改落实到位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FB6A2">
            <w:pPr>
              <w:jc w:val="center"/>
            </w:pPr>
            <w:r>
              <w:rPr>
                <w:rFonts w:ascii="宋体" w:hAnsi="宋体" w:eastAsia="宋体"/>
                <w:sz w:val="16"/>
              </w:rPr>
              <w:t>有效落实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40B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D0557">
            <w:pPr>
              <w:jc w:val="center"/>
            </w:pPr>
            <w:r>
              <w:rPr>
                <w:rFonts w:ascii="宋体" w:hAnsi="宋体" w:eastAsia="宋体"/>
                <w:sz w:val="16"/>
              </w:rPr>
              <w:t>有效落实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F01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95E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6D8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87CFB">
            <w:pPr>
              <w:jc w:val="center"/>
            </w:pPr>
            <w:r>
              <w:rPr>
                <w:rFonts w:ascii="宋体" w:hAnsi="宋体" w:eastAsia="宋体"/>
                <w:sz w:val="16"/>
              </w:rPr>
              <w:t>有效落实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C137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3C346">
            <w:pPr>
              <w:jc w:val="center"/>
            </w:pPr>
          </w:p>
        </w:tc>
      </w:tr>
      <w:tr w14:paraId="70CD2F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325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CEA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BDA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BBC40">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A018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F55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9E76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CE2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4DE1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09D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4105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4EC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53E0F">
            <w:pPr>
              <w:jc w:val="center"/>
            </w:pPr>
          </w:p>
        </w:tc>
      </w:tr>
      <w:tr w14:paraId="4629E5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788D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2D18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8FF8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F17375">
            <w:pPr>
              <w:jc w:val="center"/>
            </w:pPr>
            <w:r>
              <w:rPr>
                <w:rFonts w:ascii="宋体" w:hAnsi="宋体" w:eastAsia="宋体"/>
                <w:sz w:val="16"/>
              </w:rPr>
              <w:t>100分</w:t>
            </w:r>
          </w:p>
        </w:tc>
      </w:tr>
    </w:tbl>
    <w:p w14:paraId="3844B9C7">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10"/>
        <w:gridCol w:w="696"/>
        <w:gridCol w:w="856"/>
        <w:gridCol w:w="615"/>
        <w:gridCol w:w="613"/>
        <w:gridCol w:w="610"/>
        <w:gridCol w:w="610"/>
        <w:gridCol w:w="610"/>
        <w:gridCol w:w="776"/>
        <w:gridCol w:w="629"/>
        <w:gridCol w:w="579"/>
        <w:gridCol w:w="624"/>
      </w:tblGrid>
      <w:tr w14:paraId="4D31F32B">
        <w:tblPrEx>
          <w:tblCellMar>
            <w:top w:w="0" w:type="dxa"/>
            <w:left w:w="108" w:type="dxa"/>
            <w:bottom w:w="0" w:type="dxa"/>
            <w:right w:w="108" w:type="dxa"/>
          </w:tblCellMar>
        </w:tblPrEx>
        <w:tc>
          <w:tcPr>
            <w:tcW w:w="8848" w:type="dxa"/>
            <w:gridSpan w:val="14"/>
            <w:vAlign w:val="center"/>
          </w:tcPr>
          <w:p w14:paraId="2FE4092A">
            <w:pPr>
              <w:jc w:val="center"/>
            </w:pPr>
            <w:r>
              <w:rPr>
                <w:rFonts w:ascii="宋体" w:hAnsi="宋体" w:eastAsia="宋体"/>
                <w:sz w:val="24"/>
              </w:rPr>
              <w:t>项目支出绩效自评表</w:t>
            </w:r>
          </w:p>
        </w:tc>
      </w:tr>
      <w:tr w14:paraId="7E229BE2">
        <w:tblPrEx>
          <w:tblCellMar>
            <w:top w:w="0" w:type="dxa"/>
            <w:left w:w="108" w:type="dxa"/>
            <w:bottom w:w="0" w:type="dxa"/>
            <w:right w:w="108" w:type="dxa"/>
          </w:tblCellMar>
        </w:tblPrEx>
        <w:tc>
          <w:tcPr>
            <w:tcW w:w="8848" w:type="dxa"/>
            <w:gridSpan w:val="14"/>
            <w:vAlign w:val="center"/>
          </w:tcPr>
          <w:p w14:paraId="4DC54739">
            <w:pPr>
              <w:jc w:val="center"/>
            </w:pPr>
            <w:r>
              <w:rPr>
                <w:rFonts w:ascii="宋体" w:hAnsi="宋体" w:eastAsia="宋体"/>
                <w:sz w:val="24"/>
              </w:rPr>
              <w:t>(2024年度)</w:t>
            </w:r>
          </w:p>
        </w:tc>
      </w:tr>
      <w:tr w14:paraId="55B372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ED0E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761978">
            <w:pPr>
              <w:jc w:val="center"/>
            </w:pPr>
            <w:r>
              <w:rPr>
                <w:rFonts w:ascii="宋体" w:hAnsi="宋体" w:eastAsia="宋体"/>
                <w:sz w:val="16"/>
              </w:rPr>
              <w:t>克州集中式饮用水源地及重点污染源地下水环境状况调查评估项目</w:t>
            </w:r>
          </w:p>
        </w:tc>
      </w:tr>
      <w:tr w14:paraId="220312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06F9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EF5C85">
            <w:pPr>
              <w:jc w:val="center"/>
            </w:pPr>
            <w:r>
              <w:rPr>
                <w:rFonts w:hint="eastAsia" w:ascii="宋体" w:hAnsi="宋体" w:eastAsia="宋体"/>
                <w:sz w:val="16"/>
              </w:rPr>
              <w:t>克孜勒苏柯尔克孜自治州人民政府办公室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67D2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75B8F8">
            <w:pPr>
              <w:jc w:val="center"/>
            </w:pPr>
            <w:r>
              <w:rPr>
                <w:rFonts w:ascii="宋体" w:hAnsi="宋体" w:eastAsia="宋体"/>
                <w:sz w:val="16"/>
              </w:rPr>
              <w:t>克孜勒苏柯尔克孜自治州生态环境局</w:t>
            </w:r>
          </w:p>
        </w:tc>
      </w:tr>
      <w:tr w14:paraId="76150E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32883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4589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E051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4E25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4F40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6EF6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DC2F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2E947">
            <w:pPr>
              <w:jc w:val="center"/>
            </w:pPr>
            <w:r>
              <w:rPr>
                <w:rFonts w:ascii="宋体" w:hAnsi="宋体" w:eastAsia="宋体"/>
                <w:sz w:val="16"/>
              </w:rPr>
              <w:t>得分</w:t>
            </w:r>
          </w:p>
        </w:tc>
      </w:tr>
      <w:tr w14:paraId="59411F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C3B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0D6B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63070">
            <w:pPr>
              <w:jc w:val="center"/>
            </w:pPr>
            <w:r>
              <w:rPr>
                <w:rFonts w:ascii="宋体" w:hAnsi="宋体" w:eastAsia="宋体"/>
                <w:sz w:val="16"/>
              </w:rPr>
              <w:t>1,334.18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40232">
            <w:pPr>
              <w:jc w:val="center"/>
            </w:pPr>
            <w:r>
              <w:rPr>
                <w:rFonts w:ascii="宋体" w:hAnsi="宋体" w:eastAsia="宋体"/>
                <w:sz w:val="16"/>
              </w:rPr>
              <w:t>1,334.18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92A1A">
            <w:pPr>
              <w:jc w:val="center"/>
            </w:pPr>
            <w:r>
              <w:rPr>
                <w:rFonts w:ascii="宋体" w:hAnsi="宋体" w:eastAsia="宋体"/>
                <w:sz w:val="16"/>
              </w:rPr>
              <w:t>400.14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AA9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08F37">
            <w:pPr>
              <w:jc w:val="center"/>
            </w:pPr>
            <w:r>
              <w:rPr>
                <w:rFonts w:ascii="宋体" w:hAnsi="宋体" w:eastAsia="宋体"/>
                <w:sz w:val="16"/>
              </w:rPr>
              <w:t>30.0%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70740">
            <w:pPr>
              <w:jc w:val="center"/>
            </w:pPr>
            <w:r>
              <w:rPr>
                <w:rFonts w:ascii="宋体" w:hAnsi="宋体" w:eastAsia="宋体"/>
                <w:sz w:val="16"/>
              </w:rPr>
              <w:t>0.00分</w:t>
            </w:r>
          </w:p>
        </w:tc>
      </w:tr>
      <w:tr w14:paraId="553DFE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C04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1872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9B6B8">
            <w:pPr>
              <w:jc w:val="center"/>
            </w:pPr>
            <w:r>
              <w:rPr>
                <w:rFonts w:ascii="宋体" w:hAnsi="宋体" w:eastAsia="宋体"/>
                <w:sz w:val="16"/>
              </w:rPr>
              <w:t>1,334.18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C96EC">
            <w:pPr>
              <w:jc w:val="center"/>
            </w:pPr>
            <w:r>
              <w:rPr>
                <w:rFonts w:ascii="宋体" w:hAnsi="宋体" w:eastAsia="宋体"/>
                <w:sz w:val="16"/>
              </w:rPr>
              <w:t>1,334.18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B6215">
            <w:pPr>
              <w:jc w:val="center"/>
            </w:pPr>
            <w:r>
              <w:rPr>
                <w:rFonts w:ascii="宋体" w:hAnsi="宋体" w:eastAsia="宋体"/>
                <w:sz w:val="16"/>
              </w:rPr>
              <w:t>400.14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444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5C8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85F95">
            <w:pPr>
              <w:jc w:val="center"/>
            </w:pPr>
            <w:r>
              <w:rPr>
                <w:rFonts w:ascii="宋体" w:hAnsi="宋体" w:eastAsia="宋体"/>
                <w:sz w:val="16"/>
              </w:rPr>
              <w:t>—</w:t>
            </w:r>
          </w:p>
        </w:tc>
      </w:tr>
      <w:tr w14:paraId="2EC23A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6F2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21CD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BAF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B65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5E3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D84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D4D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A9504">
            <w:pPr>
              <w:jc w:val="center"/>
            </w:pPr>
            <w:r>
              <w:rPr>
                <w:rFonts w:ascii="宋体" w:hAnsi="宋体" w:eastAsia="宋体"/>
                <w:sz w:val="16"/>
              </w:rPr>
              <w:t>—</w:t>
            </w:r>
          </w:p>
        </w:tc>
      </w:tr>
      <w:tr w14:paraId="38E149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42657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E8C07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9F70D8">
            <w:pPr>
              <w:jc w:val="center"/>
              <w:rPr>
                <w:rFonts w:hint="eastAsia" w:eastAsia="宋体"/>
                <w:lang w:eastAsia="zh-CN"/>
              </w:rPr>
            </w:pPr>
            <w:r>
              <w:rPr>
                <w:rFonts w:hint="eastAsia" w:ascii="宋体" w:hAnsi="宋体"/>
                <w:sz w:val="16"/>
                <w:lang w:eastAsia="zh-CN"/>
              </w:rPr>
              <w:t>实际完成情况</w:t>
            </w:r>
          </w:p>
        </w:tc>
      </w:tr>
      <w:tr w14:paraId="754A74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8B70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E1157A">
            <w:pPr>
              <w:jc w:val="both"/>
            </w:pPr>
            <w:r>
              <w:rPr>
                <w:rFonts w:ascii="宋体" w:hAnsi="宋体" w:eastAsia="宋体"/>
                <w:sz w:val="16"/>
              </w:rPr>
              <w:t>该项目总投资1334.18万元，其中：中央转移支付资金1334.18万元，其他资金0万元，主要用于开展克州集中式饮用水源地下水环境状况调查，通过人员访谈、野外调查、监测井施工、采样测试分析等手段，基本查清工作区水源地补给径流区域及“一企一库”、“两场两区”等重点污染源周边地下水的环境质量状况，掌握污染物类型、污染程度、污染物分布。科学评估克州重点调查对象周边地下水基础环境状况，推进饮用水水源地污染防治管理及重点污染源周边地下水污染防治工作，为下一步地下水管控或修复提供指导依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52E955">
            <w:pPr>
              <w:jc w:val="both"/>
            </w:pPr>
            <w:r>
              <w:rPr>
                <w:rFonts w:hint="eastAsia" w:ascii="宋体" w:hAnsi="宋体"/>
                <w:sz w:val="16"/>
                <w:lang w:eastAsia="zh-CN"/>
              </w:rPr>
              <w:t>截至</w:t>
            </w:r>
            <w:r>
              <w:rPr>
                <w:rFonts w:ascii="宋体" w:hAnsi="宋体" w:eastAsia="宋体"/>
                <w:sz w:val="16"/>
              </w:rPr>
              <w:t>2024年12月31日，已执行400.14万元，完成资料收集整理24套，地下水统调177次，地下水样品采集测试2组，土壤样品采集测试23组，为下一步地下水管控或修复提供指导依据。</w:t>
            </w:r>
          </w:p>
        </w:tc>
      </w:tr>
      <w:tr w14:paraId="40328D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DEE0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FEFA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9EA3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5A0C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F565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1C5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AD6B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4F5C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3C12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EC00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5C2F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90FE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0AF05">
            <w:pPr>
              <w:jc w:val="center"/>
            </w:pPr>
            <w:r>
              <w:rPr>
                <w:rFonts w:ascii="宋体" w:hAnsi="宋体" w:eastAsia="宋体"/>
                <w:sz w:val="16"/>
              </w:rPr>
              <w:t>偏差原因分析及改进措施</w:t>
            </w:r>
          </w:p>
        </w:tc>
      </w:tr>
      <w:tr w14:paraId="5A8685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F88B8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C4571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5CDBA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73B65">
            <w:pPr>
              <w:jc w:val="center"/>
            </w:pPr>
            <w:r>
              <w:rPr>
                <w:rFonts w:ascii="宋体" w:hAnsi="宋体" w:eastAsia="宋体"/>
                <w:sz w:val="16"/>
              </w:rPr>
              <w:t>完成资料收集整理（套）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F5B5C">
            <w:pPr>
              <w:jc w:val="center"/>
            </w:pPr>
            <w:r>
              <w:rPr>
                <w:rFonts w:ascii="宋体" w:hAnsi="宋体" w:eastAsia="宋体"/>
                <w:sz w:val="16"/>
              </w:rPr>
              <w:t>=26套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D0A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4E5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8B7B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5F2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B27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CE2B4">
            <w:pPr>
              <w:jc w:val="center"/>
            </w:pPr>
            <w:r>
              <w:rPr>
                <w:rFonts w:ascii="宋体" w:hAnsi="宋体" w:eastAsia="宋体"/>
                <w:sz w:val="16"/>
              </w:rPr>
              <w:t>=24套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8153A">
            <w:pPr>
              <w:jc w:val="center"/>
            </w:pPr>
            <w:r>
              <w:rPr>
                <w:rFonts w:ascii="宋体" w:hAnsi="宋体" w:eastAsia="宋体"/>
                <w:sz w:val="16"/>
              </w:rPr>
              <w:t>3.23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C3B84">
            <w:pPr>
              <w:jc w:val="center"/>
            </w:pPr>
            <w:r>
              <w:rPr>
                <w:rFonts w:ascii="宋体" w:hAnsi="宋体" w:eastAsia="宋体"/>
                <w:sz w:val="16"/>
              </w:rPr>
              <w:t>偏差原因：活动已开展，项目未完工，资料未收集完成。改进措施：督促企业加快项目进度，按时完工。</w:t>
            </w:r>
          </w:p>
        </w:tc>
      </w:tr>
      <w:tr w14:paraId="00C26A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E96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ADE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1D1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37D40">
            <w:pPr>
              <w:jc w:val="center"/>
            </w:pPr>
            <w:r>
              <w:rPr>
                <w:rFonts w:ascii="宋体" w:hAnsi="宋体" w:eastAsia="宋体"/>
                <w:sz w:val="16"/>
              </w:rPr>
              <w:t>地下水统调（点次）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0E230">
            <w:pPr>
              <w:jc w:val="center"/>
            </w:pPr>
            <w:r>
              <w:rPr>
                <w:rFonts w:ascii="宋体" w:hAnsi="宋体" w:eastAsia="宋体"/>
                <w:sz w:val="16"/>
              </w:rPr>
              <w:t>=400次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3B0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8F7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4040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3FF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923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4200A">
            <w:pPr>
              <w:jc w:val="center"/>
            </w:pPr>
            <w:r>
              <w:rPr>
                <w:rFonts w:ascii="宋体" w:hAnsi="宋体" w:eastAsia="宋体"/>
                <w:sz w:val="16"/>
              </w:rPr>
              <w:t>=177次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F862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6ADAB">
            <w:pPr>
              <w:jc w:val="center"/>
            </w:pPr>
            <w:r>
              <w:rPr>
                <w:rFonts w:ascii="宋体" w:hAnsi="宋体" w:eastAsia="宋体"/>
                <w:sz w:val="16"/>
              </w:rPr>
              <w:t>偏差原因：活动已开展，项目未完工，地下水统调未完成。改进措施：督促企业加快项目进度，按时完工。</w:t>
            </w:r>
          </w:p>
        </w:tc>
      </w:tr>
      <w:tr w14:paraId="244581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7B6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239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718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6F79D">
            <w:pPr>
              <w:jc w:val="center"/>
            </w:pPr>
            <w:r>
              <w:rPr>
                <w:rFonts w:ascii="宋体" w:hAnsi="宋体" w:eastAsia="宋体"/>
                <w:sz w:val="16"/>
              </w:rPr>
              <w:t>监测井施工（含土石井）（米）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C7A8C">
            <w:pPr>
              <w:jc w:val="center"/>
            </w:pPr>
            <w:r>
              <w:rPr>
                <w:rFonts w:ascii="宋体" w:hAnsi="宋体" w:eastAsia="宋体"/>
                <w:sz w:val="16"/>
              </w:rPr>
              <w:t>=4400米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5E4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A2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8F75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094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514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C50CA">
            <w:pPr>
              <w:jc w:val="center"/>
            </w:pPr>
            <w:r>
              <w:rPr>
                <w:rFonts w:ascii="宋体" w:hAnsi="宋体" w:eastAsia="宋体"/>
                <w:sz w:val="16"/>
              </w:rPr>
              <w:t>=0米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68EF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ACFBC">
            <w:pPr>
              <w:jc w:val="center"/>
            </w:pPr>
            <w:r>
              <w:rPr>
                <w:rFonts w:ascii="宋体" w:hAnsi="宋体" w:eastAsia="宋体"/>
                <w:sz w:val="16"/>
              </w:rPr>
              <w:t>偏差原因：活动已开展，项目未完工，监测井施工未开始。改进措施：督促企业加快项目进度，按时完工。</w:t>
            </w:r>
          </w:p>
        </w:tc>
      </w:tr>
      <w:tr w14:paraId="1DD6CC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67E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03F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689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2C99F">
            <w:pPr>
              <w:jc w:val="center"/>
            </w:pPr>
            <w:r>
              <w:rPr>
                <w:rFonts w:ascii="宋体" w:hAnsi="宋体" w:eastAsia="宋体"/>
                <w:sz w:val="16"/>
              </w:rPr>
              <w:t>地下水样品采集测试（组）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9A4C0">
            <w:pPr>
              <w:jc w:val="center"/>
            </w:pPr>
            <w:r>
              <w:rPr>
                <w:rFonts w:ascii="宋体" w:hAnsi="宋体" w:eastAsia="宋体"/>
                <w:sz w:val="16"/>
              </w:rPr>
              <w:t>=207组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B11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EF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9EA6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111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433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D6B72">
            <w:pPr>
              <w:jc w:val="center"/>
            </w:pPr>
            <w:r>
              <w:rPr>
                <w:rFonts w:ascii="宋体" w:hAnsi="宋体" w:eastAsia="宋体"/>
                <w:sz w:val="16"/>
              </w:rPr>
              <w:t>=2组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036D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D03BD">
            <w:pPr>
              <w:jc w:val="center"/>
            </w:pPr>
            <w:r>
              <w:rPr>
                <w:rFonts w:ascii="宋体" w:hAnsi="宋体" w:eastAsia="宋体"/>
                <w:sz w:val="16"/>
              </w:rPr>
              <w:t>偏差原因：活动已开展，项目未完工，地下水样品采集测试未完成。改进措施：督促企业加快项目进度，按时完工。</w:t>
            </w:r>
          </w:p>
        </w:tc>
      </w:tr>
      <w:tr w14:paraId="1B06C5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E8C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D72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9D5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142CD">
            <w:pPr>
              <w:jc w:val="center"/>
            </w:pPr>
            <w:r>
              <w:rPr>
                <w:rFonts w:ascii="宋体" w:hAnsi="宋体" w:eastAsia="宋体"/>
                <w:sz w:val="16"/>
              </w:rPr>
              <w:t>土壤样品采集测试（组）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A5959">
            <w:pPr>
              <w:jc w:val="center"/>
            </w:pPr>
            <w:r>
              <w:rPr>
                <w:rFonts w:ascii="宋体" w:hAnsi="宋体" w:eastAsia="宋体"/>
                <w:sz w:val="16"/>
              </w:rPr>
              <w:t>=152组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CF7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1FD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1918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A3A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CA4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B5A7E">
            <w:pPr>
              <w:jc w:val="center"/>
            </w:pPr>
            <w:r>
              <w:rPr>
                <w:rFonts w:ascii="宋体" w:hAnsi="宋体" w:eastAsia="宋体"/>
                <w:sz w:val="16"/>
              </w:rPr>
              <w:t>=23组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C794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A5B47">
            <w:pPr>
              <w:jc w:val="center"/>
            </w:pPr>
            <w:r>
              <w:rPr>
                <w:rFonts w:ascii="宋体" w:hAnsi="宋体" w:eastAsia="宋体"/>
                <w:sz w:val="16"/>
              </w:rPr>
              <w:t>偏差原因：活动已开展，项目未完工，土壤样品采集测试未完成。改进措施：督促企业加快项目进度，按时完工。</w:t>
            </w:r>
          </w:p>
        </w:tc>
      </w:tr>
      <w:tr w14:paraId="6415DF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B5F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114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F69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EC24F">
            <w:pPr>
              <w:jc w:val="center"/>
            </w:pPr>
            <w:r>
              <w:rPr>
                <w:rFonts w:ascii="宋体" w:hAnsi="宋体" w:eastAsia="宋体"/>
                <w:sz w:val="16"/>
              </w:rPr>
              <w:t>综合成果报告（份）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8FCCE">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B80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615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A8D9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4FE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C3E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AFEDD">
            <w:pPr>
              <w:jc w:val="center"/>
            </w:pPr>
            <w:r>
              <w:rPr>
                <w:rFonts w:ascii="宋体" w:hAnsi="宋体" w:eastAsia="宋体"/>
                <w:sz w:val="16"/>
              </w:rPr>
              <w:t>=0份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F066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277E8">
            <w:pPr>
              <w:jc w:val="center"/>
            </w:pPr>
            <w:r>
              <w:rPr>
                <w:rFonts w:ascii="宋体" w:hAnsi="宋体" w:eastAsia="宋体"/>
                <w:sz w:val="16"/>
              </w:rPr>
              <w:t>偏差原因：活动已开展，项目未完工，综合成果报告未出。改进措施：督促企业加快项目进度，按时完工。</w:t>
            </w:r>
          </w:p>
        </w:tc>
      </w:tr>
      <w:tr w14:paraId="1FB70E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E00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B6F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E40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FFB9B">
            <w:pPr>
              <w:jc w:val="center"/>
            </w:pPr>
            <w:r>
              <w:rPr>
                <w:rFonts w:ascii="宋体" w:hAnsi="宋体" w:eastAsia="宋体"/>
                <w:sz w:val="16"/>
              </w:rPr>
              <w:t>地下水专题研究报告（份）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C3DCD">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8B5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61C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E411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7E9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0B7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AF7D2">
            <w:pPr>
              <w:jc w:val="center"/>
            </w:pPr>
            <w:r>
              <w:rPr>
                <w:rFonts w:ascii="宋体" w:hAnsi="宋体" w:eastAsia="宋体"/>
                <w:sz w:val="16"/>
              </w:rPr>
              <w:t>=0份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E05E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C2504">
            <w:pPr>
              <w:jc w:val="center"/>
            </w:pPr>
            <w:r>
              <w:rPr>
                <w:rFonts w:ascii="宋体" w:hAnsi="宋体" w:eastAsia="宋体"/>
                <w:sz w:val="16"/>
              </w:rPr>
              <w:t>偏差原因：活动已开展，项目未完工，报告未出。改进措施：督促企业加快项目进度，按时完工。</w:t>
            </w:r>
          </w:p>
        </w:tc>
      </w:tr>
      <w:tr w14:paraId="4FDBB5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904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A20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27C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5653A">
            <w:pPr>
              <w:jc w:val="center"/>
            </w:pPr>
            <w:r>
              <w:rPr>
                <w:rFonts w:ascii="宋体" w:hAnsi="宋体" w:eastAsia="宋体"/>
                <w:sz w:val="16"/>
              </w:rPr>
              <w:t>数据库建设（套）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B0D37">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53E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98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F3C5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FAC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BF5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DAB81">
            <w:pPr>
              <w:jc w:val="center"/>
            </w:pPr>
            <w:r>
              <w:rPr>
                <w:rFonts w:ascii="宋体" w:hAnsi="宋体" w:eastAsia="宋体"/>
                <w:sz w:val="16"/>
              </w:rPr>
              <w:t>=0套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083E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E0C77">
            <w:pPr>
              <w:jc w:val="center"/>
            </w:pPr>
            <w:r>
              <w:rPr>
                <w:rFonts w:ascii="宋体" w:hAnsi="宋体" w:eastAsia="宋体"/>
                <w:sz w:val="16"/>
              </w:rPr>
              <w:t>偏差原因：活动已开展，项目未完工，数据库未建成。改进措施：督促企业加快项目进度，按时完工。</w:t>
            </w:r>
          </w:p>
        </w:tc>
      </w:tr>
      <w:tr w14:paraId="6F7BE0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32C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BCE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2C6CE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16B0B">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92F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14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C42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2F17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49A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AD1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424B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B77B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B8777">
            <w:pPr>
              <w:jc w:val="center"/>
            </w:pPr>
            <w:r>
              <w:rPr>
                <w:rFonts w:ascii="宋体" w:hAnsi="宋体" w:eastAsia="宋体"/>
                <w:sz w:val="16"/>
              </w:rPr>
              <w:t>偏差原因：活动已开展，项目未完工，验收合格率未完成。改进措施：督促企业加快项目进度，按时完工。</w:t>
            </w:r>
          </w:p>
        </w:tc>
      </w:tr>
      <w:tr w14:paraId="440EF3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6F5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C48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FCD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384D2">
            <w:pPr>
              <w:jc w:val="center"/>
            </w:pPr>
            <w:r>
              <w:rPr>
                <w:rFonts w:ascii="宋体" w:hAnsi="宋体" w:eastAsia="宋体"/>
                <w:sz w:val="16"/>
              </w:rPr>
              <w:t>成果报告评审合格率（%）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6BA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7DF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D84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232C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423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4A6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2EE6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517F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6CCDF">
            <w:pPr>
              <w:jc w:val="center"/>
            </w:pPr>
            <w:r>
              <w:rPr>
                <w:rFonts w:ascii="宋体" w:hAnsi="宋体" w:eastAsia="宋体"/>
                <w:sz w:val="16"/>
              </w:rPr>
              <w:t>偏差原因：活动已开展，项目未完工，报告未出，评审合格率未完成。改进措施：督促企业加快项目进度，按时完工。</w:t>
            </w:r>
          </w:p>
        </w:tc>
      </w:tr>
      <w:tr w14:paraId="0D4CFF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933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15C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4E2C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914B2">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BB2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1B5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32E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60CC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E5E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D58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2A54B">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D945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7F866">
            <w:pPr>
              <w:jc w:val="center"/>
            </w:pPr>
            <w:r>
              <w:rPr>
                <w:rFonts w:ascii="宋体" w:hAnsi="宋体" w:eastAsia="宋体"/>
                <w:sz w:val="16"/>
              </w:rPr>
              <w:t>偏差原因：活动已开展，项目未完工，及时率未完成。改进措施：督促企业加快项目进度，按时完工。</w:t>
            </w:r>
          </w:p>
        </w:tc>
      </w:tr>
      <w:tr w14:paraId="0D5D28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173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C2142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A0BC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29053">
            <w:pPr>
              <w:jc w:val="center"/>
            </w:pPr>
            <w:r>
              <w:rPr>
                <w:rFonts w:hint="eastAsia" w:ascii="宋体" w:hAnsi="宋体"/>
                <w:sz w:val="16"/>
                <w:lang w:eastAsia="zh-CN"/>
              </w:rPr>
              <w:t>地籍测绘</w:t>
            </w:r>
            <w:r>
              <w:rPr>
                <w:rFonts w:ascii="宋体" w:hAnsi="宋体" w:eastAsia="宋体"/>
                <w:sz w:val="16"/>
              </w:rPr>
              <w:t>和测量（万元）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1854D">
            <w:pPr>
              <w:jc w:val="center"/>
            </w:pPr>
            <w:r>
              <w:rPr>
                <w:rFonts w:ascii="宋体" w:hAnsi="宋体" w:eastAsia="宋体"/>
                <w:sz w:val="16"/>
              </w:rPr>
              <w:t>&lt;=269.06万元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228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AA8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BF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77F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4B6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E89B7">
            <w:pPr>
              <w:jc w:val="center"/>
            </w:pPr>
            <w:r>
              <w:rPr>
                <w:rFonts w:ascii="宋体" w:hAnsi="宋体" w:eastAsia="宋体"/>
                <w:sz w:val="16"/>
              </w:rPr>
              <w:t>=269.06万元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228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D435A">
            <w:pPr>
              <w:jc w:val="center"/>
            </w:pPr>
          </w:p>
        </w:tc>
      </w:tr>
      <w:tr w14:paraId="36A48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191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824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662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F389C">
            <w:pPr>
              <w:jc w:val="center"/>
            </w:pPr>
            <w:r>
              <w:rPr>
                <w:rFonts w:ascii="宋体" w:hAnsi="宋体" w:eastAsia="宋体"/>
                <w:sz w:val="16"/>
              </w:rPr>
              <w:t>地下水监测井建设及浅井建设（万元）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12D01">
            <w:pPr>
              <w:jc w:val="center"/>
            </w:pPr>
            <w:r>
              <w:rPr>
                <w:rFonts w:ascii="宋体" w:hAnsi="宋体" w:eastAsia="宋体"/>
                <w:sz w:val="16"/>
              </w:rPr>
              <w:t>&lt;=698.85万元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7FC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CB3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E76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F60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002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BC0AD">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63F6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C0B10">
            <w:pPr>
              <w:jc w:val="center"/>
            </w:pPr>
            <w:r>
              <w:rPr>
                <w:rFonts w:ascii="宋体" w:hAnsi="宋体" w:eastAsia="宋体"/>
                <w:sz w:val="16"/>
              </w:rPr>
              <w:t>偏差原因：活动已开展，项目未完工，按进度支付经费，待项目完工后支付余款。改进措施：督促企业加快项目进度，按时完工。</w:t>
            </w:r>
          </w:p>
        </w:tc>
      </w:tr>
      <w:tr w14:paraId="1CC451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532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D7C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9DB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28D0D">
            <w:pPr>
              <w:jc w:val="center"/>
            </w:pPr>
            <w:r>
              <w:rPr>
                <w:rFonts w:ascii="宋体" w:hAnsi="宋体" w:eastAsia="宋体"/>
                <w:sz w:val="16"/>
              </w:rPr>
              <w:t>测试分析（万元）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0DA40">
            <w:pPr>
              <w:jc w:val="center"/>
            </w:pPr>
            <w:r>
              <w:rPr>
                <w:rFonts w:ascii="宋体" w:hAnsi="宋体" w:eastAsia="宋体"/>
                <w:sz w:val="16"/>
              </w:rPr>
              <w:t>&lt;=163.34万元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9F7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F83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62E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99C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B81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88D8F">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6BE3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100A4">
            <w:pPr>
              <w:jc w:val="center"/>
            </w:pPr>
            <w:r>
              <w:rPr>
                <w:rFonts w:ascii="宋体" w:hAnsi="宋体" w:eastAsia="宋体"/>
                <w:sz w:val="16"/>
              </w:rPr>
              <w:t>偏差原因：活动已开展，项目未完工，按进度支付经费，待项目完工后支付余款。改进措施：督促企业加快项目进度，按时完工。</w:t>
            </w:r>
          </w:p>
        </w:tc>
      </w:tr>
      <w:tr w14:paraId="4A64BB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5EB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F33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AD3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0E75E">
            <w:pPr>
              <w:jc w:val="center"/>
            </w:pPr>
            <w:r>
              <w:rPr>
                <w:rFonts w:ascii="宋体" w:hAnsi="宋体" w:eastAsia="宋体"/>
                <w:sz w:val="16"/>
              </w:rPr>
              <w:t>其他地质工作（万元）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BD6EB">
            <w:pPr>
              <w:jc w:val="center"/>
            </w:pPr>
            <w:r>
              <w:rPr>
                <w:rFonts w:ascii="宋体" w:hAnsi="宋体" w:eastAsia="宋体"/>
                <w:sz w:val="16"/>
              </w:rPr>
              <w:t>&lt;=202.93万元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F7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5AE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503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3BC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56A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06C0B">
            <w:pPr>
              <w:jc w:val="center"/>
            </w:pPr>
            <w:r>
              <w:rPr>
                <w:rFonts w:ascii="宋体" w:hAnsi="宋体" w:eastAsia="宋体"/>
                <w:sz w:val="16"/>
              </w:rPr>
              <w:t>=131.08万元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18B6E">
            <w:pPr>
              <w:jc w:val="center"/>
            </w:pPr>
            <w:r>
              <w:rPr>
                <w:rFonts w:ascii="宋体" w:hAnsi="宋体" w:eastAsia="宋体"/>
                <w:sz w:val="16"/>
              </w:rPr>
              <w:t>0.57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DE67E">
            <w:pPr>
              <w:jc w:val="center"/>
            </w:pPr>
            <w:r>
              <w:rPr>
                <w:rFonts w:ascii="宋体" w:hAnsi="宋体" w:eastAsia="宋体"/>
                <w:sz w:val="16"/>
              </w:rPr>
              <w:t>偏差原因：活动已开展，项目未完工，按进度支付经费，待项目完工后支付余款。改进措施：督促企业加快项目进度，按时完工。</w:t>
            </w:r>
          </w:p>
        </w:tc>
      </w:tr>
      <w:tr w14:paraId="43292A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C8E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AAE0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843C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ACED">
            <w:pPr>
              <w:jc w:val="center"/>
            </w:pPr>
            <w:r>
              <w:rPr>
                <w:rFonts w:ascii="宋体" w:hAnsi="宋体" w:eastAsia="宋体"/>
                <w:sz w:val="16"/>
              </w:rPr>
              <w:t>管理部门及当地居民对地下水源地的保护水平及保护意识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51D1B">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AA6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3C4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6D6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445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396C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837AC">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58F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37670">
            <w:pPr>
              <w:jc w:val="center"/>
            </w:pPr>
            <w:r>
              <w:rPr>
                <w:rFonts w:ascii="宋体" w:hAnsi="宋体" w:eastAsia="宋体"/>
                <w:sz w:val="16"/>
              </w:rPr>
              <w:t>偏差原因：活动已开展，项目未完工，</w:t>
            </w:r>
            <w:r>
              <w:rPr>
                <w:rFonts w:hint="eastAsia" w:ascii="宋体" w:hAnsi="宋体"/>
                <w:sz w:val="16"/>
                <w:lang w:eastAsia="zh-CN"/>
              </w:rPr>
              <w:t>实力</w:t>
            </w:r>
            <w:r>
              <w:rPr>
                <w:rFonts w:ascii="宋体" w:hAnsi="宋体" w:eastAsia="宋体"/>
                <w:sz w:val="16"/>
              </w:rPr>
              <w:t>目标较低。改进措施：督促企业加快项目进度，按时完工。</w:t>
            </w:r>
          </w:p>
        </w:tc>
      </w:tr>
      <w:tr w14:paraId="30DD4C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A7C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79E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401B29">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01241">
            <w:pPr>
              <w:jc w:val="center"/>
            </w:pPr>
            <w:r>
              <w:rPr>
                <w:rFonts w:ascii="宋体" w:hAnsi="宋体" w:eastAsia="宋体"/>
                <w:sz w:val="16"/>
              </w:rPr>
              <w:t>集中式地下水型饮用水源地及重点区域污染源地下水环境状况查清率（%）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3A0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2DA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91B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B68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D94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CD1B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23A0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3E7D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2543D">
            <w:pPr>
              <w:jc w:val="center"/>
            </w:pPr>
            <w:r>
              <w:rPr>
                <w:rFonts w:ascii="宋体" w:hAnsi="宋体" w:eastAsia="宋体"/>
                <w:sz w:val="16"/>
              </w:rPr>
              <w:t>偏差原因：活动已开展，项目未完工，未开展污染源地下水环境状况调查。改进措施：督促企业加快项目进度，按时完工。</w:t>
            </w:r>
          </w:p>
        </w:tc>
      </w:tr>
      <w:tr w14:paraId="1810A7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E3A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E76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E6A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DB185">
            <w:pPr>
              <w:jc w:val="center"/>
            </w:pPr>
            <w:r>
              <w:rPr>
                <w:rFonts w:ascii="宋体" w:hAnsi="宋体" w:eastAsia="宋体"/>
                <w:sz w:val="16"/>
              </w:rPr>
              <w:t>地下水环境监管水平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AEAA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5C90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AC6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117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CAC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96CA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AC636">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D0B9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F6114">
            <w:pPr>
              <w:jc w:val="center"/>
            </w:pPr>
            <w:r>
              <w:rPr>
                <w:rFonts w:ascii="宋体" w:hAnsi="宋体" w:eastAsia="宋体"/>
                <w:sz w:val="16"/>
              </w:rPr>
              <w:t>偏差原因：活动已开展，项目未完工，地下水监管水平实现目标较</w:t>
            </w:r>
            <w:r>
              <w:rPr>
                <w:rFonts w:hint="eastAsia" w:ascii="宋体" w:hAnsi="宋体"/>
                <w:sz w:val="16"/>
                <w:lang w:eastAsia="zh-CN"/>
              </w:rPr>
              <w:t>低。</w:t>
            </w:r>
            <w:r>
              <w:rPr>
                <w:rFonts w:ascii="宋体" w:hAnsi="宋体" w:eastAsia="宋体"/>
                <w:sz w:val="16"/>
              </w:rPr>
              <w:t>改进措施：督促企业加快项目进度，按时完工</w:t>
            </w:r>
          </w:p>
        </w:tc>
      </w:tr>
      <w:tr w14:paraId="24B764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5D5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E36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EBB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8BFF8">
            <w:pPr>
              <w:jc w:val="center"/>
            </w:pPr>
            <w:r>
              <w:rPr>
                <w:rFonts w:ascii="宋体" w:hAnsi="宋体" w:eastAsia="宋体"/>
                <w:sz w:val="16"/>
              </w:rPr>
              <w:t>项目区域群众满意度（%）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F927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5DA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508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FDC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8AEF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D253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7140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21F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0DD74">
            <w:pPr>
              <w:jc w:val="center"/>
            </w:pPr>
          </w:p>
        </w:tc>
      </w:tr>
      <w:tr w14:paraId="036A07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05B6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6EC5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FCDA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B7C9B1">
            <w:pPr>
              <w:jc w:val="center"/>
            </w:pPr>
            <w:r>
              <w:rPr>
                <w:rFonts w:ascii="宋体" w:hAnsi="宋体" w:eastAsia="宋体"/>
                <w:sz w:val="16"/>
              </w:rPr>
              <w:t>18.8分</w:t>
            </w:r>
          </w:p>
        </w:tc>
      </w:tr>
    </w:tbl>
    <w:p w14:paraId="52154828">
      <w:r>
        <w:br w:type="page"/>
      </w:r>
    </w:p>
    <w:tbl>
      <w:tblPr>
        <w:tblStyle w:val="9"/>
        <w:tblW w:w="9138" w:type="dxa"/>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gridCol w:w="226"/>
      </w:tblGrid>
      <w:tr w14:paraId="68D8950D">
        <w:tblPrEx>
          <w:tblCellMar>
            <w:top w:w="0" w:type="dxa"/>
            <w:left w:w="108" w:type="dxa"/>
            <w:bottom w:w="0" w:type="dxa"/>
            <w:right w:w="108" w:type="dxa"/>
          </w:tblCellMar>
        </w:tblPrEx>
        <w:trPr>
          <w:gridAfter w:val="1"/>
          <w:wAfter w:w="226" w:type="dxa"/>
        </w:trPr>
        <w:tc>
          <w:tcPr>
            <w:tcW w:w="8912" w:type="dxa"/>
            <w:gridSpan w:val="14"/>
            <w:vAlign w:val="center"/>
          </w:tcPr>
          <w:p w14:paraId="464B478E">
            <w:pPr>
              <w:jc w:val="center"/>
            </w:pPr>
            <w:r>
              <w:rPr>
                <w:rFonts w:ascii="宋体" w:hAnsi="宋体" w:eastAsia="宋体"/>
                <w:sz w:val="24"/>
              </w:rPr>
              <w:t>项目支出绩效自评表</w:t>
            </w:r>
          </w:p>
        </w:tc>
      </w:tr>
      <w:tr w14:paraId="3305A79F">
        <w:tblPrEx>
          <w:tblCellMar>
            <w:top w:w="0" w:type="dxa"/>
            <w:left w:w="108" w:type="dxa"/>
            <w:bottom w:w="0" w:type="dxa"/>
            <w:right w:w="108" w:type="dxa"/>
          </w:tblCellMar>
        </w:tblPrEx>
        <w:trPr>
          <w:gridAfter w:val="1"/>
          <w:wAfter w:w="226" w:type="dxa"/>
        </w:trPr>
        <w:tc>
          <w:tcPr>
            <w:tcW w:w="8912" w:type="dxa"/>
            <w:gridSpan w:val="14"/>
            <w:vAlign w:val="center"/>
          </w:tcPr>
          <w:p w14:paraId="038D7271">
            <w:pPr>
              <w:jc w:val="center"/>
            </w:pPr>
            <w:r>
              <w:rPr>
                <w:rFonts w:ascii="宋体" w:hAnsi="宋体" w:eastAsia="宋体"/>
                <w:sz w:val="24"/>
              </w:rPr>
              <w:t>(2024年度)</w:t>
            </w:r>
          </w:p>
        </w:tc>
      </w:tr>
      <w:tr w14:paraId="6AAA09D0">
        <w:tblPrEx>
          <w:tblCellMar>
            <w:top w:w="0" w:type="dxa"/>
            <w:left w:w="108" w:type="dxa"/>
            <w:bottom w:w="0" w:type="dxa"/>
            <w:right w:w="108" w:type="dxa"/>
          </w:tblCellMar>
        </w:tblPrEx>
        <w:trPr>
          <w:gridAfter w:val="1"/>
          <w:wAfter w:w="226" w:type="dxa"/>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2EF1B">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15718A">
            <w:pPr>
              <w:jc w:val="center"/>
            </w:pPr>
            <w:r>
              <w:rPr>
                <w:rFonts w:ascii="宋体" w:hAnsi="宋体" w:eastAsia="宋体"/>
                <w:sz w:val="16"/>
              </w:rPr>
              <w:t>其他资金收入经费项目</w:t>
            </w:r>
          </w:p>
        </w:tc>
      </w:tr>
      <w:tr w14:paraId="1ABC7FE6">
        <w:tblPrEx>
          <w:tblCellMar>
            <w:top w:w="0" w:type="dxa"/>
            <w:left w:w="108" w:type="dxa"/>
            <w:bottom w:w="0" w:type="dxa"/>
            <w:right w:w="108" w:type="dxa"/>
          </w:tblCellMar>
        </w:tblPrEx>
        <w:trPr>
          <w:gridAfter w:val="1"/>
          <w:wAfter w:w="226" w:type="dxa"/>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532D6">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6CEF6D">
            <w:pPr>
              <w:jc w:val="center"/>
            </w:pPr>
            <w:r>
              <w:rPr>
                <w:rFonts w:hint="eastAsia" w:ascii="宋体" w:hAnsi="宋体" w:eastAsia="宋体"/>
                <w:sz w:val="16"/>
              </w:rPr>
              <w:t>克孜勒苏柯尔克孜自治州人民政府办公室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6C9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98E925">
            <w:pPr>
              <w:jc w:val="center"/>
            </w:pPr>
            <w:r>
              <w:rPr>
                <w:rFonts w:ascii="宋体" w:hAnsi="宋体" w:eastAsia="宋体"/>
                <w:sz w:val="16"/>
              </w:rPr>
              <w:t>克孜勒苏柯尔克孜自治州生态环境局</w:t>
            </w:r>
          </w:p>
        </w:tc>
      </w:tr>
      <w:tr w14:paraId="123B305C">
        <w:tblPrEx>
          <w:tblCellMar>
            <w:top w:w="0" w:type="dxa"/>
            <w:left w:w="108" w:type="dxa"/>
            <w:bottom w:w="0" w:type="dxa"/>
            <w:right w:w="108" w:type="dxa"/>
          </w:tblCellMar>
        </w:tblPrEx>
        <w:trPr>
          <w:gridAfter w:val="1"/>
          <w:wAfter w:w="226" w:type="dxa"/>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A799E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8077A">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C643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6353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E08A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C289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E19B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35D89">
            <w:pPr>
              <w:jc w:val="center"/>
            </w:pPr>
            <w:r>
              <w:rPr>
                <w:rFonts w:ascii="宋体" w:hAnsi="宋体" w:eastAsia="宋体"/>
                <w:sz w:val="16"/>
              </w:rPr>
              <w:t>得分</w:t>
            </w:r>
          </w:p>
        </w:tc>
      </w:tr>
      <w:tr w14:paraId="7CE6CBE5">
        <w:tblPrEx>
          <w:tblCellMar>
            <w:top w:w="0" w:type="dxa"/>
            <w:left w:w="108" w:type="dxa"/>
            <w:bottom w:w="0" w:type="dxa"/>
            <w:right w:w="108" w:type="dxa"/>
          </w:tblCellMar>
        </w:tblPrEx>
        <w:trPr>
          <w:gridAfter w:val="1"/>
          <w:wAfter w:w="226"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E88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6EB26">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24B25">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D23B1">
            <w:pPr>
              <w:jc w:val="center"/>
            </w:pPr>
            <w:r>
              <w:rPr>
                <w:rFonts w:ascii="宋体" w:hAnsi="宋体" w:eastAsia="宋体"/>
                <w:sz w:val="16"/>
              </w:rPr>
              <w:t>34.70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F4A86">
            <w:pPr>
              <w:jc w:val="center"/>
            </w:pPr>
            <w:r>
              <w:rPr>
                <w:rFonts w:ascii="宋体" w:hAnsi="宋体" w:eastAsia="宋体"/>
                <w:sz w:val="16"/>
              </w:rPr>
              <w:t>3.15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816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27437">
            <w:pPr>
              <w:jc w:val="center"/>
            </w:pPr>
            <w:r>
              <w:rPr>
                <w:rFonts w:ascii="宋体" w:hAnsi="宋体" w:eastAsia="宋体"/>
                <w:sz w:val="16"/>
              </w:rPr>
              <w:t>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B49AF">
            <w:pPr>
              <w:jc w:val="center"/>
            </w:pPr>
            <w:r>
              <w:rPr>
                <w:rFonts w:ascii="宋体" w:hAnsi="宋体" w:eastAsia="宋体"/>
                <w:sz w:val="16"/>
              </w:rPr>
              <w:t>0.00分</w:t>
            </w:r>
          </w:p>
        </w:tc>
      </w:tr>
      <w:tr w14:paraId="0E9AC98C">
        <w:tblPrEx>
          <w:tblCellMar>
            <w:top w:w="0" w:type="dxa"/>
            <w:left w:w="108" w:type="dxa"/>
            <w:bottom w:w="0" w:type="dxa"/>
            <w:right w:w="108" w:type="dxa"/>
          </w:tblCellMar>
        </w:tblPrEx>
        <w:trPr>
          <w:gridAfter w:val="1"/>
          <w:wAfter w:w="226"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7FD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23C2D">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3E1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4A1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6B5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8BCF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9C1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9ABCC">
            <w:pPr>
              <w:jc w:val="center"/>
            </w:pPr>
            <w:r>
              <w:rPr>
                <w:rFonts w:ascii="宋体" w:hAnsi="宋体" w:eastAsia="宋体"/>
                <w:sz w:val="16"/>
              </w:rPr>
              <w:t>—</w:t>
            </w:r>
          </w:p>
        </w:tc>
      </w:tr>
      <w:tr w14:paraId="4E91D918">
        <w:tblPrEx>
          <w:tblCellMar>
            <w:top w:w="0" w:type="dxa"/>
            <w:left w:w="108" w:type="dxa"/>
            <w:bottom w:w="0" w:type="dxa"/>
            <w:right w:w="108" w:type="dxa"/>
          </w:tblCellMar>
        </w:tblPrEx>
        <w:trPr>
          <w:gridAfter w:val="1"/>
          <w:wAfter w:w="226"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C25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CC65A">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0FC9D">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9F1AF">
            <w:pPr>
              <w:jc w:val="center"/>
            </w:pPr>
            <w:r>
              <w:rPr>
                <w:rFonts w:ascii="宋体" w:hAnsi="宋体" w:eastAsia="宋体"/>
                <w:sz w:val="16"/>
              </w:rPr>
              <w:t>34.70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7C8B6">
            <w:pPr>
              <w:jc w:val="center"/>
            </w:pPr>
            <w:r>
              <w:rPr>
                <w:rFonts w:ascii="宋体" w:hAnsi="宋体" w:eastAsia="宋体"/>
                <w:sz w:val="16"/>
              </w:rPr>
              <w:t>3.15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CD5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27A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4464F">
            <w:pPr>
              <w:jc w:val="center"/>
            </w:pPr>
            <w:r>
              <w:rPr>
                <w:rFonts w:ascii="宋体" w:hAnsi="宋体" w:eastAsia="宋体"/>
                <w:sz w:val="16"/>
              </w:rPr>
              <w:t>—</w:t>
            </w:r>
          </w:p>
        </w:tc>
      </w:tr>
      <w:tr w14:paraId="06F919AA">
        <w:tblPrEx>
          <w:tblCellMar>
            <w:top w:w="0" w:type="dxa"/>
            <w:left w:w="108" w:type="dxa"/>
            <w:bottom w:w="0" w:type="dxa"/>
            <w:right w:w="108" w:type="dxa"/>
          </w:tblCellMar>
        </w:tblPrEx>
        <w:trPr>
          <w:gridAfter w:val="1"/>
          <w:wAfter w:w="226" w:type="dxa"/>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AD8BC3">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C0126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507F8E">
            <w:pPr>
              <w:jc w:val="center"/>
              <w:rPr>
                <w:rFonts w:hint="eastAsia" w:eastAsia="宋体"/>
                <w:lang w:eastAsia="zh-CN"/>
              </w:rPr>
            </w:pPr>
            <w:r>
              <w:rPr>
                <w:rFonts w:hint="eastAsia" w:ascii="宋体" w:hAnsi="宋体"/>
                <w:sz w:val="16"/>
                <w:lang w:eastAsia="zh-CN"/>
              </w:rPr>
              <w:t>实际完成情况</w:t>
            </w:r>
          </w:p>
        </w:tc>
      </w:tr>
      <w:tr w14:paraId="317CE128">
        <w:tblPrEx>
          <w:tblCellMar>
            <w:top w:w="0" w:type="dxa"/>
            <w:left w:w="108" w:type="dxa"/>
            <w:bottom w:w="0" w:type="dxa"/>
            <w:right w:w="108" w:type="dxa"/>
          </w:tblCellMar>
        </w:tblPrEx>
        <w:trPr>
          <w:gridAfter w:val="1"/>
          <w:wAfter w:w="226"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9C5F9"/>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C5F35E">
            <w:pPr>
              <w:jc w:val="both"/>
            </w:pPr>
            <w:r>
              <w:rPr>
                <w:rFonts w:ascii="宋体" w:hAnsi="宋体" w:eastAsia="宋体"/>
                <w:sz w:val="16"/>
              </w:rPr>
              <w:t>项目资金34.7万元，其中：财政资金0万元，其他资金34.7万元， 该项目资金主要用于对单位的办公经费、邮电费、宣传费、印刷费等日常机关运行支出。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D41731">
            <w:pPr>
              <w:jc w:val="both"/>
            </w:pPr>
            <w:r>
              <w:rPr>
                <w:rFonts w:hint="eastAsia" w:ascii="宋体" w:hAnsi="宋体"/>
                <w:sz w:val="16"/>
                <w:lang w:eastAsia="zh-CN"/>
              </w:rPr>
              <w:t>截至</w:t>
            </w:r>
            <w:r>
              <w:rPr>
                <w:rFonts w:ascii="宋体" w:hAnsi="宋体" w:eastAsia="宋体"/>
                <w:sz w:val="16"/>
              </w:rPr>
              <w:t>2024年12月31日止，购买办公用品1次：宣传次数1次，保障办公正常运转，提高正常运转率。</w:t>
            </w:r>
          </w:p>
        </w:tc>
      </w:tr>
      <w:tr w14:paraId="4C3E3ADD">
        <w:tblPrEx>
          <w:tblCellMar>
            <w:top w:w="0" w:type="dxa"/>
            <w:left w:w="108" w:type="dxa"/>
            <w:bottom w:w="0" w:type="dxa"/>
            <w:right w:w="108" w:type="dxa"/>
          </w:tblCellMar>
        </w:tblPrEx>
        <w:trPr>
          <w:gridAfter w:val="1"/>
          <w:wAfter w:w="226" w:type="dxa"/>
        </w:trPr>
        <w:tc>
          <w:tcPr>
            <w:tcW w:w="632" w:type="dxa"/>
            <w:tcBorders>
              <w:top w:val="single" w:color="auto" w:sz="10" w:space="0"/>
              <w:left w:val="single" w:color="auto" w:sz="10" w:space="0"/>
              <w:bottom w:val="single" w:color="auto" w:sz="10" w:space="0"/>
              <w:right w:val="single" w:color="auto" w:sz="10" w:space="0"/>
              <w:insideV w:val="single" w:sz="10" w:space="0"/>
            </w:tcBorders>
          </w:tcPr>
          <w:p w14:paraId="7C3817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458F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94758">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BCA3C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C566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0E9F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69FA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313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FB19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A86A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3F6E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E766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93BEA">
            <w:pPr>
              <w:jc w:val="center"/>
            </w:pPr>
            <w:r>
              <w:rPr>
                <w:rFonts w:ascii="宋体" w:hAnsi="宋体" w:eastAsia="宋体"/>
                <w:sz w:val="16"/>
              </w:rPr>
              <w:t>偏差原因分析及改进措施</w:t>
            </w:r>
          </w:p>
        </w:tc>
      </w:tr>
      <w:tr w14:paraId="2984D5C3">
        <w:tblPrEx>
          <w:tblCellMar>
            <w:top w:w="0" w:type="dxa"/>
            <w:left w:w="108" w:type="dxa"/>
            <w:bottom w:w="0" w:type="dxa"/>
            <w:right w:w="108" w:type="dxa"/>
          </w:tblCellMar>
        </w:tblPrEx>
        <w:trPr>
          <w:gridAfter w:val="1"/>
          <w:wAfter w:w="226" w:type="dxa"/>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4054D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6D9D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71C2BA">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B0ECF4">
            <w:pPr>
              <w:jc w:val="center"/>
            </w:pPr>
            <w:r>
              <w:rPr>
                <w:rFonts w:ascii="宋体" w:hAnsi="宋体" w:eastAsia="宋体"/>
                <w:sz w:val="16"/>
              </w:rPr>
              <w:t>购买办公用品（次）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9E30E">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558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95E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A8C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E6B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799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73E0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AA6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90D3C">
            <w:pPr>
              <w:jc w:val="center"/>
            </w:pPr>
          </w:p>
        </w:tc>
      </w:tr>
      <w:tr w14:paraId="140D5AD0">
        <w:tblPrEx>
          <w:tblCellMar>
            <w:top w:w="0" w:type="dxa"/>
            <w:left w:w="108" w:type="dxa"/>
            <w:bottom w:w="0" w:type="dxa"/>
            <w:right w:w="108" w:type="dxa"/>
          </w:tblCellMar>
        </w:tblPrEx>
        <w:trPr>
          <w:gridAfter w:val="1"/>
          <w:wAfter w:w="226"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38B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85D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068EE"/>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12E38A">
            <w:pPr>
              <w:jc w:val="center"/>
            </w:pPr>
            <w:r>
              <w:rPr>
                <w:rFonts w:ascii="宋体" w:hAnsi="宋体" w:eastAsia="宋体"/>
                <w:sz w:val="16"/>
              </w:rPr>
              <w:t>委托业务费（次）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3303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4B2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33D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92B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E50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4C4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221C0">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E368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4389B">
            <w:pPr>
              <w:jc w:val="center"/>
            </w:pPr>
            <w:r>
              <w:rPr>
                <w:rFonts w:ascii="宋体" w:hAnsi="宋体" w:eastAsia="宋体"/>
                <w:sz w:val="16"/>
              </w:rPr>
              <w:t>偏差原因：项目已完成，部分支出未形成。改进措施：2025年加快资金的支付力度。</w:t>
            </w:r>
          </w:p>
        </w:tc>
      </w:tr>
      <w:tr w14:paraId="5664AB44">
        <w:tblPrEx>
          <w:tblCellMar>
            <w:top w:w="0" w:type="dxa"/>
            <w:left w:w="108" w:type="dxa"/>
            <w:bottom w:w="0" w:type="dxa"/>
            <w:right w:w="108" w:type="dxa"/>
          </w:tblCellMar>
        </w:tblPrEx>
        <w:trPr>
          <w:gridAfter w:val="1"/>
          <w:wAfter w:w="226"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21C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E43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AA2F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CA801D">
            <w:pPr>
              <w:jc w:val="center"/>
            </w:pPr>
            <w:r>
              <w:rPr>
                <w:rFonts w:ascii="宋体" w:hAnsi="宋体" w:eastAsia="宋体"/>
                <w:sz w:val="16"/>
              </w:rPr>
              <w:t>宣传次数（次）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8D89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8BC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10F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4EA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5F9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0971E">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08D4E">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2817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21C39">
            <w:pPr>
              <w:jc w:val="center"/>
            </w:pPr>
            <w:r>
              <w:rPr>
                <w:rFonts w:ascii="宋体" w:hAnsi="宋体" w:eastAsia="宋体"/>
                <w:sz w:val="16"/>
              </w:rPr>
              <w:t>偏差原因：项目已完成，部分支出未形成。改进措施：2025年加快资金的支付力度。</w:t>
            </w:r>
          </w:p>
        </w:tc>
      </w:tr>
      <w:tr w14:paraId="0F3A1F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9C8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DF6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27899B">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4EE150">
            <w:pPr>
              <w:jc w:val="center"/>
            </w:pPr>
            <w:r>
              <w:rPr>
                <w:rFonts w:ascii="宋体" w:hAnsi="宋体" w:eastAsia="宋体"/>
                <w:sz w:val="16"/>
              </w:rPr>
              <w:t>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D590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F78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B52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F8AA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0E0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7FC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9877">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46DEE">
            <w:pPr>
              <w:jc w:val="center"/>
            </w:pPr>
            <w:r>
              <w:rPr>
                <w:rFonts w:ascii="宋体" w:hAnsi="宋体" w:eastAsia="宋体"/>
                <w:sz w:val="16"/>
              </w:rPr>
              <w:t>2.42</w:t>
            </w:r>
          </w:p>
        </w:tc>
        <w:tc>
          <w:tcPr>
            <w:tcW w:w="149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41AB86">
            <w:pPr>
              <w:jc w:val="center"/>
            </w:pPr>
            <w:r>
              <w:rPr>
                <w:rFonts w:ascii="宋体" w:hAnsi="宋体" w:eastAsia="宋体"/>
                <w:sz w:val="16"/>
              </w:rPr>
              <w:t>偏差原因：项目已完成，部分支出未形成。改进措施：2025年加快资金的支付力度。</w:t>
            </w:r>
          </w:p>
        </w:tc>
      </w:tr>
      <w:tr w14:paraId="0011A4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B7E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4C2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60F8C"/>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42F728">
            <w:pPr>
              <w:jc w:val="center"/>
            </w:pPr>
            <w:r>
              <w:rPr>
                <w:rFonts w:ascii="宋体" w:hAnsi="宋体" w:eastAsia="宋体"/>
                <w:sz w:val="16"/>
              </w:rPr>
              <w:t>宣传知晓率（%）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D65A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700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EE3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F5E8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37F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17A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BD22A">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46126">
            <w:pPr>
              <w:jc w:val="center"/>
            </w:pPr>
            <w:r>
              <w:rPr>
                <w:rFonts w:ascii="宋体" w:hAnsi="宋体" w:eastAsia="宋体"/>
                <w:sz w:val="16"/>
              </w:rPr>
              <w:t>0</w:t>
            </w:r>
          </w:p>
        </w:tc>
        <w:tc>
          <w:tcPr>
            <w:tcW w:w="149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87BC5A">
            <w:pPr>
              <w:jc w:val="center"/>
            </w:pPr>
            <w:r>
              <w:rPr>
                <w:rFonts w:ascii="宋体" w:hAnsi="宋体" w:eastAsia="宋体"/>
                <w:sz w:val="16"/>
              </w:rPr>
              <w:t>偏差原因：项目已完成，部分支出未形成。改进措施：2025年加快资金的支付力度。</w:t>
            </w:r>
          </w:p>
        </w:tc>
      </w:tr>
      <w:tr w14:paraId="27473F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DC0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3A7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980AA">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21BACA">
            <w:pPr>
              <w:jc w:val="center"/>
            </w:pPr>
            <w:r>
              <w:rPr>
                <w:rFonts w:ascii="宋体" w:hAnsi="宋体" w:eastAsia="宋体"/>
                <w:sz w:val="16"/>
              </w:rPr>
              <w:t>宣传及时率（%）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EE18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605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1D4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06F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E36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D55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0879C">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7D5F4">
            <w:pPr>
              <w:jc w:val="center"/>
            </w:pPr>
            <w:r>
              <w:rPr>
                <w:rFonts w:ascii="宋体" w:hAnsi="宋体" w:eastAsia="宋体"/>
                <w:sz w:val="16"/>
              </w:rPr>
              <w:t>0</w:t>
            </w:r>
          </w:p>
        </w:tc>
        <w:tc>
          <w:tcPr>
            <w:tcW w:w="149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FFE7E6">
            <w:pPr>
              <w:jc w:val="center"/>
            </w:pPr>
            <w:r>
              <w:rPr>
                <w:rFonts w:ascii="宋体" w:hAnsi="宋体" w:eastAsia="宋体"/>
                <w:sz w:val="16"/>
              </w:rPr>
              <w:t>偏差原因：项目已完成，部分支出未形成。改进措施：2025年加快资金的支付力度。</w:t>
            </w:r>
          </w:p>
        </w:tc>
      </w:tr>
      <w:tr w14:paraId="278F6A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125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7DE79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FCB57F">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F0352E">
            <w:pPr>
              <w:jc w:val="center"/>
            </w:pPr>
            <w:r>
              <w:rPr>
                <w:rFonts w:ascii="宋体" w:hAnsi="宋体" w:eastAsia="宋体"/>
                <w:sz w:val="16"/>
              </w:rPr>
              <w:t>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193B3">
            <w:pPr>
              <w:jc w:val="center"/>
            </w:pPr>
            <w:r>
              <w:rPr>
                <w:rFonts w:ascii="宋体" w:hAnsi="宋体" w:eastAsia="宋体"/>
                <w:sz w:val="16"/>
              </w:rPr>
              <w:t>&lt;=4.7万元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F775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F4F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AFE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A9D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986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08765">
            <w:pPr>
              <w:jc w:val="center"/>
            </w:pPr>
            <w:r>
              <w:rPr>
                <w:rFonts w:ascii="宋体" w:hAnsi="宋体" w:eastAsia="宋体"/>
                <w:sz w:val="16"/>
              </w:rPr>
              <w:t>=1.42万元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71BBC">
            <w:pPr>
              <w:jc w:val="center"/>
            </w:pPr>
            <w:r>
              <w:rPr>
                <w:rFonts w:ascii="宋体" w:hAnsi="宋体" w:eastAsia="宋体"/>
                <w:sz w:val="16"/>
              </w:rPr>
              <w:t>0</w:t>
            </w:r>
          </w:p>
        </w:tc>
        <w:tc>
          <w:tcPr>
            <w:tcW w:w="149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578C8E">
            <w:pPr>
              <w:jc w:val="center"/>
            </w:pPr>
            <w:r>
              <w:rPr>
                <w:rFonts w:ascii="宋体" w:hAnsi="宋体" w:eastAsia="宋体"/>
                <w:sz w:val="16"/>
              </w:rPr>
              <w:t>偏差原因：项目已完成，部分支出未形成。改进措施：2025年加快资金的支付力度。</w:t>
            </w:r>
          </w:p>
        </w:tc>
      </w:tr>
      <w:tr w14:paraId="50E60D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FF1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8FF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466B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3296D3">
            <w:pPr>
              <w:jc w:val="center"/>
            </w:pPr>
            <w:r>
              <w:rPr>
                <w:rFonts w:ascii="宋体" w:hAnsi="宋体" w:eastAsia="宋体"/>
                <w:sz w:val="16"/>
              </w:rPr>
              <w:t>援疆资金（万元）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7090C">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1371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7CA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A5B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EEB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1F8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C850C">
            <w:pPr>
              <w:jc w:val="center"/>
            </w:pPr>
            <w:r>
              <w:rPr>
                <w:rFonts w:ascii="宋体" w:hAnsi="宋体" w:eastAsia="宋体"/>
                <w:sz w:val="16"/>
              </w:rPr>
              <w:t>=1.73万元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E9021">
            <w:pPr>
              <w:jc w:val="center"/>
            </w:pPr>
            <w:r>
              <w:rPr>
                <w:rFonts w:ascii="宋体" w:hAnsi="宋体" w:eastAsia="宋体"/>
                <w:sz w:val="16"/>
              </w:rPr>
              <w:t>0</w:t>
            </w:r>
          </w:p>
        </w:tc>
        <w:tc>
          <w:tcPr>
            <w:tcW w:w="149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D82383">
            <w:pPr>
              <w:jc w:val="center"/>
            </w:pPr>
            <w:r>
              <w:rPr>
                <w:rFonts w:ascii="宋体" w:hAnsi="宋体" w:eastAsia="宋体"/>
                <w:sz w:val="16"/>
              </w:rPr>
              <w:t>偏差原因：项目已完成，部分支出未形成。改进措施：2025年加快资金的支付力度。</w:t>
            </w:r>
          </w:p>
        </w:tc>
      </w:tr>
      <w:tr w14:paraId="0C5928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B97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CEBD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BDC0A">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E4648C">
            <w:pPr>
              <w:jc w:val="center"/>
            </w:pPr>
            <w:r>
              <w:rPr>
                <w:rFonts w:ascii="宋体" w:hAnsi="宋体" w:eastAsia="宋体"/>
                <w:sz w:val="16"/>
              </w:rPr>
              <w:t>保障办公正常运转，提高正常运转率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EB8E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68B4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C0D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92D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A5D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B597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A9238">
            <w:pPr>
              <w:jc w:val="center"/>
            </w:pPr>
            <w:r>
              <w:rPr>
                <w:rFonts w:ascii="宋体" w:hAnsi="宋体" w:eastAsia="宋体"/>
                <w:sz w:val="16"/>
              </w:rPr>
              <w:t>实现程度较低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DD0C9">
            <w:pPr>
              <w:jc w:val="center"/>
            </w:pPr>
            <w:r>
              <w:rPr>
                <w:rFonts w:ascii="宋体" w:hAnsi="宋体" w:eastAsia="宋体"/>
                <w:sz w:val="16"/>
              </w:rPr>
              <w:t>0</w:t>
            </w:r>
          </w:p>
        </w:tc>
        <w:tc>
          <w:tcPr>
            <w:tcW w:w="149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639E20">
            <w:pPr>
              <w:jc w:val="center"/>
            </w:pPr>
            <w:r>
              <w:rPr>
                <w:rFonts w:ascii="宋体" w:hAnsi="宋体" w:eastAsia="宋体"/>
                <w:sz w:val="16"/>
              </w:rPr>
              <w:t>偏差原因：项目已完成，部分支出未形成。改进措施：2025年加快资金的支付力度。</w:t>
            </w:r>
          </w:p>
        </w:tc>
      </w:tr>
      <w:tr w14:paraId="0C23EE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CF7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045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C58ED">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73CE6E">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266D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CB6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D03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B6E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6B26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76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1E2E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61B22">
            <w:pPr>
              <w:jc w:val="center"/>
            </w:pPr>
            <w:r>
              <w:rPr>
                <w:rFonts w:ascii="宋体" w:hAnsi="宋体" w:eastAsia="宋体"/>
                <w:sz w:val="16"/>
              </w:rPr>
              <w:t>10</w:t>
            </w:r>
          </w:p>
        </w:tc>
        <w:tc>
          <w:tcPr>
            <w:tcW w:w="149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557EB7">
            <w:pPr>
              <w:jc w:val="center"/>
            </w:pPr>
            <w:r>
              <w:rPr>
                <w:rFonts w:ascii="宋体" w:hAnsi="宋体" w:eastAsia="宋体"/>
                <w:sz w:val="16"/>
              </w:rPr>
              <w:t>偏差原因：项目已完成，部分支出未形成。改进措施：2025年加快资金的支付力度。</w:t>
            </w:r>
          </w:p>
        </w:tc>
      </w:tr>
      <w:tr w14:paraId="2E6FE6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FC5B4">
            <w:pPr>
              <w:jc w:val="center"/>
            </w:pPr>
            <w:r>
              <w:rPr>
                <w:rFonts w:ascii="宋体" w:hAnsi="宋体" w:eastAsia="宋体"/>
                <w:sz w:val="16"/>
              </w:rPr>
              <w:t>总分</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A259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1CD1C">
            <w:pPr>
              <w:jc w:val="center"/>
            </w:pPr>
            <w:r>
              <w:rPr>
                <w:rFonts w:ascii="宋体" w:hAnsi="宋体" w:eastAsia="宋体"/>
                <w:sz w:val="16"/>
              </w:rPr>
              <w:t>得分</w:t>
            </w:r>
          </w:p>
        </w:tc>
        <w:tc>
          <w:tcPr>
            <w:tcW w:w="338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282C8B">
            <w:pPr>
              <w:jc w:val="center"/>
            </w:pPr>
            <w:r>
              <w:rPr>
                <w:rFonts w:ascii="宋体" w:hAnsi="宋体" w:eastAsia="宋体"/>
                <w:sz w:val="16"/>
              </w:rPr>
              <w:t>22.42分</w:t>
            </w:r>
          </w:p>
        </w:tc>
      </w:tr>
    </w:tbl>
    <w:p w14:paraId="3D81FAE2">
      <w:r>
        <w:br w:type="page"/>
      </w:r>
    </w:p>
    <w:tbl>
      <w:tblPr>
        <w:tblStyle w:val="9"/>
        <w:tblW w:w="0" w:type="auto"/>
        <w:tblInd w:w="0" w:type="dxa"/>
        <w:tblLayout w:type="autofit"/>
        <w:tblCellMar>
          <w:top w:w="0" w:type="dxa"/>
          <w:left w:w="108" w:type="dxa"/>
          <w:bottom w:w="0" w:type="dxa"/>
          <w:right w:w="108" w:type="dxa"/>
        </w:tblCellMar>
      </w:tblPr>
      <w:tblGrid>
        <w:gridCol w:w="627"/>
        <w:gridCol w:w="618"/>
        <w:gridCol w:w="618"/>
        <w:gridCol w:w="696"/>
        <w:gridCol w:w="856"/>
        <w:gridCol w:w="618"/>
        <w:gridCol w:w="618"/>
        <w:gridCol w:w="618"/>
        <w:gridCol w:w="618"/>
        <w:gridCol w:w="618"/>
        <w:gridCol w:w="696"/>
        <w:gridCol w:w="631"/>
        <w:gridCol w:w="600"/>
        <w:gridCol w:w="628"/>
      </w:tblGrid>
      <w:tr w14:paraId="4289A70A">
        <w:tblPrEx>
          <w:tblCellMar>
            <w:top w:w="0" w:type="dxa"/>
            <w:left w:w="108" w:type="dxa"/>
            <w:bottom w:w="0" w:type="dxa"/>
            <w:right w:w="108" w:type="dxa"/>
          </w:tblCellMar>
        </w:tblPrEx>
        <w:tc>
          <w:tcPr>
            <w:tcW w:w="8848" w:type="dxa"/>
            <w:gridSpan w:val="14"/>
            <w:vAlign w:val="center"/>
          </w:tcPr>
          <w:p w14:paraId="25E2F4A9">
            <w:pPr>
              <w:jc w:val="center"/>
            </w:pPr>
            <w:r>
              <w:rPr>
                <w:rFonts w:ascii="宋体" w:hAnsi="宋体" w:eastAsia="宋体"/>
                <w:sz w:val="24"/>
              </w:rPr>
              <w:t>项目支出绩效自评表</w:t>
            </w:r>
          </w:p>
        </w:tc>
      </w:tr>
      <w:tr w14:paraId="4FA7523C">
        <w:tblPrEx>
          <w:tblCellMar>
            <w:top w:w="0" w:type="dxa"/>
            <w:left w:w="108" w:type="dxa"/>
            <w:bottom w:w="0" w:type="dxa"/>
            <w:right w:w="108" w:type="dxa"/>
          </w:tblCellMar>
        </w:tblPrEx>
        <w:tc>
          <w:tcPr>
            <w:tcW w:w="8848" w:type="dxa"/>
            <w:gridSpan w:val="14"/>
            <w:vAlign w:val="center"/>
          </w:tcPr>
          <w:p w14:paraId="67BB300E">
            <w:pPr>
              <w:jc w:val="center"/>
            </w:pPr>
            <w:r>
              <w:rPr>
                <w:rFonts w:ascii="宋体" w:hAnsi="宋体" w:eastAsia="宋体"/>
                <w:sz w:val="24"/>
              </w:rPr>
              <w:t>(2024年度)</w:t>
            </w:r>
          </w:p>
        </w:tc>
      </w:tr>
      <w:tr w14:paraId="62BD77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BA00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8AA99E">
            <w:pPr>
              <w:jc w:val="center"/>
            </w:pPr>
            <w:r>
              <w:rPr>
                <w:rFonts w:ascii="宋体" w:hAnsi="宋体" w:eastAsia="宋体"/>
                <w:sz w:val="16"/>
              </w:rPr>
              <w:t>县市生态环境分局项目及业务经费</w:t>
            </w:r>
          </w:p>
        </w:tc>
      </w:tr>
      <w:tr w14:paraId="2299CB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D674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B95824">
            <w:pPr>
              <w:jc w:val="center"/>
            </w:pPr>
            <w:r>
              <w:rPr>
                <w:rFonts w:hint="eastAsia" w:ascii="宋体" w:hAnsi="宋体" w:eastAsia="宋体"/>
                <w:sz w:val="16"/>
              </w:rPr>
              <w:t>克孜勒苏柯尔克孜自治州人民政府办公室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9F9B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A36C4E">
            <w:pPr>
              <w:jc w:val="center"/>
            </w:pPr>
            <w:r>
              <w:rPr>
                <w:rFonts w:ascii="宋体" w:hAnsi="宋体" w:eastAsia="宋体"/>
                <w:sz w:val="16"/>
              </w:rPr>
              <w:t>克孜勒苏柯尔克孜自治州生态环境局</w:t>
            </w:r>
          </w:p>
        </w:tc>
      </w:tr>
      <w:tr w14:paraId="55B7EF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098E9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1266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CA60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5968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C02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86D2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C092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BDFAF">
            <w:pPr>
              <w:jc w:val="center"/>
            </w:pPr>
            <w:r>
              <w:rPr>
                <w:rFonts w:ascii="宋体" w:hAnsi="宋体" w:eastAsia="宋体"/>
                <w:sz w:val="16"/>
              </w:rPr>
              <w:t>得分</w:t>
            </w:r>
          </w:p>
        </w:tc>
      </w:tr>
      <w:tr w14:paraId="5C2076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21F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992A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5F5F1">
            <w:pPr>
              <w:jc w:val="center"/>
            </w:pPr>
            <w:r>
              <w:rPr>
                <w:rFonts w:ascii="宋体" w:hAnsi="宋体" w:eastAsia="宋体"/>
                <w:sz w:val="16"/>
              </w:rPr>
              <w:t>213.90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DE482">
            <w:pPr>
              <w:jc w:val="center"/>
            </w:pPr>
            <w:r>
              <w:rPr>
                <w:rFonts w:ascii="宋体" w:hAnsi="宋体" w:eastAsia="宋体"/>
                <w:sz w:val="16"/>
              </w:rPr>
              <w:t>213.90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80901">
            <w:pPr>
              <w:jc w:val="center"/>
            </w:pPr>
            <w:r>
              <w:rPr>
                <w:rFonts w:ascii="宋体" w:hAnsi="宋体" w:eastAsia="宋体"/>
                <w:sz w:val="16"/>
              </w:rPr>
              <w:t>196.80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2AD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92F69">
            <w:pPr>
              <w:jc w:val="center"/>
            </w:pPr>
            <w:r>
              <w:rPr>
                <w:rFonts w:ascii="宋体" w:hAnsi="宋体" w:eastAsia="宋体"/>
                <w:sz w:val="16"/>
              </w:rPr>
              <w:t>92.0%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EBBF6">
            <w:pPr>
              <w:jc w:val="center"/>
            </w:pPr>
            <w:r>
              <w:rPr>
                <w:rFonts w:ascii="宋体" w:hAnsi="宋体" w:eastAsia="宋体"/>
                <w:sz w:val="16"/>
              </w:rPr>
              <w:t>8.00分</w:t>
            </w:r>
          </w:p>
        </w:tc>
      </w:tr>
      <w:tr w14:paraId="5EA85D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403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B8A5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58B89">
            <w:pPr>
              <w:jc w:val="center"/>
            </w:pPr>
            <w:r>
              <w:rPr>
                <w:rFonts w:ascii="宋体" w:hAnsi="宋体" w:eastAsia="宋体"/>
                <w:sz w:val="16"/>
              </w:rPr>
              <w:t>213.90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831E7">
            <w:pPr>
              <w:jc w:val="center"/>
            </w:pPr>
            <w:r>
              <w:rPr>
                <w:rFonts w:ascii="宋体" w:hAnsi="宋体" w:eastAsia="宋体"/>
                <w:sz w:val="16"/>
              </w:rPr>
              <w:t>213.90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6435B">
            <w:pPr>
              <w:jc w:val="center"/>
            </w:pPr>
            <w:r>
              <w:rPr>
                <w:rFonts w:ascii="宋体" w:hAnsi="宋体" w:eastAsia="宋体"/>
                <w:sz w:val="16"/>
              </w:rPr>
              <w:t>196.80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A2A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FE6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24833">
            <w:pPr>
              <w:jc w:val="center"/>
            </w:pPr>
            <w:r>
              <w:rPr>
                <w:rFonts w:ascii="宋体" w:hAnsi="宋体" w:eastAsia="宋体"/>
                <w:sz w:val="16"/>
              </w:rPr>
              <w:t>—</w:t>
            </w:r>
          </w:p>
        </w:tc>
      </w:tr>
      <w:tr w14:paraId="1EDED5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A7D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4002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EA4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B32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99B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9BF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D0D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33AD4">
            <w:pPr>
              <w:jc w:val="center"/>
            </w:pPr>
            <w:r>
              <w:rPr>
                <w:rFonts w:ascii="宋体" w:hAnsi="宋体" w:eastAsia="宋体"/>
                <w:sz w:val="16"/>
              </w:rPr>
              <w:t>—</w:t>
            </w:r>
          </w:p>
        </w:tc>
      </w:tr>
      <w:tr w14:paraId="4C89A2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0237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99B62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026D33">
            <w:pPr>
              <w:jc w:val="center"/>
              <w:rPr>
                <w:rFonts w:hint="eastAsia" w:eastAsia="宋体"/>
                <w:lang w:eastAsia="zh-CN"/>
              </w:rPr>
            </w:pPr>
            <w:r>
              <w:rPr>
                <w:rFonts w:hint="eastAsia" w:ascii="宋体" w:hAnsi="宋体"/>
                <w:sz w:val="16"/>
                <w:lang w:eastAsia="zh-CN"/>
              </w:rPr>
              <w:t>实际完成情况</w:t>
            </w:r>
          </w:p>
        </w:tc>
      </w:tr>
      <w:tr w14:paraId="4B2575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7575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0278C2">
            <w:pPr>
              <w:jc w:val="both"/>
            </w:pPr>
            <w:r>
              <w:rPr>
                <w:rFonts w:ascii="宋体" w:hAnsi="宋体" w:eastAsia="宋体"/>
                <w:sz w:val="16"/>
              </w:rPr>
              <w:t>该项目总投资213.9万元，其中：财政资金213.9万元，其他资金0万元，该项目资金主要用于贯彻执行国家颁布的大气、水体、土壤、噪声、辐射、固体废物、有毒化学品以及机动车、露天焚烧秸秆、城市扬尘和</w:t>
            </w:r>
            <w:r>
              <w:rPr>
                <w:rFonts w:hint="eastAsia" w:ascii="宋体" w:hAnsi="宋体"/>
                <w:sz w:val="16"/>
                <w:lang w:eastAsia="zh-CN"/>
              </w:rPr>
              <w:t>燃油</w:t>
            </w:r>
            <w:r>
              <w:rPr>
                <w:rFonts w:ascii="宋体" w:hAnsi="宋体" w:eastAsia="宋体"/>
                <w:sz w:val="16"/>
              </w:rPr>
              <w:t>污染防治法律、法规和规章，并实施监督检查。组织开展全州环境保护执法检查；负责查处环境污染事故和生态破坏事件；调查处理辖区内环境纠纷；组织、指导和协调全州环境保护宣传教育工作，普及环境科学和法律法规知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2E3586">
            <w:pPr>
              <w:jc w:val="both"/>
            </w:pPr>
            <w:r>
              <w:rPr>
                <w:rFonts w:hint="eastAsia" w:ascii="宋体" w:hAnsi="宋体"/>
                <w:sz w:val="16"/>
                <w:lang w:eastAsia="zh-CN"/>
              </w:rPr>
              <w:t>截至</w:t>
            </w:r>
            <w:r>
              <w:rPr>
                <w:rFonts w:ascii="宋体" w:hAnsi="宋体" w:eastAsia="宋体"/>
                <w:sz w:val="16"/>
              </w:rPr>
              <w:t>2024年12月31日，开展执法行动监查单位330家，环境保护宣传27次，水源地技术评估4次，开展中央环保督察反馈问题整改工作15次，调查处理环境纠纷、环境信访案件15次，现场执法检查120家次，县域地表水水质监测8次，贯彻执行国家颁布的大气、水体、土壤、噪声、辐射、固体废物、有毒化学品以及机动车、露天焚烧秸秆、城市扬尘和</w:t>
            </w:r>
            <w:r>
              <w:rPr>
                <w:rFonts w:hint="eastAsia" w:ascii="宋体" w:hAnsi="宋体"/>
                <w:sz w:val="16"/>
                <w:lang w:eastAsia="zh-CN"/>
              </w:rPr>
              <w:t>燃油</w:t>
            </w:r>
            <w:r>
              <w:rPr>
                <w:rFonts w:ascii="宋体" w:hAnsi="宋体" w:eastAsia="宋体"/>
                <w:sz w:val="16"/>
              </w:rPr>
              <w:t>污染防治法律、法规和规章，并实施监督检查。组织开展全州环境保护执法检查；负责查处环境污染事故和生态破坏事件；调查处理辖区内环境纠纷；组织、指导和协调全州环境保护宣传教育工作，普及环境科学和法律法规知识。</w:t>
            </w:r>
          </w:p>
        </w:tc>
      </w:tr>
      <w:tr w14:paraId="3A310C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D53A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DBF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78ED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E0E6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C8B0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256D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2669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A8CD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154D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27FD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0D0C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98F8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FA97B">
            <w:pPr>
              <w:jc w:val="center"/>
            </w:pPr>
            <w:r>
              <w:rPr>
                <w:rFonts w:ascii="宋体" w:hAnsi="宋体" w:eastAsia="宋体"/>
                <w:sz w:val="16"/>
              </w:rPr>
              <w:t>偏差原因分析及改进措施</w:t>
            </w:r>
          </w:p>
        </w:tc>
      </w:tr>
      <w:tr w14:paraId="5A3C87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A62AA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D4F7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25D1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20D17">
            <w:pPr>
              <w:jc w:val="center"/>
            </w:pPr>
            <w:r>
              <w:rPr>
                <w:rFonts w:ascii="宋体" w:hAnsi="宋体" w:eastAsia="宋体"/>
                <w:sz w:val="16"/>
              </w:rPr>
              <w:t>执法行动监查单位数量（家）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C9482">
            <w:pPr>
              <w:jc w:val="center"/>
            </w:pPr>
            <w:r>
              <w:rPr>
                <w:rFonts w:ascii="宋体" w:hAnsi="宋体" w:eastAsia="宋体"/>
                <w:sz w:val="16"/>
              </w:rPr>
              <w:t>&gt;=330家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7DE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96B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E991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F3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525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E0B4D">
            <w:pPr>
              <w:jc w:val="center"/>
            </w:pPr>
            <w:r>
              <w:rPr>
                <w:rFonts w:ascii="宋体" w:hAnsi="宋体" w:eastAsia="宋体"/>
                <w:sz w:val="16"/>
              </w:rPr>
              <w:t>=330家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2D9C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B12B1">
            <w:pPr>
              <w:jc w:val="center"/>
            </w:pPr>
          </w:p>
        </w:tc>
      </w:tr>
      <w:tr w14:paraId="698B92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270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DA1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3C6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D9FD6">
            <w:pPr>
              <w:jc w:val="center"/>
            </w:pPr>
            <w:r>
              <w:rPr>
                <w:rFonts w:ascii="宋体" w:hAnsi="宋体" w:eastAsia="宋体"/>
                <w:sz w:val="16"/>
              </w:rPr>
              <w:t>环境保护宣传（次）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BC1E6">
            <w:pPr>
              <w:jc w:val="center"/>
            </w:pPr>
            <w:r>
              <w:rPr>
                <w:rFonts w:ascii="宋体" w:hAnsi="宋体" w:eastAsia="宋体"/>
                <w:sz w:val="16"/>
              </w:rPr>
              <w:t>&gt;=27次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EFD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FA4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16F5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F71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90A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2BD0D">
            <w:pPr>
              <w:jc w:val="center"/>
            </w:pPr>
            <w:r>
              <w:rPr>
                <w:rFonts w:ascii="宋体" w:hAnsi="宋体" w:eastAsia="宋体"/>
                <w:sz w:val="16"/>
              </w:rPr>
              <w:t>=27次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1542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94F3A">
            <w:pPr>
              <w:jc w:val="center"/>
            </w:pPr>
          </w:p>
        </w:tc>
      </w:tr>
      <w:tr w14:paraId="732BA0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059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A05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90E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0FDBB">
            <w:pPr>
              <w:jc w:val="center"/>
            </w:pPr>
            <w:r>
              <w:rPr>
                <w:rFonts w:ascii="宋体" w:hAnsi="宋体" w:eastAsia="宋体"/>
                <w:sz w:val="16"/>
              </w:rPr>
              <w:t>水源地技术评估（次）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878AF">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900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73A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8BDB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CC0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73C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29828">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0E48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5BF86">
            <w:pPr>
              <w:jc w:val="center"/>
            </w:pPr>
          </w:p>
        </w:tc>
      </w:tr>
      <w:tr w14:paraId="580060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DEE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507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2F9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A4ABB">
            <w:pPr>
              <w:jc w:val="center"/>
            </w:pPr>
            <w:r>
              <w:rPr>
                <w:rFonts w:ascii="宋体" w:hAnsi="宋体" w:eastAsia="宋体"/>
                <w:sz w:val="16"/>
              </w:rPr>
              <w:t>开展中央环保督察反馈问题整改工作（次）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98FBC">
            <w:pPr>
              <w:jc w:val="center"/>
            </w:pPr>
            <w:r>
              <w:rPr>
                <w:rFonts w:ascii="宋体" w:hAnsi="宋体" w:eastAsia="宋体"/>
                <w:sz w:val="16"/>
              </w:rPr>
              <w:t>&gt;=15次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693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24B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A555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0E0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464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AFA0A">
            <w:pPr>
              <w:jc w:val="center"/>
            </w:pPr>
            <w:r>
              <w:rPr>
                <w:rFonts w:ascii="宋体" w:hAnsi="宋体" w:eastAsia="宋体"/>
                <w:sz w:val="16"/>
              </w:rPr>
              <w: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690F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DAD67">
            <w:pPr>
              <w:jc w:val="center"/>
            </w:pPr>
          </w:p>
        </w:tc>
      </w:tr>
      <w:tr w14:paraId="7B962C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4AA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A7E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40F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7CFE2">
            <w:pPr>
              <w:jc w:val="center"/>
            </w:pPr>
            <w:r>
              <w:rPr>
                <w:rFonts w:ascii="宋体" w:hAnsi="宋体" w:eastAsia="宋体"/>
                <w:sz w:val="16"/>
              </w:rPr>
              <w:t>调查处理环境纠纷、环境信访案件（次）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59715">
            <w:pPr>
              <w:jc w:val="center"/>
            </w:pPr>
            <w:r>
              <w:rPr>
                <w:rFonts w:ascii="宋体" w:hAnsi="宋体" w:eastAsia="宋体"/>
                <w:sz w:val="16"/>
              </w:rPr>
              <w:t>&gt;=15次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5F2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184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7545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192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629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5D6D1">
            <w:pPr>
              <w:jc w:val="center"/>
            </w:pPr>
            <w:r>
              <w:rPr>
                <w:rFonts w:ascii="宋体" w:hAnsi="宋体" w:eastAsia="宋体"/>
                <w:sz w:val="16"/>
              </w:rPr>
              <w: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FC3B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CB0FD">
            <w:pPr>
              <w:jc w:val="center"/>
            </w:pPr>
          </w:p>
        </w:tc>
      </w:tr>
      <w:tr w14:paraId="77652E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3CC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A82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A3E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88E93">
            <w:pPr>
              <w:jc w:val="center"/>
            </w:pPr>
            <w:r>
              <w:rPr>
                <w:rFonts w:ascii="宋体" w:hAnsi="宋体" w:eastAsia="宋体"/>
                <w:sz w:val="16"/>
              </w:rPr>
              <w:t>现场执法检查（家次）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F530C">
            <w:pPr>
              <w:jc w:val="center"/>
            </w:pPr>
            <w:r>
              <w:rPr>
                <w:rFonts w:ascii="宋体" w:hAnsi="宋体" w:eastAsia="宋体"/>
                <w:sz w:val="16"/>
              </w:rPr>
              <w:t>&gt;=120（家次）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22C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38B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EB31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D6F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6E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701A1">
            <w:pPr>
              <w:jc w:val="center"/>
            </w:pPr>
            <w:r>
              <w:rPr>
                <w:rFonts w:ascii="宋体" w:hAnsi="宋体" w:eastAsia="宋体"/>
                <w:sz w:val="16"/>
              </w:rPr>
              <w:t>=120（家次）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33BB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3F282">
            <w:pPr>
              <w:jc w:val="center"/>
            </w:pPr>
          </w:p>
        </w:tc>
      </w:tr>
      <w:tr w14:paraId="3C3C34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338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692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47A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A0FFD">
            <w:pPr>
              <w:jc w:val="center"/>
            </w:pPr>
            <w:r>
              <w:rPr>
                <w:rFonts w:ascii="宋体" w:hAnsi="宋体" w:eastAsia="宋体"/>
                <w:sz w:val="16"/>
              </w:rPr>
              <w:t>县域地表水水质监测次数（次）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74AA1">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BCC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AE0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1AAF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3C0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D69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92CFA">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73FD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AAFA5">
            <w:pPr>
              <w:jc w:val="center"/>
            </w:pPr>
          </w:p>
        </w:tc>
      </w:tr>
      <w:tr w14:paraId="70EB93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DB0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951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A802F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9AC1">
            <w:pPr>
              <w:jc w:val="center"/>
            </w:pPr>
            <w:r>
              <w:rPr>
                <w:rFonts w:ascii="宋体" w:hAnsi="宋体" w:eastAsia="宋体"/>
                <w:sz w:val="16"/>
              </w:rPr>
              <w:t>污染物排放达标率（%）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88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69D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44D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6153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68E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5A7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EAF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4482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ED80E">
            <w:pPr>
              <w:jc w:val="center"/>
            </w:pPr>
          </w:p>
        </w:tc>
      </w:tr>
      <w:tr w14:paraId="5ADFAF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DEF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97C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7CA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69D45">
            <w:pPr>
              <w:jc w:val="center"/>
            </w:pPr>
            <w:r>
              <w:rPr>
                <w:rFonts w:ascii="宋体" w:hAnsi="宋体" w:eastAsia="宋体"/>
                <w:sz w:val="16"/>
              </w:rPr>
              <w:t>调查处理环境纠纷、环境信访案件调查结案率（%）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92D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FA6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16E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C549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B4F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656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138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1F62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6E33D">
            <w:pPr>
              <w:jc w:val="center"/>
            </w:pPr>
          </w:p>
        </w:tc>
      </w:tr>
      <w:tr w14:paraId="1849EA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834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287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048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47F74">
            <w:pPr>
              <w:jc w:val="center"/>
            </w:pPr>
            <w:r>
              <w:rPr>
                <w:rFonts w:ascii="宋体" w:hAnsi="宋体" w:eastAsia="宋体"/>
                <w:sz w:val="16"/>
              </w:rPr>
              <w:t>监测数据的准确率(5)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C4E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60F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50D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4B51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635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C8B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DA5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1EE1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D83F3">
            <w:pPr>
              <w:jc w:val="center"/>
            </w:pPr>
          </w:p>
        </w:tc>
      </w:tr>
      <w:tr w14:paraId="1FA61A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C27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15F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955D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012AD">
            <w:pPr>
              <w:jc w:val="center"/>
            </w:pPr>
            <w:r>
              <w:rPr>
                <w:rFonts w:ascii="宋体" w:hAnsi="宋体" w:eastAsia="宋体"/>
                <w:sz w:val="16"/>
              </w:rPr>
              <w:t>监测及时率(%)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98A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BDB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4FC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7795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078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77A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99A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8A8F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3719A">
            <w:pPr>
              <w:jc w:val="center"/>
            </w:pPr>
          </w:p>
        </w:tc>
      </w:tr>
      <w:tr w14:paraId="75ADCB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235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BC6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807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67DB0">
            <w:pPr>
              <w:jc w:val="center"/>
            </w:pPr>
            <w:r>
              <w:rPr>
                <w:rFonts w:ascii="宋体" w:hAnsi="宋体" w:eastAsia="宋体"/>
                <w:sz w:val="16"/>
              </w:rPr>
              <w:t>执法监察及时率(%)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E19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454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1A9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0CB9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3A2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32F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349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8861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A2E0F">
            <w:pPr>
              <w:jc w:val="center"/>
            </w:pPr>
          </w:p>
        </w:tc>
      </w:tr>
      <w:tr w14:paraId="54C980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6E8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47BA9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AF381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16C3A">
            <w:pPr>
              <w:jc w:val="center"/>
            </w:pPr>
            <w:r>
              <w:rPr>
                <w:rFonts w:ascii="宋体" w:hAnsi="宋体" w:eastAsia="宋体"/>
                <w:sz w:val="16"/>
              </w:rPr>
              <w:t>县域、乡镇生态环境质量检测费用（万元）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B2168">
            <w:pPr>
              <w:jc w:val="center"/>
            </w:pPr>
            <w:r>
              <w:rPr>
                <w:rFonts w:ascii="宋体" w:hAnsi="宋体" w:eastAsia="宋体"/>
                <w:sz w:val="16"/>
              </w:rPr>
              <w:t>&lt;=114.90万元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EA77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C14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414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A99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EF2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CC3C3">
            <w:pPr>
              <w:jc w:val="center"/>
            </w:pPr>
            <w:r>
              <w:rPr>
                <w:rFonts w:ascii="宋体" w:hAnsi="宋体" w:eastAsia="宋体"/>
                <w:sz w:val="16"/>
              </w:rPr>
              <w:t>=114.9万元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605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C26FC">
            <w:pPr>
              <w:jc w:val="center"/>
            </w:pPr>
          </w:p>
        </w:tc>
      </w:tr>
      <w:tr w14:paraId="6E19BA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BAD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595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C3A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78204">
            <w:pPr>
              <w:jc w:val="center"/>
            </w:pPr>
            <w:r>
              <w:rPr>
                <w:rFonts w:ascii="宋体" w:hAnsi="宋体" w:eastAsia="宋体"/>
                <w:sz w:val="16"/>
              </w:rPr>
              <w:t>各县市开展环保工作经费（万元）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DC66C">
            <w:pPr>
              <w:jc w:val="center"/>
            </w:pPr>
            <w:r>
              <w:rPr>
                <w:rFonts w:ascii="宋体" w:hAnsi="宋体" w:eastAsia="宋体"/>
                <w:sz w:val="16"/>
              </w:rPr>
              <w:t>&lt;=99万元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3163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FC2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4EA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B66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D0B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8AE24">
            <w:pPr>
              <w:jc w:val="center"/>
            </w:pPr>
            <w:r>
              <w:rPr>
                <w:rFonts w:ascii="宋体" w:hAnsi="宋体" w:eastAsia="宋体"/>
                <w:sz w:val="16"/>
              </w:rPr>
              <w:t>=81.9万元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AC0E4">
            <w:pPr>
              <w:jc w:val="center"/>
            </w:pPr>
            <w:r>
              <w:rPr>
                <w:rFonts w:ascii="宋体" w:hAnsi="宋体" w:eastAsia="宋体"/>
                <w:sz w:val="16"/>
              </w:rPr>
              <w:t>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92093">
            <w:pPr>
              <w:jc w:val="center"/>
            </w:pPr>
            <w:r>
              <w:rPr>
                <w:rFonts w:ascii="宋体" w:hAnsi="宋体" w:eastAsia="宋体"/>
                <w:sz w:val="16"/>
              </w:rPr>
              <w:t>偏差原因：项目已完成，在项目实施过程中控制了成本，节余了资金，由财政收回。改进措施：完善前期调研，全面收集项目相关的市场价格，历史成本数据，合理预算。</w:t>
            </w:r>
          </w:p>
        </w:tc>
      </w:tr>
      <w:tr w14:paraId="2AB1D1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94E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F9957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21FA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14A7">
            <w:pPr>
              <w:jc w:val="center"/>
            </w:pPr>
            <w:r>
              <w:rPr>
                <w:rFonts w:ascii="宋体" w:hAnsi="宋体" w:eastAsia="宋体"/>
                <w:sz w:val="16"/>
              </w:rPr>
              <w:t>加强环境监管，保护群众环境安全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4429C">
            <w:pPr>
              <w:jc w:val="center"/>
            </w:pPr>
            <w:r>
              <w:rPr>
                <w:rFonts w:ascii="宋体" w:hAnsi="宋体" w:eastAsia="宋体"/>
                <w:sz w:val="16"/>
              </w:rPr>
              <w:t>进一步加强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972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64D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EC27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E2E4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373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24E07">
            <w:pPr>
              <w:jc w:val="center"/>
            </w:pPr>
            <w:r>
              <w:rPr>
                <w:rFonts w:ascii="宋体" w:hAnsi="宋体" w:eastAsia="宋体"/>
                <w:sz w:val="16"/>
              </w:rPr>
              <w:t>进一步加强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170B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8F077">
            <w:pPr>
              <w:jc w:val="center"/>
            </w:pPr>
          </w:p>
        </w:tc>
      </w:tr>
      <w:tr w14:paraId="7B3885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35E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CB9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141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39DD1">
            <w:pPr>
              <w:jc w:val="center"/>
            </w:pPr>
            <w:r>
              <w:rPr>
                <w:rFonts w:ascii="宋体" w:hAnsi="宋体" w:eastAsia="宋体"/>
                <w:sz w:val="16"/>
              </w:rPr>
              <w:t>提升执法能力和投诉案件办理能力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C184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EA2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750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D799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4079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3C0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BE0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D7E1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46A66">
            <w:pPr>
              <w:jc w:val="center"/>
            </w:pPr>
          </w:p>
        </w:tc>
      </w:tr>
      <w:tr w14:paraId="13B04B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2F9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90C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D3E78">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A2E26">
            <w:pPr>
              <w:jc w:val="center"/>
            </w:pPr>
            <w:r>
              <w:rPr>
                <w:rFonts w:ascii="宋体" w:hAnsi="宋体" w:eastAsia="宋体"/>
                <w:sz w:val="16"/>
              </w:rPr>
              <w:t>改善生态环境质量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248B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945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A29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CF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3A53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366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2F48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1835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86D27">
            <w:pPr>
              <w:jc w:val="center"/>
            </w:pPr>
          </w:p>
        </w:tc>
      </w:tr>
      <w:tr w14:paraId="650EA4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3C6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D4C1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B78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98921">
            <w:pPr>
              <w:jc w:val="center"/>
            </w:pPr>
            <w:r>
              <w:rPr>
                <w:rFonts w:ascii="宋体" w:hAnsi="宋体" w:eastAsia="宋体"/>
                <w:sz w:val="16"/>
              </w:rPr>
              <w:t>群众对环境质量满意度（%）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971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688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C0D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81D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C25D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7541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81CF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85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D094A">
            <w:pPr>
              <w:jc w:val="center"/>
            </w:pPr>
          </w:p>
        </w:tc>
      </w:tr>
      <w:tr w14:paraId="652521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5B66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73EC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83B1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957426">
            <w:pPr>
              <w:jc w:val="center"/>
            </w:pPr>
            <w:r>
              <w:rPr>
                <w:rFonts w:ascii="宋体" w:hAnsi="宋体" w:eastAsia="宋体"/>
                <w:sz w:val="16"/>
              </w:rPr>
              <w:t>93.68分</w:t>
            </w:r>
          </w:p>
        </w:tc>
      </w:tr>
    </w:tbl>
    <w:p w14:paraId="4520C2F6">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856"/>
        <w:gridCol w:w="617"/>
        <w:gridCol w:w="618"/>
        <w:gridCol w:w="618"/>
        <w:gridCol w:w="618"/>
        <w:gridCol w:w="618"/>
        <w:gridCol w:w="696"/>
        <w:gridCol w:w="631"/>
        <w:gridCol w:w="601"/>
        <w:gridCol w:w="631"/>
      </w:tblGrid>
      <w:tr w14:paraId="6398A334">
        <w:tblPrEx>
          <w:tblCellMar>
            <w:top w:w="0" w:type="dxa"/>
            <w:left w:w="108" w:type="dxa"/>
            <w:bottom w:w="0" w:type="dxa"/>
            <w:right w:w="108" w:type="dxa"/>
          </w:tblCellMar>
        </w:tblPrEx>
        <w:tc>
          <w:tcPr>
            <w:tcW w:w="8848" w:type="dxa"/>
            <w:gridSpan w:val="14"/>
            <w:vAlign w:val="center"/>
          </w:tcPr>
          <w:p w14:paraId="1A847632">
            <w:pPr>
              <w:jc w:val="center"/>
            </w:pPr>
            <w:r>
              <w:rPr>
                <w:rFonts w:ascii="宋体" w:hAnsi="宋体" w:eastAsia="宋体"/>
                <w:sz w:val="24"/>
              </w:rPr>
              <w:t>项目支出绩效自评表</w:t>
            </w:r>
          </w:p>
        </w:tc>
      </w:tr>
      <w:tr w14:paraId="24649DC2">
        <w:tblPrEx>
          <w:tblCellMar>
            <w:top w:w="0" w:type="dxa"/>
            <w:left w:w="108" w:type="dxa"/>
            <w:bottom w:w="0" w:type="dxa"/>
            <w:right w:w="108" w:type="dxa"/>
          </w:tblCellMar>
        </w:tblPrEx>
        <w:tc>
          <w:tcPr>
            <w:tcW w:w="8848" w:type="dxa"/>
            <w:gridSpan w:val="14"/>
            <w:vAlign w:val="center"/>
          </w:tcPr>
          <w:p w14:paraId="6C7FDAD1">
            <w:pPr>
              <w:jc w:val="center"/>
            </w:pPr>
            <w:r>
              <w:rPr>
                <w:rFonts w:ascii="宋体" w:hAnsi="宋体" w:eastAsia="宋体"/>
                <w:sz w:val="24"/>
              </w:rPr>
              <w:t>(2024年度)</w:t>
            </w:r>
          </w:p>
        </w:tc>
      </w:tr>
      <w:tr w14:paraId="78F36E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E56B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4C4909">
            <w:pPr>
              <w:jc w:val="center"/>
            </w:pPr>
            <w:r>
              <w:rPr>
                <w:rFonts w:ascii="宋体" w:hAnsi="宋体" w:eastAsia="宋体"/>
                <w:sz w:val="16"/>
              </w:rPr>
              <w:t>城市功能区声环境质量监测站建设项目</w:t>
            </w:r>
          </w:p>
        </w:tc>
      </w:tr>
      <w:tr w14:paraId="63FA6E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C43A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E44CC2">
            <w:pPr>
              <w:jc w:val="center"/>
            </w:pPr>
            <w:r>
              <w:rPr>
                <w:rFonts w:hint="eastAsia" w:ascii="宋体" w:hAnsi="宋体" w:eastAsia="宋体"/>
                <w:sz w:val="16"/>
              </w:rPr>
              <w:t>克孜勒苏柯尔克孜自治州人民政府办公室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B461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8C0A27">
            <w:pPr>
              <w:jc w:val="center"/>
            </w:pPr>
            <w:r>
              <w:rPr>
                <w:rFonts w:ascii="宋体" w:hAnsi="宋体" w:eastAsia="宋体"/>
                <w:sz w:val="16"/>
              </w:rPr>
              <w:t>克孜勒苏柯尔克孜自治州生态环境局</w:t>
            </w:r>
          </w:p>
        </w:tc>
      </w:tr>
      <w:tr w14:paraId="5AF5F1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F6D7C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86F9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3C9A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0119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23F1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F122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DD0F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1C3DB">
            <w:pPr>
              <w:jc w:val="center"/>
            </w:pPr>
            <w:r>
              <w:rPr>
                <w:rFonts w:ascii="宋体" w:hAnsi="宋体" w:eastAsia="宋体"/>
                <w:sz w:val="16"/>
              </w:rPr>
              <w:t>得分</w:t>
            </w:r>
          </w:p>
        </w:tc>
      </w:tr>
      <w:tr w14:paraId="2B03F9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CB4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B606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5DA1F">
            <w:pPr>
              <w:jc w:val="center"/>
            </w:pPr>
            <w:r>
              <w:rPr>
                <w:rFonts w:ascii="宋体" w:hAnsi="宋体" w:eastAsia="宋体"/>
                <w:sz w:val="16"/>
              </w:rPr>
              <w:t>136.85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2D246">
            <w:pPr>
              <w:jc w:val="center"/>
            </w:pPr>
            <w:r>
              <w:rPr>
                <w:rFonts w:ascii="宋体" w:hAnsi="宋体" w:eastAsia="宋体"/>
                <w:sz w:val="16"/>
              </w:rPr>
              <w:t>136.85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1D87E">
            <w:pPr>
              <w:jc w:val="center"/>
            </w:pPr>
            <w:r>
              <w:rPr>
                <w:rFonts w:ascii="宋体" w:hAnsi="宋体" w:eastAsia="宋体"/>
                <w:sz w:val="16"/>
              </w:rPr>
              <w:t>136.85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668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ACE3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8BE0">
            <w:pPr>
              <w:jc w:val="center"/>
            </w:pPr>
            <w:r>
              <w:rPr>
                <w:rFonts w:ascii="宋体" w:hAnsi="宋体" w:eastAsia="宋体"/>
                <w:sz w:val="16"/>
              </w:rPr>
              <w:t>10.00分</w:t>
            </w:r>
          </w:p>
        </w:tc>
      </w:tr>
      <w:tr w14:paraId="4C2699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A63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14BA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6ABFF">
            <w:pPr>
              <w:jc w:val="center"/>
            </w:pPr>
            <w:r>
              <w:rPr>
                <w:rFonts w:ascii="宋体" w:hAnsi="宋体" w:eastAsia="宋体"/>
                <w:sz w:val="16"/>
              </w:rPr>
              <w:t>136.85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8C304">
            <w:pPr>
              <w:jc w:val="center"/>
            </w:pPr>
            <w:r>
              <w:rPr>
                <w:rFonts w:ascii="宋体" w:hAnsi="宋体" w:eastAsia="宋体"/>
                <w:sz w:val="16"/>
              </w:rPr>
              <w:t>136.85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510F2">
            <w:pPr>
              <w:jc w:val="center"/>
            </w:pPr>
            <w:r>
              <w:rPr>
                <w:rFonts w:ascii="宋体" w:hAnsi="宋体" w:eastAsia="宋体"/>
                <w:sz w:val="16"/>
              </w:rPr>
              <w:t>136.85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6EB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0FB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7469F">
            <w:pPr>
              <w:jc w:val="center"/>
            </w:pPr>
            <w:r>
              <w:rPr>
                <w:rFonts w:ascii="宋体" w:hAnsi="宋体" w:eastAsia="宋体"/>
                <w:sz w:val="16"/>
              </w:rPr>
              <w:t>—</w:t>
            </w:r>
          </w:p>
        </w:tc>
      </w:tr>
      <w:tr w14:paraId="7DB16E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CF2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FFF8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534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F1C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F81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2FD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394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9B3F3">
            <w:pPr>
              <w:jc w:val="center"/>
            </w:pPr>
            <w:r>
              <w:rPr>
                <w:rFonts w:ascii="宋体" w:hAnsi="宋体" w:eastAsia="宋体"/>
                <w:sz w:val="16"/>
              </w:rPr>
              <w:t>—</w:t>
            </w:r>
          </w:p>
        </w:tc>
      </w:tr>
      <w:tr w14:paraId="76C924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E87A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3D763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50C060">
            <w:pPr>
              <w:jc w:val="center"/>
              <w:rPr>
                <w:rFonts w:hint="eastAsia" w:eastAsia="宋体"/>
                <w:lang w:eastAsia="zh-CN"/>
              </w:rPr>
            </w:pPr>
            <w:r>
              <w:rPr>
                <w:rFonts w:hint="eastAsia" w:ascii="宋体" w:hAnsi="宋体"/>
                <w:sz w:val="16"/>
                <w:lang w:eastAsia="zh-CN"/>
              </w:rPr>
              <w:t>实际完成情况</w:t>
            </w:r>
          </w:p>
        </w:tc>
      </w:tr>
      <w:tr w14:paraId="3FAD62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5A36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2E3414">
            <w:pPr>
              <w:jc w:val="both"/>
            </w:pPr>
            <w:r>
              <w:rPr>
                <w:rFonts w:ascii="宋体" w:hAnsi="宋体" w:eastAsia="宋体"/>
                <w:sz w:val="16"/>
              </w:rPr>
              <w:t>该项目总投资136.85万元，其中：财政资金136.85万元，其他资金0万元。在克州首府阿图什市7个声功能区监测点位配置7台环境噪声自动监测系统；配备4台便携式多功能声级计和2台声校准器，作为自动固定点位监测的补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6B706F">
            <w:pPr>
              <w:jc w:val="both"/>
            </w:pPr>
            <w:r>
              <w:rPr>
                <w:rFonts w:hint="eastAsia" w:ascii="宋体" w:hAnsi="宋体"/>
                <w:sz w:val="16"/>
                <w:lang w:eastAsia="zh-CN"/>
              </w:rPr>
              <w:t>截至</w:t>
            </w:r>
            <w:r>
              <w:rPr>
                <w:rFonts w:ascii="宋体" w:hAnsi="宋体" w:eastAsia="宋体"/>
                <w:sz w:val="16"/>
              </w:rPr>
              <w:t>2024年12月31日止，该项目主要完成采购c环境噪声</w:t>
            </w:r>
            <w:r>
              <w:rPr>
                <w:rFonts w:hint="eastAsia" w:ascii="宋体" w:hAnsi="宋体"/>
                <w:sz w:val="16"/>
                <w:lang w:eastAsia="zh-CN"/>
              </w:rPr>
              <w:t>自动监测系统</w:t>
            </w:r>
            <w:r>
              <w:rPr>
                <w:rFonts w:ascii="宋体" w:hAnsi="宋体" w:eastAsia="宋体"/>
                <w:sz w:val="16"/>
              </w:rPr>
              <w:t>7套，便携式多功能声级计4台，声校准器2台，噪声自动监测监控平台系统1套。监测站建成，提供了长期、连续、稳定的监测数据，为环境管理决策提供有力依据，使管理措施更具针对性和有效性。</w:t>
            </w:r>
          </w:p>
        </w:tc>
      </w:tr>
      <w:tr w14:paraId="6E046C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4ADC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D9AA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1034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7626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E304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ED2B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279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8700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9A74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74CA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45C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44B8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9367B">
            <w:pPr>
              <w:jc w:val="center"/>
            </w:pPr>
            <w:r>
              <w:rPr>
                <w:rFonts w:ascii="宋体" w:hAnsi="宋体" w:eastAsia="宋体"/>
                <w:sz w:val="16"/>
              </w:rPr>
              <w:t>偏差原因分析及改进措施</w:t>
            </w:r>
          </w:p>
        </w:tc>
      </w:tr>
      <w:tr w14:paraId="0214EA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E59D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7CB02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2F53C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B201">
            <w:pPr>
              <w:jc w:val="center"/>
            </w:pPr>
            <w:r>
              <w:rPr>
                <w:rFonts w:ascii="宋体" w:hAnsi="宋体" w:eastAsia="宋体"/>
                <w:sz w:val="16"/>
              </w:rPr>
              <w:t>环境噪声自动监测系统（套）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7670">
            <w:pPr>
              <w:jc w:val="center"/>
            </w:pPr>
            <w:r>
              <w:rPr>
                <w:rFonts w:ascii="宋体" w:hAnsi="宋体" w:eastAsia="宋体"/>
                <w:sz w:val="16"/>
              </w:rPr>
              <w:t>=7套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B4B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44C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B41A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5B4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688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5342E">
            <w:pPr>
              <w:jc w:val="center"/>
            </w:pPr>
            <w:r>
              <w:rPr>
                <w:rFonts w:ascii="宋体" w:hAnsi="宋体" w:eastAsia="宋体"/>
                <w:sz w:val="16"/>
              </w:rPr>
              <w:t>=7套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49E9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1B175">
            <w:pPr>
              <w:jc w:val="center"/>
            </w:pPr>
          </w:p>
        </w:tc>
      </w:tr>
      <w:tr w14:paraId="1346DA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F40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55E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D50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DAF5A">
            <w:pPr>
              <w:jc w:val="center"/>
            </w:pPr>
            <w:r>
              <w:rPr>
                <w:rFonts w:ascii="宋体" w:hAnsi="宋体" w:eastAsia="宋体"/>
                <w:sz w:val="16"/>
              </w:rPr>
              <w:t>便携式多功能声级计（台）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27783">
            <w:pPr>
              <w:jc w:val="center"/>
            </w:pPr>
            <w:r>
              <w:rPr>
                <w:rFonts w:ascii="宋体" w:hAnsi="宋体" w:eastAsia="宋体"/>
                <w:sz w:val="16"/>
              </w:rPr>
              <w: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E35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521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70AF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54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D4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BEC63">
            <w:pPr>
              <w:jc w:val="center"/>
            </w:pPr>
            <w:r>
              <w:rPr>
                <w:rFonts w:ascii="宋体" w:hAnsi="宋体" w:eastAsia="宋体"/>
                <w:sz w:val="16"/>
              </w:rPr>
              <w: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6A60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F8C0F">
            <w:pPr>
              <w:jc w:val="center"/>
            </w:pPr>
          </w:p>
        </w:tc>
      </w:tr>
      <w:tr w14:paraId="3B4097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B6F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BE8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E99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4A28">
            <w:pPr>
              <w:jc w:val="center"/>
            </w:pPr>
            <w:r>
              <w:rPr>
                <w:rFonts w:ascii="宋体" w:hAnsi="宋体" w:eastAsia="宋体"/>
                <w:sz w:val="16"/>
              </w:rPr>
              <w:t>声校准器（台）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E5C31">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5A2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A51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8457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232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7BC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2DA8B">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62CF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DDFB8">
            <w:pPr>
              <w:jc w:val="center"/>
            </w:pPr>
          </w:p>
        </w:tc>
      </w:tr>
      <w:tr w14:paraId="0539FD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E89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915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6F9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8868B">
            <w:pPr>
              <w:jc w:val="center"/>
            </w:pPr>
            <w:r>
              <w:rPr>
                <w:rFonts w:ascii="宋体" w:hAnsi="宋体" w:eastAsia="宋体"/>
                <w:sz w:val="16"/>
              </w:rPr>
              <w:t>噪声自动监测监控平台系统（套）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852BD">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E4B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044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4517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F5A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637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CECE">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377D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43ACE">
            <w:pPr>
              <w:jc w:val="center"/>
            </w:pPr>
          </w:p>
        </w:tc>
      </w:tr>
      <w:tr w14:paraId="70E214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072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F36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BE0F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17C0A">
            <w:pPr>
              <w:jc w:val="center"/>
            </w:pPr>
            <w:r>
              <w:rPr>
                <w:rFonts w:ascii="宋体" w:hAnsi="宋体" w:eastAsia="宋体"/>
                <w:sz w:val="16"/>
              </w:rPr>
              <w:t>仪器验收合格率（%）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028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5C4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C84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A786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60C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B56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0CA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A767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1C0B1">
            <w:pPr>
              <w:jc w:val="center"/>
            </w:pPr>
          </w:p>
        </w:tc>
      </w:tr>
      <w:tr w14:paraId="3F3B65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30F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D87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B7A6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7799C">
            <w:pPr>
              <w:jc w:val="center"/>
            </w:pPr>
            <w:r>
              <w:rPr>
                <w:rFonts w:ascii="宋体" w:hAnsi="宋体" w:eastAsia="宋体"/>
                <w:sz w:val="16"/>
              </w:rPr>
              <w:t>数据上传及时率（%）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3AF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AAB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F46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8761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097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1E4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6EBD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2103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3E1F8">
            <w:pPr>
              <w:jc w:val="center"/>
            </w:pPr>
          </w:p>
        </w:tc>
      </w:tr>
      <w:tr w14:paraId="7B6AED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AE0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B272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113ED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10748">
            <w:pPr>
              <w:jc w:val="center"/>
            </w:pPr>
            <w:r>
              <w:rPr>
                <w:rFonts w:ascii="宋体" w:hAnsi="宋体" w:eastAsia="宋体"/>
                <w:sz w:val="16"/>
              </w:rPr>
              <w:t>环境噪声自动监测系统费用（万元）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F3C7C">
            <w:pPr>
              <w:jc w:val="center"/>
            </w:pPr>
            <w:r>
              <w:rPr>
                <w:rFonts w:ascii="宋体" w:hAnsi="宋体" w:eastAsia="宋体"/>
                <w:sz w:val="16"/>
              </w:rPr>
              <w:t>&lt;=106.40万元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1674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E06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C28E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95F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785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BC2F6">
            <w:pPr>
              <w:jc w:val="center"/>
            </w:pPr>
            <w:r>
              <w:rPr>
                <w:rFonts w:ascii="宋体" w:hAnsi="宋体" w:eastAsia="宋体"/>
                <w:sz w:val="16"/>
              </w:rPr>
              <w:t>=106.4万元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E5AF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49D42">
            <w:pPr>
              <w:jc w:val="center"/>
            </w:pPr>
          </w:p>
        </w:tc>
      </w:tr>
      <w:tr w14:paraId="17C567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D8F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35B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30C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611E0">
            <w:pPr>
              <w:jc w:val="center"/>
            </w:pPr>
            <w:r>
              <w:rPr>
                <w:rFonts w:ascii="宋体" w:hAnsi="宋体" w:eastAsia="宋体"/>
                <w:sz w:val="16"/>
              </w:rPr>
              <w:t>多功能声级计及声校准器（万元）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9EDA8">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F1D7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CB2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8372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9F9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C10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90ABB">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0CDA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02419">
            <w:pPr>
              <w:jc w:val="center"/>
            </w:pPr>
          </w:p>
        </w:tc>
      </w:tr>
      <w:tr w14:paraId="23BD7F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E28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11F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557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123B4">
            <w:pPr>
              <w:jc w:val="center"/>
            </w:pPr>
            <w:r>
              <w:rPr>
                <w:rFonts w:ascii="宋体" w:hAnsi="宋体" w:eastAsia="宋体"/>
                <w:sz w:val="16"/>
              </w:rPr>
              <w:t>噪声自动监测监控平台系统及运维服务费用（万元）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AB7B2">
            <w:pPr>
              <w:jc w:val="center"/>
            </w:pPr>
            <w:r>
              <w:rPr>
                <w:rFonts w:ascii="宋体" w:hAnsi="宋体" w:eastAsia="宋体"/>
                <w:sz w:val="16"/>
              </w:rPr>
              <w:t>&lt;=21.45万元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325C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F63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2432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544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5B8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5D17F">
            <w:pPr>
              <w:jc w:val="center"/>
            </w:pPr>
            <w:r>
              <w:rPr>
                <w:rFonts w:ascii="宋体" w:hAnsi="宋体" w:eastAsia="宋体"/>
                <w:sz w:val="16"/>
              </w:rPr>
              <w:t>=21.45万元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F86D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B8127">
            <w:pPr>
              <w:jc w:val="center"/>
            </w:pPr>
          </w:p>
        </w:tc>
      </w:tr>
      <w:tr w14:paraId="1DB6AE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2F7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5982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41E0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168CB">
            <w:pPr>
              <w:jc w:val="center"/>
            </w:pPr>
            <w:r>
              <w:rPr>
                <w:rFonts w:ascii="宋体" w:hAnsi="宋体" w:eastAsia="宋体"/>
                <w:sz w:val="16"/>
              </w:rPr>
              <w:t>实现城市环境噪声质量、噪声源等自动监测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796E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4400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119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006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F6BF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E3F4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6B7D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E29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18E76">
            <w:pPr>
              <w:jc w:val="center"/>
            </w:pPr>
          </w:p>
        </w:tc>
      </w:tr>
      <w:tr w14:paraId="57077B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D6A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A95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91C89">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09F91">
            <w:pPr>
              <w:jc w:val="center"/>
            </w:pPr>
            <w:r>
              <w:rPr>
                <w:rFonts w:ascii="宋体" w:hAnsi="宋体" w:eastAsia="宋体"/>
                <w:sz w:val="16"/>
              </w:rPr>
              <w:t>提升克州环境质量，增强广大群众幸福感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1E5C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6BB5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97A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64C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015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86C5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5E84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428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F725E">
            <w:pPr>
              <w:jc w:val="center"/>
            </w:pPr>
          </w:p>
        </w:tc>
      </w:tr>
      <w:tr w14:paraId="6F735C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826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948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D42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B6634">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00E3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196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732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A02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B362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C80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E0B5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A8C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154A1">
            <w:pPr>
              <w:jc w:val="center"/>
            </w:pPr>
          </w:p>
        </w:tc>
      </w:tr>
      <w:tr w14:paraId="0D8DE6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614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FA50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B5DC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30EA98">
            <w:pPr>
              <w:jc w:val="center"/>
            </w:pPr>
            <w:r>
              <w:rPr>
                <w:rFonts w:ascii="宋体" w:hAnsi="宋体" w:eastAsia="宋体"/>
                <w:sz w:val="16"/>
              </w:rPr>
              <w:t>100分</w:t>
            </w:r>
          </w:p>
        </w:tc>
      </w:tr>
    </w:tbl>
    <w:p w14:paraId="45D513D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D481DF9">
        <w:tblPrEx>
          <w:tblCellMar>
            <w:top w:w="0" w:type="dxa"/>
            <w:left w:w="108" w:type="dxa"/>
            <w:bottom w:w="0" w:type="dxa"/>
            <w:right w:w="108" w:type="dxa"/>
          </w:tblCellMar>
        </w:tblPrEx>
        <w:tc>
          <w:tcPr>
            <w:tcW w:w="8848" w:type="dxa"/>
            <w:gridSpan w:val="14"/>
            <w:vAlign w:val="center"/>
          </w:tcPr>
          <w:p w14:paraId="27D721E0">
            <w:pPr>
              <w:jc w:val="center"/>
            </w:pPr>
            <w:r>
              <w:rPr>
                <w:rFonts w:ascii="宋体" w:hAnsi="宋体" w:eastAsia="宋体"/>
                <w:sz w:val="24"/>
              </w:rPr>
              <w:t>项目支出绩效自评表</w:t>
            </w:r>
          </w:p>
        </w:tc>
      </w:tr>
      <w:tr w14:paraId="2285F011">
        <w:tblPrEx>
          <w:tblCellMar>
            <w:top w:w="0" w:type="dxa"/>
            <w:left w:w="108" w:type="dxa"/>
            <w:bottom w:w="0" w:type="dxa"/>
            <w:right w:w="108" w:type="dxa"/>
          </w:tblCellMar>
        </w:tblPrEx>
        <w:tc>
          <w:tcPr>
            <w:tcW w:w="8848" w:type="dxa"/>
            <w:gridSpan w:val="14"/>
            <w:vAlign w:val="center"/>
          </w:tcPr>
          <w:p w14:paraId="0004149A">
            <w:pPr>
              <w:jc w:val="center"/>
            </w:pPr>
            <w:r>
              <w:rPr>
                <w:rFonts w:ascii="宋体" w:hAnsi="宋体" w:eastAsia="宋体"/>
                <w:sz w:val="24"/>
              </w:rPr>
              <w:t>(2024年度)</w:t>
            </w:r>
          </w:p>
        </w:tc>
      </w:tr>
      <w:tr w14:paraId="7A1739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ED15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F8D806">
            <w:pPr>
              <w:jc w:val="center"/>
            </w:pPr>
            <w:r>
              <w:rPr>
                <w:rFonts w:ascii="宋体" w:hAnsi="宋体" w:eastAsia="宋体"/>
                <w:sz w:val="16"/>
              </w:rPr>
              <w:t>执法能力建设项目</w:t>
            </w:r>
          </w:p>
        </w:tc>
      </w:tr>
      <w:tr w14:paraId="188E90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6E60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5040A7">
            <w:pPr>
              <w:jc w:val="center"/>
            </w:pPr>
            <w:r>
              <w:rPr>
                <w:rFonts w:hint="eastAsia" w:ascii="宋体" w:hAnsi="宋体" w:eastAsia="宋体"/>
                <w:sz w:val="16"/>
              </w:rPr>
              <w:t>克孜勒苏柯尔克孜自治州人民政府办公室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2D1C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D679D5">
            <w:pPr>
              <w:jc w:val="center"/>
            </w:pPr>
            <w:r>
              <w:rPr>
                <w:rFonts w:ascii="宋体" w:hAnsi="宋体" w:eastAsia="宋体"/>
                <w:sz w:val="16"/>
              </w:rPr>
              <w:t>克孜勒苏柯尔克孜自治州生态环境局</w:t>
            </w:r>
          </w:p>
        </w:tc>
      </w:tr>
      <w:tr w14:paraId="668573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05322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54A3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0B2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C964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4002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7454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40E7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7F866">
            <w:pPr>
              <w:jc w:val="center"/>
            </w:pPr>
            <w:r>
              <w:rPr>
                <w:rFonts w:ascii="宋体" w:hAnsi="宋体" w:eastAsia="宋体"/>
                <w:sz w:val="16"/>
              </w:rPr>
              <w:t>得分</w:t>
            </w:r>
          </w:p>
        </w:tc>
      </w:tr>
      <w:tr w14:paraId="589665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573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4CEA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E458A">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502DD">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76549">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7E1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E370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0B806">
            <w:pPr>
              <w:jc w:val="center"/>
            </w:pPr>
            <w:r>
              <w:rPr>
                <w:rFonts w:ascii="宋体" w:hAnsi="宋体" w:eastAsia="宋体"/>
                <w:sz w:val="16"/>
              </w:rPr>
              <w:t>10.00分</w:t>
            </w:r>
          </w:p>
        </w:tc>
      </w:tr>
      <w:tr w14:paraId="1BC589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05E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3FC3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12224">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AB066">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7C1A9">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72A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4D7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57D32">
            <w:pPr>
              <w:jc w:val="center"/>
            </w:pPr>
            <w:r>
              <w:rPr>
                <w:rFonts w:ascii="宋体" w:hAnsi="宋体" w:eastAsia="宋体"/>
                <w:sz w:val="16"/>
              </w:rPr>
              <w:t>—</w:t>
            </w:r>
          </w:p>
        </w:tc>
      </w:tr>
      <w:tr w14:paraId="738F67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F4F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B4E0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46D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137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961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3F1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011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810D6">
            <w:pPr>
              <w:jc w:val="center"/>
            </w:pPr>
            <w:r>
              <w:rPr>
                <w:rFonts w:ascii="宋体" w:hAnsi="宋体" w:eastAsia="宋体"/>
                <w:sz w:val="16"/>
              </w:rPr>
              <w:t>—</w:t>
            </w:r>
          </w:p>
        </w:tc>
      </w:tr>
      <w:tr w14:paraId="6598D2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B830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7530F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80E6E5">
            <w:pPr>
              <w:jc w:val="center"/>
              <w:rPr>
                <w:rFonts w:hint="eastAsia" w:eastAsia="宋体"/>
                <w:lang w:eastAsia="zh-CN"/>
              </w:rPr>
            </w:pPr>
            <w:r>
              <w:rPr>
                <w:rFonts w:hint="eastAsia" w:ascii="宋体" w:hAnsi="宋体"/>
                <w:sz w:val="16"/>
                <w:lang w:eastAsia="zh-CN"/>
              </w:rPr>
              <w:t>实际完成情况</w:t>
            </w:r>
          </w:p>
        </w:tc>
      </w:tr>
      <w:tr w14:paraId="29FDF4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9274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44FEF1">
            <w:pPr>
              <w:jc w:val="both"/>
            </w:pPr>
            <w:r>
              <w:rPr>
                <w:rFonts w:ascii="宋体" w:hAnsi="宋体" w:eastAsia="宋体"/>
                <w:sz w:val="16"/>
              </w:rPr>
              <w:t>该项目总投资15万元，其中：财政资金15万元，其他资金0万元。主要加强事中事后环境执法监管，突出精准治污、科学治污，切实改善生态环境质量，有利于执法效能提高，持续优化执法方式，加强环境</w:t>
            </w:r>
            <w:r>
              <w:rPr>
                <w:rFonts w:hint="eastAsia" w:ascii="宋体" w:hAnsi="宋体"/>
                <w:sz w:val="16"/>
                <w:lang w:eastAsia="zh-CN"/>
              </w:rPr>
              <w:t>执法</w:t>
            </w:r>
            <w:r>
              <w:rPr>
                <w:rFonts w:ascii="宋体" w:hAnsi="宋体" w:eastAsia="宋体"/>
                <w:sz w:val="16"/>
              </w:rPr>
              <w:t>能力建设，推动全州生态环境执法水平全面提升。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4943B4">
            <w:pPr>
              <w:jc w:val="both"/>
            </w:pPr>
            <w:r>
              <w:rPr>
                <w:rFonts w:hint="eastAsia" w:ascii="宋体" w:hAnsi="宋体"/>
                <w:sz w:val="16"/>
                <w:lang w:eastAsia="zh-CN"/>
              </w:rPr>
              <w:t>截至</w:t>
            </w:r>
            <w:r>
              <w:rPr>
                <w:rFonts w:ascii="宋体" w:hAnsi="宋体" w:eastAsia="宋体"/>
                <w:sz w:val="16"/>
              </w:rPr>
              <w:t>2024年12月31日，该项目主要完成调查处理环境纠纷、环境信访案件30次，开展“双随机、一公开”监管执法日常抽查工作22次，企业宣讲环境保护法律法规知识12次，对三县一市生态环境损害赔偿案件线索筛查工作6次，对克州帕米尔高原湿地自然保护区核查工作4次，购买执法服装18套，生态环境执法检查频次190次。加强事中事后环境执法监管，突出精准治污、科学治污，切实改善生态环境质量，有利于执法效能提高，持续优化执法方式，加强环境</w:t>
            </w:r>
            <w:r>
              <w:rPr>
                <w:rFonts w:hint="eastAsia" w:ascii="宋体" w:hAnsi="宋体"/>
                <w:sz w:val="16"/>
                <w:lang w:eastAsia="zh-CN"/>
              </w:rPr>
              <w:t>执法</w:t>
            </w:r>
            <w:r>
              <w:rPr>
                <w:rFonts w:ascii="宋体" w:hAnsi="宋体" w:eastAsia="宋体"/>
                <w:sz w:val="16"/>
              </w:rPr>
              <w:t>能力建设，推动全州生态环境执法水平全面提升。</w:t>
            </w:r>
          </w:p>
        </w:tc>
      </w:tr>
      <w:tr w14:paraId="0331F2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B555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5DEB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D56A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BA88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9B66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3A9D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7626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B7C7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68B4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E141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D099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89DD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ABEC3">
            <w:pPr>
              <w:jc w:val="center"/>
            </w:pPr>
            <w:r>
              <w:rPr>
                <w:rFonts w:ascii="宋体" w:hAnsi="宋体" w:eastAsia="宋体"/>
                <w:sz w:val="16"/>
              </w:rPr>
              <w:t>偏差原因分析及改进措施</w:t>
            </w:r>
          </w:p>
        </w:tc>
      </w:tr>
      <w:tr w14:paraId="49B204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06840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8518E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30DCA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B8E8F">
            <w:pPr>
              <w:jc w:val="center"/>
            </w:pPr>
            <w:r>
              <w:rPr>
                <w:rFonts w:ascii="宋体" w:hAnsi="宋体" w:eastAsia="宋体"/>
                <w:sz w:val="16"/>
              </w:rPr>
              <w:t>调查处理环境纠纷、环境信访案件（次）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DC8B7">
            <w:pPr>
              <w:jc w:val="center"/>
            </w:pPr>
            <w:r>
              <w:rPr>
                <w:rFonts w:ascii="宋体" w:hAnsi="宋体" w:eastAsia="宋体"/>
                <w:sz w:val="16"/>
              </w:rPr>
              <w:t>&gt;=30次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E61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C6CCF">
            <w:pPr>
              <w:jc w:val="center"/>
            </w:pPr>
            <w:r>
              <w:rPr>
                <w:rFonts w:ascii="宋体" w:hAnsi="宋体" w:eastAsia="宋体"/>
                <w:sz w:val="16"/>
              </w:rPr>
              <w:t>28次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70F7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613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11B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40A69">
            <w:pPr>
              <w:jc w:val="center"/>
            </w:pPr>
            <w:r>
              <w:rPr>
                <w:rFonts w:ascii="宋体" w:hAnsi="宋体" w:eastAsia="宋体"/>
                <w:sz w:val="16"/>
              </w:rPr>
              <w:t>=30次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492E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F807C">
            <w:pPr>
              <w:jc w:val="center"/>
            </w:pPr>
          </w:p>
        </w:tc>
      </w:tr>
      <w:tr w14:paraId="7DABFB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183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7C5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838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9F3F2">
            <w:pPr>
              <w:jc w:val="center"/>
            </w:pPr>
            <w:r>
              <w:rPr>
                <w:rFonts w:ascii="宋体" w:hAnsi="宋体" w:eastAsia="宋体"/>
                <w:sz w:val="16"/>
              </w:rPr>
              <w:t>开展“双随机、一公开”监管执法日常抽查工作（次）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6002C">
            <w:pPr>
              <w:jc w:val="center"/>
            </w:pPr>
            <w:r>
              <w:rPr>
                <w:rFonts w:ascii="宋体" w:hAnsi="宋体" w:eastAsia="宋体"/>
                <w:sz w:val="16"/>
              </w:rPr>
              <w:t>&gt;=22次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CEF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EA29B">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C489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E26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852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5D045">
            <w:pPr>
              <w:jc w:val="center"/>
            </w:pPr>
            <w:r>
              <w:rPr>
                <w:rFonts w:ascii="宋体" w:hAnsi="宋体" w:eastAsia="宋体"/>
                <w:sz w:val="16"/>
              </w:rPr>
              <w:t>=22次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97833">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30D92">
            <w:pPr>
              <w:jc w:val="center"/>
            </w:pPr>
          </w:p>
        </w:tc>
      </w:tr>
      <w:tr w14:paraId="7491EA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822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44A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0F2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04406">
            <w:pPr>
              <w:jc w:val="center"/>
            </w:pPr>
            <w:r>
              <w:rPr>
                <w:rFonts w:ascii="宋体" w:hAnsi="宋体" w:eastAsia="宋体"/>
                <w:sz w:val="16"/>
              </w:rPr>
              <w:t>企业宣讲环境保护法律法规知识（次）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CB74A">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178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BBA4A">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AD63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F8D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73F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93B8E">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99A26">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901F2">
            <w:pPr>
              <w:jc w:val="center"/>
            </w:pPr>
          </w:p>
        </w:tc>
      </w:tr>
      <w:tr w14:paraId="1CF53D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518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56A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81C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002C5">
            <w:pPr>
              <w:jc w:val="center"/>
            </w:pPr>
            <w:r>
              <w:rPr>
                <w:rFonts w:ascii="宋体" w:hAnsi="宋体" w:eastAsia="宋体"/>
                <w:sz w:val="16"/>
              </w:rPr>
              <w:t>对三县一市开展生态环境损害赔偿案件线索筛查工作（次）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86160">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6EA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CBB9E">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DBA2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38F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0BC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1311D">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AFD28">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FA846">
            <w:pPr>
              <w:jc w:val="center"/>
            </w:pPr>
          </w:p>
        </w:tc>
      </w:tr>
      <w:tr w14:paraId="741C9C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102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B98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1D9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7697D">
            <w:pPr>
              <w:jc w:val="center"/>
            </w:pPr>
            <w:r>
              <w:rPr>
                <w:rFonts w:ascii="宋体" w:hAnsi="宋体" w:eastAsia="宋体"/>
                <w:sz w:val="16"/>
              </w:rPr>
              <w:t>对克州帕米尔高原湿地自然保护区核查工作（次）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89467">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DA1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B1C8B">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69FF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094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1A3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F9D02">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261DE">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574C4">
            <w:pPr>
              <w:jc w:val="center"/>
            </w:pPr>
          </w:p>
        </w:tc>
      </w:tr>
      <w:tr w14:paraId="7678C0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76D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58D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41C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9177D">
            <w:pPr>
              <w:jc w:val="center"/>
            </w:pPr>
            <w:r>
              <w:rPr>
                <w:rFonts w:ascii="宋体" w:hAnsi="宋体" w:eastAsia="宋体"/>
                <w:sz w:val="16"/>
              </w:rPr>
              <w:t>购买执法服装（套）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63E88">
            <w:pPr>
              <w:jc w:val="center"/>
            </w:pPr>
            <w:r>
              <w:rPr>
                <w:rFonts w:ascii="宋体" w:hAnsi="宋体" w:eastAsia="宋体"/>
                <w:sz w:val="16"/>
              </w:rPr>
              <w:t>=18套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07D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32A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65BB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ED1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836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E89B5">
            <w:pPr>
              <w:jc w:val="center"/>
            </w:pPr>
            <w:r>
              <w:rPr>
                <w:rFonts w:ascii="宋体" w:hAnsi="宋体" w:eastAsia="宋体"/>
                <w:sz w:val="16"/>
              </w:rPr>
              <w:t>=18套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8805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9FD98">
            <w:pPr>
              <w:jc w:val="center"/>
            </w:pPr>
          </w:p>
        </w:tc>
      </w:tr>
      <w:tr w14:paraId="1288AA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D88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E6D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603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522E1">
            <w:pPr>
              <w:jc w:val="center"/>
            </w:pPr>
            <w:r>
              <w:rPr>
                <w:rFonts w:ascii="宋体" w:hAnsi="宋体" w:eastAsia="宋体"/>
                <w:sz w:val="16"/>
              </w:rPr>
              <w:t>生态环境执法检查频次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3F0F3">
            <w:pPr>
              <w:jc w:val="center"/>
            </w:pPr>
            <w:r>
              <w:rPr>
                <w:rFonts w:ascii="宋体" w:hAnsi="宋体" w:eastAsia="宋体"/>
                <w:sz w:val="16"/>
              </w:rPr>
              <w:t>&gt;=190次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A1F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3DFB6">
            <w:pPr>
              <w:jc w:val="center"/>
            </w:pPr>
            <w:r>
              <w:rPr>
                <w:rFonts w:ascii="宋体" w:hAnsi="宋体" w:eastAsia="宋体"/>
                <w:sz w:val="16"/>
              </w:rPr>
              <w:t>190次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04A4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84E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461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4B2F6">
            <w:pPr>
              <w:jc w:val="center"/>
            </w:pPr>
            <w:r>
              <w:rPr>
                <w:rFonts w:ascii="宋体" w:hAnsi="宋体" w:eastAsia="宋体"/>
                <w:sz w:val="16"/>
              </w:rPr>
              <w:t>=190次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E2C51">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304E2">
            <w:pPr>
              <w:jc w:val="center"/>
            </w:pPr>
          </w:p>
        </w:tc>
      </w:tr>
      <w:tr w14:paraId="7BF13D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53D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F73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CD6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09B44">
            <w:pPr>
              <w:jc w:val="center"/>
            </w:pPr>
            <w:r>
              <w:rPr>
                <w:rFonts w:ascii="宋体" w:hAnsi="宋体" w:eastAsia="宋体"/>
                <w:sz w:val="16"/>
              </w:rPr>
              <w:t>生态环境移动执法检查覆盖率（%）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B50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1AD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CEF2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ED2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EC7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E9E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5720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0FD9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703F3">
            <w:pPr>
              <w:jc w:val="center"/>
            </w:pPr>
          </w:p>
        </w:tc>
      </w:tr>
      <w:tr w14:paraId="52130B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CC2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7EC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5E2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B3B53">
            <w:pPr>
              <w:jc w:val="center"/>
            </w:pPr>
            <w:r>
              <w:rPr>
                <w:rFonts w:ascii="宋体" w:hAnsi="宋体" w:eastAsia="宋体"/>
                <w:sz w:val="16"/>
              </w:rPr>
              <w:t>调查处理环境纠纷、环境信访案件结案率（%）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5A4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2B0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9D92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C51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5E8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F5A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4E9F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A91B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4FAD7">
            <w:pPr>
              <w:jc w:val="center"/>
            </w:pPr>
          </w:p>
        </w:tc>
      </w:tr>
      <w:tr w14:paraId="6B9EE0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9F2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BB9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0C0CC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8B25B">
            <w:pPr>
              <w:jc w:val="center"/>
            </w:pPr>
            <w:r>
              <w:rPr>
                <w:rFonts w:ascii="宋体" w:hAnsi="宋体" w:eastAsia="宋体"/>
                <w:sz w:val="16"/>
              </w:rPr>
              <w:t>开展执法检查及时率（%）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99D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16B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007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58E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AB8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42B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10C8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312F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4EF75">
            <w:pPr>
              <w:jc w:val="center"/>
            </w:pPr>
          </w:p>
        </w:tc>
      </w:tr>
      <w:tr w14:paraId="77761D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CE0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61E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C21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EF2D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C36AE">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13F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63AF7">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207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F9A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613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9681A">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D67A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8E1EB">
            <w:pPr>
              <w:jc w:val="center"/>
            </w:pPr>
          </w:p>
        </w:tc>
      </w:tr>
      <w:tr w14:paraId="7AE16F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F32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A9D71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1D14A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31873">
            <w:pPr>
              <w:jc w:val="center"/>
            </w:pPr>
            <w:r>
              <w:rPr>
                <w:rFonts w:ascii="宋体" w:hAnsi="宋体" w:eastAsia="宋体"/>
                <w:sz w:val="16"/>
              </w:rPr>
              <w:t>执法服装（万元）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04403">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95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C5B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B8C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711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FA8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15504">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4E17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D7B64">
            <w:pPr>
              <w:jc w:val="center"/>
            </w:pPr>
          </w:p>
        </w:tc>
      </w:tr>
      <w:tr w14:paraId="156F84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D33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DFE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461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955AC">
            <w:pPr>
              <w:jc w:val="center"/>
            </w:pPr>
            <w:r>
              <w:rPr>
                <w:rFonts w:ascii="宋体" w:hAnsi="宋体" w:eastAsia="宋体"/>
                <w:sz w:val="16"/>
              </w:rPr>
              <w:t>执法检查差旅费（万元）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38008">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015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3E4FE">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DF2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561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598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52B89">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72CD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25C9F">
            <w:pPr>
              <w:jc w:val="center"/>
            </w:pPr>
          </w:p>
        </w:tc>
      </w:tr>
      <w:tr w14:paraId="3A0D47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F53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A39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82C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B5B0B">
            <w:pPr>
              <w:jc w:val="center"/>
            </w:pPr>
            <w:r>
              <w:rPr>
                <w:rFonts w:ascii="宋体" w:hAnsi="宋体" w:eastAsia="宋体"/>
                <w:sz w:val="16"/>
              </w:rPr>
              <w:t>车辆修理及油费（万元）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8C3AD">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F32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541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492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A4A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276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C9260">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DF43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E4870">
            <w:pPr>
              <w:jc w:val="center"/>
            </w:pPr>
          </w:p>
        </w:tc>
      </w:tr>
      <w:tr w14:paraId="6674AC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32E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481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E58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EB6E6">
            <w:pPr>
              <w:jc w:val="center"/>
            </w:pPr>
            <w:r>
              <w:rPr>
                <w:rFonts w:ascii="宋体" w:hAnsi="宋体" w:eastAsia="宋体"/>
                <w:sz w:val="16"/>
              </w:rPr>
              <w:t>办公经费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382ED">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7A9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889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01D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3B0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934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0BC49">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3CEF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1F4E9">
            <w:pPr>
              <w:jc w:val="center"/>
            </w:pPr>
          </w:p>
        </w:tc>
      </w:tr>
      <w:tr w14:paraId="536E89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90F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1B90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CCE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2F80D">
            <w:pPr>
              <w:jc w:val="center"/>
            </w:pPr>
            <w:r>
              <w:rPr>
                <w:rFonts w:ascii="宋体" w:hAnsi="宋体" w:eastAsia="宋体"/>
                <w:sz w:val="16"/>
              </w:rPr>
              <w:t>提升执法能力和投诉案件办理能力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F7BA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EBD4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C112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365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349D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8A3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ACAA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6AA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3E620">
            <w:pPr>
              <w:jc w:val="center"/>
            </w:pPr>
          </w:p>
        </w:tc>
      </w:tr>
      <w:tr w14:paraId="024820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AF8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286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B7FCC">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FC6C4">
            <w:pPr>
              <w:jc w:val="center"/>
            </w:pPr>
            <w:r>
              <w:rPr>
                <w:rFonts w:ascii="宋体" w:hAnsi="宋体" w:eastAsia="宋体"/>
                <w:sz w:val="16"/>
              </w:rPr>
              <w:t>改善生态环境质量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03CDB">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26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D42E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A91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0F05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0030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5627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F7B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AC72C">
            <w:pPr>
              <w:jc w:val="center"/>
            </w:pPr>
          </w:p>
        </w:tc>
      </w:tr>
      <w:tr w14:paraId="200F2F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1DD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5EB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6BF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D8DB1">
            <w:pPr>
              <w:jc w:val="center"/>
            </w:pPr>
            <w:r>
              <w:rPr>
                <w:rFonts w:ascii="宋体" w:hAnsi="宋体" w:eastAsia="宋体"/>
                <w:sz w:val="16"/>
              </w:rPr>
              <w:t>信访投诉回访满意度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267A0">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1B9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9B88">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7D9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6D42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598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E7368">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FA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5C59C">
            <w:pPr>
              <w:jc w:val="center"/>
            </w:pPr>
          </w:p>
        </w:tc>
      </w:tr>
      <w:tr w14:paraId="68BD65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C0D6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F2D7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A22B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089EE0">
            <w:pPr>
              <w:jc w:val="center"/>
            </w:pPr>
            <w:r>
              <w:rPr>
                <w:rFonts w:ascii="宋体" w:hAnsi="宋体" w:eastAsia="宋体"/>
                <w:sz w:val="16"/>
              </w:rPr>
              <w:t>100分</w:t>
            </w:r>
          </w:p>
        </w:tc>
      </w:tr>
    </w:tbl>
    <w:p w14:paraId="4A692A6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6845E348">
        <w:tc>
          <w:tcPr>
            <w:tcW w:w="8848" w:type="dxa"/>
            <w:gridSpan w:val="14"/>
            <w:vAlign w:val="center"/>
          </w:tcPr>
          <w:p w14:paraId="5F316F0E">
            <w:pPr>
              <w:jc w:val="center"/>
            </w:pPr>
            <w:r>
              <w:rPr>
                <w:rFonts w:ascii="宋体" w:hAnsi="宋体" w:eastAsia="宋体"/>
                <w:sz w:val="24"/>
              </w:rPr>
              <w:t>项目支出绩效自评表</w:t>
            </w:r>
          </w:p>
        </w:tc>
      </w:tr>
      <w:tr w14:paraId="3D53184D">
        <w:tblPrEx>
          <w:tblCellMar>
            <w:top w:w="0" w:type="dxa"/>
            <w:left w:w="108" w:type="dxa"/>
            <w:bottom w:w="0" w:type="dxa"/>
            <w:right w:w="108" w:type="dxa"/>
          </w:tblCellMar>
        </w:tblPrEx>
        <w:tc>
          <w:tcPr>
            <w:tcW w:w="8848" w:type="dxa"/>
            <w:gridSpan w:val="14"/>
            <w:vAlign w:val="center"/>
          </w:tcPr>
          <w:p w14:paraId="61CC9195">
            <w:pPr>
              <w:jc w:val="center"/>
            </w:pPr>
            <w:r>
              <w:rPr>
                <w:rFonts w:ascii="宋体" w:hAnsi="宋体" w:eastAsia="宋体"/>
                <w:sz w:val="24"/>
              </w:rPr>
              <w:t>(2024年度)</w:t>
            </w:r>
          </w:p>
        </w:tc>
      </w:tr>
      <w:tr w14:paraId="48CDC0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7C57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B155E1">
            <w:pPr>
              <w:jc w:val="center"/>
            </w:pPr>
            <w:r>
              <w:rPr>
                <w:rFonts w:ascii="宋体" w:hAnsi="宋体" w:eastAsia="宋体"/>
                <w:sz w:val="16"/>
              </w:rPr>
              <w:t>环保业务经费</w:t>
            </w:r>
          </w:p>
        </w:tc>
      </w:tr>
      <w:tr w14:paraId="0FD0BB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41B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5EF29C">
            <w:pPr>
              <w:jc w:val="center"/>
            </w:pPr>
            <w:r>
              <w:rPr>
                <w:rFonts w:hint="eastAsia" w:ascii="宋体" w:hAnsi="宋体" w:eastAsia="宋体"/>
                <w:sz w:val="16"/>
              </w:rPr>
              <w:t>克孜勒苏柯尔克孜自治州人民政府办公室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26F5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C8BC37">
            <w:pPr>
              <w:jc w:val="center"/>
            </w:pPr>
            <w:r>
              <w:rPr>
                <w:rFonts w:ascii="宋体" w:hAnsi="宋体" w:eastAsia="宋体"/>
                <w:sz w:val="16"/>
              </w:rPr>
              <w:t>克孜勒苏柯尔克孜自治州生态环境局</w:t>
            </w:r>
          </w:p>
        </w:tc>
      </w:tr>
      <w:tr w14:paraId="6DECF1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B75B4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A2EE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7CCC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852C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A4B2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67ED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29BA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3B4F9">
            <w:pPr>
              <w:jc w:val="center"/>
            </w:pPr>
            <w:r>
              <w:rPr>
                <w:rFonts w:ascii="宋体" w:hAnsi="宋体" w:eastAsia="宋体"/>
                <w:sz w:val="16"/>
              </w:rPr>
              <w:t>得分</w:t>
            </w:r>
          </w:p>
        </w:tc>
      </w:tr>
      <w:tr w14:paraId="0645E1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1D2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297B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E167F">
            <w:pPr>
              <w:jc w:val="center"/>
            </w:pPr>
            <w:r>
              <w:rPr>
                <w:rFonts w:ascii="宋体" w:hAnsi="宋体" w:eastAsia="宋体"/>
                <w:sz w:val="16"/>
              </w:rPr>
              <w:t>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B2C02">
            <w:pPr>
              <w:jc w:val="center"/>
            </w:pPr>
            <w:r>
              <w:rPr>
                <w:rFonts w:ascii="宋体" w:hAnsi="宋体" w:eastAsia="宋体"/>
                <w:sz w:val="16"/>
              </w:rPr>
              <w:t>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BEE50">
            <w:pPr>
              <w:jc w:val="center"/>
            </w:pPr>
            <w:r>
              <w:rPr>
                <w:rFonts w:ascii="宋体" w:hAnsi="宋体" w:eastAsia="宋体"/>
                <w:sz w:val="16"/>
              </w:rPr>
              <w:t>67.17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E8B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F0079">
            <w:pPr>
              <w:jc w:val="center"/>
            </w:pPr>
            <w:r>
              <w:rPr>
                <w:rFonts w:ascii="宋体" w:hAnsi="宋体" w:eastAsia="宋体"/>
                <w:sz w:val="16"/>
              </w:rPr>
              <w:t>94.6%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35D9E">
            <w:pPr>
              <w:jc w:val="center"/>
            </w:pPr>
            <w:r>
              <w:rPr>
                <w:rFonts w:ascii="宋体" w:hAnsi="宋体" w:eastAsia="宋体"/>
                <w:sz w:val="16"/>
              </w:rPr>
              <w:t>8.65分</w:t>
            </w:r>
          </w:p>
        </w:tc>
      </w:tr>
      <w:tr w14:paraId="1E6692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5DC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0C60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92617">
            <w:pPr>
              <w:jc w:val="center"/>
            </w:pPr>
            <w:r>
              <w:rPr>
                <w:rFonts w:ascii="宋体" w:hAnsi="宋体" w:eastAsia="宋体"/>
                <w:sz w:val="16"/>
              </w:rPr>
              <w:t>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3C2BE">
            <w:pPr>
              <w:jc w:val="center"/>
            </w:pPr>
            <w:r>
              <w:rPr>
                <w:rFonts w:ascii="宋体" w:hAnsi="宋体" w:eastAsia="宋体"/>
                <w:sz w:val="16"/>
              </w:rPr>
              <w:t>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D2AAC">
            <w:pPr>
              <w:jc w:val="center"/>
            </w:pPr>
            <w:r>
              <w:rPr>
                <w:rFonts w:ascii="宋体" w:hAnsi="宋体" w:eastAsia="宋体"/>
                <w:sz w:val="16"/>
              </w:rPr>
              <w:t>67.17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2E4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22A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BB366">
            <w:pPr>
              <w:jc w:val="center"/>
            </w:pPr>
            <w:r>
              <w:rPr>
                <w:rFonts w:ascii="宋体" w:hAnsi="宋体" w:eastAsia="宋体"/>
                <w:sz w:val="16"/>
              </w:rPr>
              <w:t>—</w:t>
            </w:r>
          </w:p>
        </w:tc>
      </w:tr>
      <w:tr w14:paraId="464DF8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91E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AFBC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04A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BB7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CDB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A56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86F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9CEB2">
            <w:pPr>
              <w:jc w:val="center"/>
            </w:pPr>
            <w:r>
              <w:rPr>
                <w:rFonts w:ascii="宋体" w:hAnsi="宋体" w:eastAsia="宋体"/>
                <w:sz w:val="16"/>
              </w:rPr>
              <w:t>—</w:t>
            </w:r>
          </w:p>
        </w:tc>
      </w:tr>
      <w:tr w14:paraId="7BC0AB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D83AB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BEF9C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C7E447">
            <w:pPr>
              <w:jc w:val="center"/>
              <w:rPr>
                <w:rFonts w:hint="eastAsia" w:eastAsia="宋体"/>
                <w:lang w:eastAsia="zh-CN"/>
              </w:rPr>
            </w:pPr>
            <w:r>
              <w:rPr>
                <w:rFonts w:hint="eastAsia" w:ascii="宋体" w:hAnsi="宋体"/>
                <w:sz w:val="16"/>
                <w:lang w:eastAsia="zh-CN"/>
              </w:rPr>
              <w:t>实际完成情况</w:t>
            </w:r>
          </w:p>
        </w:tc>
      </w:tr>
      <w:tr w14:paraId="0F0783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77E8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F187E5">
            <w:pPr>
              <w:jc w:val="both"/>
            </w:pPr>
            <w:r>
              <w:rPr>
                <w:rFonts w:ascii="宋体" w:hAnsi="宋体" w:eastAsia="宋体"/>
                <w:sz w:val="16"/>
              </w:rPr>
              <w:t>该项目总投资71万元，其中：财政资金71万元，其他资金0万元，该项目资金主要用于贯彻执行国家颁布的大气、水体、土壤、噪声、辐射、固体废物、有毒化学品以及机动车、露天焚烧秸秆、城市扬尘和</w:t>
            </w:r>
            <w:r>
              <w:rPr>
                <w:rFonts w:hint="eastAsia" w:ascii="宋体" w:hAnsi="宋体"/>
                <w:sz w:val="16"/>
                <w:lang w:eastAsia="zh-CN"/>
              </w:rPr>
              <w:t>燃油</w:t>
            </w:r>
            <w:r>
              <w:rPr>
                <w:rFonts w:ascii="宋体" w:hAnsi="宋体" w:eastAsia="宋体"/>
                <w:sz w:val="16"/>
              </w:rPr>
              <w:t>污染防治法律、法规和规章，并实施监督检查。组织开展全州环境保护执法检查；负责查处环境污染事故和生态破坏事件；调查处理辖区内环境纠纷；组织、指导和协调全州环境保护宣传教育工作，普及环境科学和法律法规知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0BB12C">
            <w:pPr>
              <w:jc w:val="both"/>
            </w:pPr>
            <w:r>
              <w:rPr>
                <w:rFonts w:hint="eastAsia" w:ascii="宋体" w:hAnsi="宋体"/>
                <w:sz w:val="16"/>
                <w:lang w:eastAsia="zh-CN"/>
              </w:rPr>
              <w:t>截至</w:t>
            </w:r>
            <w:r>
              <w:rPr>
                <w:rFonts w:ascii="宋体" w:hAnsi="宋体" w:eastAsia="宋体"/>
                <w:sz w:val="16"/>
              </w:rPr>
              <w:t>2024年12月31日，开展环评项目审批50个，执法考核1次，统计执法检查单位6家。贯彻执行国家颁布的大气、水体、土壤、噪声、辐射、固体废物、有毒化学品以及机动车、露天焚烧秸秆、城市扬尘和</w:t>
            </w:r>
            <w:r>
              <w:rPr>
                <w:rFonts w:hint="eastAsia" w:ascii="宋体" w:hAnsi="宋体"/>
                <w:sz w:val="16"/>
                <w:lang w:eastAsia="zh-CN"/>
              </w:rPr>
              <w:t>燃油</w:t>
            </w:r>
            <w:r>
              <w:rPr>
                <w:rFonts w:ascii="宋体" w:hAnsi="宋体" w:eastAsia="宋体"/>
                <w:sz w:val="16"/>
              </w:rPr>
              <w:t>污染防治法律、法规和规章，并实施监督检查。组织开展全州环境保护执法检查；负责查处环境污染事故和生态破坏事件；调查处理辖区内环境纠纷；组织、指导和协调全州环境保护宣传教育工作，普及环境科学和法律法规知识。</w:t>
            </w:r>
          </w:p>
        </w:tc>
      </w:tr>
      <w:tr w14:paraId="0455B0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BA96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82F9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1695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84A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56E3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3B10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E667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70B5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7BFB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B91D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6C31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8139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BF283">
            <w:pPr>
              <w:jc w:val="center"/>
            </w:pPr>
            <w:r>
              <w:rPr>
                <w:rFonts w:ascii="宋体" w:hAnsi="宋体" w:eastAsia="宋体"/>
                <w:sz w:val="16"/>
              </w:rPr>
              <w:t>偏差原因分析及改进措施</w:t>
            </w:r>
          </w:p>
        </w:tc>
      </w:tr>
      <w:tr w14:paraId="5AF164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92C2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F5E08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89C92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E8A20">
            <w:pPr>
              <w:jc w:val="center"/>
            </w:pPr>
            <w:r>
              <w:rPr>
                <w:rFonts w:ascii="宋体" w:hAnsi="宋体" w:eastAsia="宋体"/>
                <w:sz w:val="16"/>
              </w:rPr>
              <w:t>开展环评项目审批数量（个）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635B7">
            <w:pPr>
              <w:jc w:val="center"/>
            </w:pPr>
            <w:r>
              <w:rPr>
                <w:rFonts w:ascii="宋体" w:hAnsi="宋体" w:eastAsia="宋体"/>
                <w:sz w:val="16"/>
              </w:rPr>
              <w:t>&gt;=50个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B51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E16C7">
            <w:pPr>
              <w:jc w:val="center"/>
            </w:pPr>
            <w:r>
              <w:rPr>
                <w:rFonts w:ascii="宋体" w:hAnsi="宋体" w:eastAsia="宋体"/>
                <w:sz w:val="16"/>
              </w:rPr>
              <w:t>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B9D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4B7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EE3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5C8D8">
            <w:pPr>
              <w:jc w:val="center"/>
            </w:pPr>
            <w:r>
              <w:rPr>
                <w:rFonts w:ascii="宋体" w:hAnsi="宋体" w:eastAsia="宋体"/>
                <w:sz w:val="16"/>
              </w:rPr>
              <w:t>=50个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CC16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58249">
            <w:pPr>
              <w:jc w:val="center"/>
            </w:pPr>
          </w:p>
        </w:tc>
      </w:tr>
      <w:tr w14:paraId="515852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EBA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DA6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503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82FF0">
            <w:pPr>
              <w:jc w:val="center"/>
            </w:pPr>
            <w:r>
              <w:rPr>
                <w:rFonts w:ascii="宋体" w:hAnsi="宋体" w:eastAsia="宋体"/>
                <w:sz w:val="16"/>
              </w:rPr>
              <w:t>执法考核次数（次）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8E55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4AD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C49D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345C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3E7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23F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DC28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7E3D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1A0E2">
            <w:pPr>
              <w:jc w:val="center"/>
            </w:pPr>
          </w:p>
        </w:tc>
      </w:tr>
      <w:tr w14:paraId="77627E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068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69E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E0A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8479D">
            <w:pPr>
              <w:jc w:val="center"/>
            </w:pPr>
            <w:r>
              <w:rPr>
                <w:rFonts w:ascii="宋体" w:hAnsi="宋体" w:eastAsia="宋体"/>
                <w:sz w:val="16"/>
              </w:rPr>
              <w:t>统计执法检查单位数（家）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861AD">
            <w:pPr>
              <w:jc w:val="center"/>
            </w:pPr>
            <w:r>
              <w:rPr>
                <w:rFonts w:ascii="宋体" w:hAnsi="宋体" w:eastAsia="宋体"/>
                <w:sz w:val="16"/>
              </w:rPr>
              <w:t>&gt;=6家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9A2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AD3B1">
            <w:pPr>
              <w:jc w:val="center"/>
            </w:pPr>
            <w:r>
              <w:rPr>
                <w:rFonts w:ascii="宋体" w:hAnsi="宋体" w:eastAsia="宋体"/>
                <w:sz w:val="16"/>
              </w:rPr>
              <w:t>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1ABD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98C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1F2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E134B">
            <w:pPr>
              <w:jc w:val="center"/>
            </w:pPr>
            <w:r>
              <w:rPr>
                <w:rFonts w:ascii="宋体" w:hAnsi="宋体" w:eastAsia="宋体"/>
                <w:sz w:val="16"/>
              </w:rPr>
              <w:t>=6家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B1D2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7189E">
            <w:pPr>
              <w:jc w:val="center"/>
            </w:pPr>
          </w:p>
        </w:tc>
      </w:tr>
      <w:tr w14:paraId="1EA4A0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41B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BAB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6E688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449C8">
            <w:pPr>
              <w:jc w:val="center"/>
            </w:pPr>
            <w:r>
              <w:rPr>
                <w:rFonts w:ascii="宋体" w:hAnsi="宋体" w:eastAsia="宋体"/>
                <w:sz w:val="16"/>
              </w:rPr>
              <w:t>污染物排放浓度达标率（%）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B53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8C8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58F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B208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5EC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1CF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EE4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EAA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640F2">
            <w:pPr>
              <w:jc w:val="center"/>
            </w:pPr>
          </w:p>
        </w:tc>
      </w:tr>
      <w:tr w14:paraId="5D920D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F35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214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32C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0E755">
            <w:pPr>
              <w:jc w:val="center"/>
            </w:pPr>
            <w:r>
              <w:rPr>
                <w:rFonts w:ascii="宋体" w:hAnsi="宋体" w:eastAsia="宋体"/>
                <w:sz w:val="16"/>
              </w:rPr>
              <w:t>行政审批办结率（%）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AAE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BDC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A8A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9FF5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88A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E0B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686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A067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DD4C1">
            <w:pPr>
              <w:jc w:val="center"/>
            </w:pPr>
          </w:p>
        </w:tc>
      </w:tr>
      <w:tr w14:paraId="69C036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D47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4BA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FCB2B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2A7E2">
            <w:pPr>
              <w:jc w:val="center"/>
            </w:pPr>
            <w:r>
              <w:rPr>
                <w:rFonts w:ascii="宋体" w:hAnsi="宋体" w:eastAsia="宋体"/>
                <w:sz w:val="16"/>
              </w:rPr>
              <w:t>开展环评项目审批及时率（%）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A4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3C0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884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721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449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D1F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687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1DDD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60B7C">
            <w:pPr>
              <w:jc w:val="center"/>
            </w:pPr>
          </w:p>
        </w:tc>
      </w:tr>
      <w:tr w14:paraId="38BB09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19F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010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B49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7AB09">
            <w:pPr>
              <w:jc w:val="center"/>
            </w:pPr>
            <w:r>
              <w:rPr>
                <w:rFonts w:ascii="宋体" w:hAnsi="宋体" w:eastAsia="宋体"/>
                <w:sz w:val="16"/>
              </w:rPr>
              <w:t>执法行动</w:t>
            </w:r>
            <w:r>
              <w:rPr>
                <w:rFonts w:hint="eastAsia" w:ascii="宋体" w:hAnsi="宋体"/>
                <w:sz w:val="16"/>
                <w:lang w:eastAsia="zh-CN"/>
              </w:rPr>
              <w:t>检查</w:t>
            </w:r>
            <w:r>
              <w:rPr>
                <w:rFonts w:ascii="宋体" w:hAnsi="宋体" w:eastAsia="宋体"/>
                <w:sz w:val="16"/>
              </w:rPr>
              <w:t>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B7A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103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D09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5E4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2EE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C79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319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92E5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1C9EE">
            <w:pPr>
              <w:jc w:val="center"/>
            </w:pPr>
          </w:p>
        </w:tc>
      </w:tr>
      <w:tr w14:paraId="3F61EE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3CF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92D1E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AB08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604A3">
            <w:pPr>
              <w:jc w:val="center"/>
            </w:pPr>
            <w:r>
              <w:rPr>
                <w:rFonts w:ascii="宋体" w:hAnsi="宋体" w:eastAsia="宋体"/>
                <w:sz w:val="16"/>
              </w:rPr>
              <w:t>开展环评项目审批经费（万元）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A1F3">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6970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14D40">
            <w:pPr>
              <w:jc w:val="center"/>
            </w:pPr>
            <w:r>
              <w:rPr>
                <w:rFonts w:ascii="宋体" w:hAnsi="宋体" w:eastAsia="宋体"/>
                <w:sz w:val="16"/>
              </w:rPr>
              <w:t>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E0F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2DA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3F4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49A73">
            <w:pPr>
              <w:jc w:val="center"/>
            </w:pPr>
            <w:r>
              <w:rPr>
                <w:rFonts w:ascii="宋体" w:hAnsi="宋体" w:eastAsia="宋体"/>
                <w:sz w:val="16"/>
              </w:rPr>
              <w:t>=46.17万元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896D1">
            <w:pPr>
              <w:jc w:val="center"/>
            </w:pPr>
            <w:r>
              <w:rPr>
                <w:rFonts w:ascii="宋体" w:hAnsi="宋体" w:eastAsia="宋体"/>
                <w:sz w:val="16"/>
              </w:rPr>
              <w:t>8.09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0CFE2">
            <w:pPr>
              <w:jc w:val="center"/>
            </w:pPr>
            <w:r>
              <w:rPr>
                <w:rFonts w:ascii="宋体" w:hAnsi="宋体" w:eastAsia="宋体"/>
                <w:sz w:val="16"/>
              </w:rPr>
              <w:t>项目已完成，在项目实施过程中控制了成本，节余了资金，由财政收回。改进措施：完善前期调研，全面收集项目相关的市场价格，历史成本数据</w:t>
            </w:r>
            <w:r>
              <w:rPr>
                <w:rFonts w:hint="eastAsia" w:ascii="宋体" w:hAnsi="宋体"/>
                <w:sz w:val="16"/>
                <w:lang w:eastAsia="zh-CN"/>
              </w:rPr>
              <w:t>。</w:t>
            </w:r>
          </w:p>
        </w:tc>
      </w:tr>
      <w:tr w14:paraId="7EA5EA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065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B74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7EC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F0F52">
            <w:pPr>
              <w:jc w:val="center"/>
            </w:pPr>
            <w:r>
              <w:rPr>
                <w:rFonts w:ascii="宋体" w:hAnsi="宋体" w:eastAsia="宋体"/>
                <w:sz w:val="16"/>
              </w:rPr>
              <w:t>开展执法行动监查经费（万元）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B7AFE">
            <w:pPr>
              <w:jc w:val="center"/>
            </w:pPr>
            <w:r>
              <w:rPr>
                <w:rFonts w:ascii="宋体" w:hAnsi="宋体" w:eastAsia="宋体"/>
                <w:sz w:val="16"/>
              </w:rPr>
              <w:t>&lt;=21万元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DA1C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F4E45">
            <w:pPr>
              <w:jc w:val="center"/>
            </w:pPr>
            <w:r>
              <w:rPr>
                <w:rFonts w:ascii="宋体" w:hAnsi="宋体" w:eastAsia="宋体"/>
                <w:sz w:val="16"/>
              </w:rPr>
              <w: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31F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B08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722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985D7">
            <w:pPr>
              <w:jc w:val="center"/>
            </w:pPr>
            <w:r>
              <w:rPr>
                <w:rFonts w:ascii="宋体" w:hAnsi="宋体" w:eastAsia="宋体"/>
                <w:sz w:val="16"/>
              </w:rPr>
              <w: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D44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871D3">
            <w:pPr>
              <w:jc w:val="center"/>
            </w:pPr>
          </w:p>
        </w:tc>
      </w:tr>
      <w:tr w14:paraId="178FF0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7EB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65F3C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1AB0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0F691">
            <w:pPr>
              <w:jc w:val="center"/>
            </w:pPr>
            <w:r>
              <w:rPr>
                <w:rFonts w:ascii="宋体" w:hAnsi="宋体" w:eastAsia="宋体"/>
                <w:sz w:val="16"/>
              </w:rPr>
              <w:t>加强环境监管，保护群众环境安全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6FAA3">
            <w:pPr>
              <w:jc w:val="center"/>
            </w:pPr>
            <w:r>
              <w:rPr>
                <w:rFonts w:ascii="宋体" w:hAnsi="宋体" w:eastAsia="宋体"/>
                <w:sz w:val="16"/>
              </w:rPr>
              <w:t>进一步加强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DFDC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28390">
            <w:pPr>
              <w:jc w:val="center"/>
            </w:pPr>
            <w:r>
              <w:rPr>
                <w:rFonts w:ascii="宋体" w:hAnsi="宋体" w:eastAsia="宋体"/>
                <w:sz w:val="16"/>
              </w:rPr>
              <w:t>进一步加强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6EC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703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9C9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140F5">
            <w:pPr>
              <w:jc w:val="center"/>
            </w:pPr>
            <w:r>
              <w:rPr>
                <w:rFonts w:ascii="宋体" w:hAnsi="宋体" w:eastAsia="宋体"/>
                <w:sz w:val="16"/>
              </w:rPr>
              <w:t>进一步加强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91FB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20FE9">
            <w:pPr>
              <w:jc w:val="center"/>
            </w:pPr>
          </w:p>
        </w:tc>
      </w:tr>
      <w:tr w14:paraId="359AA0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496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7A2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820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422E8">
            <w:pPr>
              <w:jc w:val="center"/>
            </w:pPr>
            <w:r>
              <w:rPr>
                <w:rFonts w:ascii="宋体" w:hAnsi="宋体" w:eastAsia="宋体"/>
                <w:sz w:val="16"/>
              </w:rPr>
              <w:t>建设项目环评执行率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B3F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54F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93B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175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107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939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C0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1A87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DA23F">
            <w:pPr>
              <w:jc w:val="center"/>
            </w:pPr>
          </w:p>
        </w:tc>
      </w:tr>
      <w:tr w14:paraId="7DD967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771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157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38613">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C8B38">
            <w:pPr>
              <w:jc w:val="center"/>
            </w:pPr>
            <w:r>
              <w:rPr>
                <w:rFonts w:ascii="宋体" w:hAnsi="宋体" w:eastAsia="宋体"/>
                <w:sz w:val="16"/>
              </w:rPr>
              <w:t>改善生态环境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C6EA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AF9F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2CEF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DD3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8389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A09E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1F87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9EF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4B777">
            <w:pPr>
              <w:jc w:val="center"/>
            </w:pPr>
          </w:p>
        </w:tc>
      </w:tr>
      <w:tr w14:paraId="70031A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778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221B66">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0AB1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B3047">
            <w:pPr>
              <w:jc w:val="center"/>
            </w:pPr>
            <w:r>
              <w:rPr>
                <w:rFonts w:ascii="宋体" w:hAnsi="宋体" w:eastAsia="宋体"/>
                <w:sz w:val="16"/>
              </w:rPr>
              <w:t>群众对环境质量满意度（%）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2839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7A7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761C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9B9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8460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8E6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5E15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EFAB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EAEEC">
            <w:pPr>
              <w:jc w:val="center"/>
            </w:pPr>
          </w:p>
        </w:tc>
      </w:tr>
      <w:tr w14:paraId="0866EB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73C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E72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942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9D81D">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89B7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822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DC21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B96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AC8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31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C8B4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3778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C4917">
            <w:pPr>
              <w:jc w:val="center"/>
            </w:pPr>
          </w:p>
        </w:tc>
      </w:tr>
      <w:tr w14:paraId="0AA74D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50A2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E847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69C6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E19724">
            <w:pPr>
              <w:jc w:val="center"/>
            </w:pPr>
            <w:r>
              <w:rPr>
                <w:rFonts w:ascii="宋体" w:hAnsi="宋体" w:eastAsia="宋体"/>
                <w:sz w:val="16"/>
              </w:rPr>
              <w:t>96.74分</w:t>
            </w:r>
          </w:p>
        </w:tc>
      </w:tr>
    </w:tbl>
    <w:p w14:paraId="789F39C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050D61C">
        <w:tblPrEx>
          <w:tblCellMar>
            <w:top w:w="0" w:type="dxa"/>
            <w:left w:w="108" w:type="dxa"/>
            <w:bottom w:w="0" w:type="dxa"/>
            <w:right w:w="108" w:type="dxa"/>
          </w:tblCellMar>
        </w:tblPrEx>
        <w:tc>
          <w:tcPr>
            <w:tcW w:w="8848" w:type="dxa"/>
            <w:gridSpan w:val="14"/>
            <w:vAlign w:val="center"/>
          </w:tcPr>
          <w:p w14:paraId="52400372">
            <w:pPr>
              <w:jc w:val="center"/>
            </w:pPr>
            <w:r>
              <w:rPr>
                <w:rFonts w:ascii="宋体" w:hAnsi="宋体" w:eastAsia="宋体"/>
                <w:sz w:val="24"/>
              </w:rPr>
              <w:t>项目支出绩效自评表</w:t>
            </w:r>
          </w:p>
        </w:tc>
      </w:tr>
      <w:tr w14:paraId="40481806">
        <w:tblPrEx>
          <w:tblCellMar>
            <w:top w:w="0" w:type="dxa"/>
            <w:left w:w="108" w:type="dxa"/>
            <w:bottom w:w="0" w:type="dxa"/>
            <w:right w:w="108" w:type="dxa"/>
          </w:tblCellMar>
        </w:tblPrEx>
        <w:tc>
          <w:tcPr>
            <w:tcW w:w="8848" w:type="dxa"/>
            <w:gridSpan w:val="14"/>
            <w:vAlign w:val="center"/>
          </w:tcPr>
          <w:p w14:paraId="14515A58">
            <w:pPr>
              <w:jc w:val="center"/>
            </w:pPr>
            <w:r>
              <w:rPr>
                <w:rFonts w:ascii="宋体" w:hAnsi="宋体" w:eastAsia="宋体"/>
                <w:sz w:val="24"/>
              </w:rPr>
              <w:t>(2024年度)</w:t>
            </w:r>
          </w:p>
        </w:tc>
      </w:tr>
      <w:tr w14:paraId="2B3AB2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D970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9917BC">
            <w:pPr>
              <w:jc w:val="center"/>
            </w:pPr>
            <w:r>
              <w:rPr>
                <w:rFonts w:ascii="宋体" w:hAnsi="宋体" w:eastAsia="宋体"/>
                <w:sz w:val="16"/>
              </w:rPr>
              <w:t>自治区生态环境保护督察保障工作经费项目</w:t>
            </w:r>
          </w:p>
        </w:tc>
      </w:tr>
      <w:tr w14:paraId="176222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651E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39014A">
            <w:pPr>
              <w:jc w:val="center"/>
            </w:pPr>
            <w:r>
              <w:rPr>
                <w:rFonts w:hint="eastAsia" w:ascii="宋体" w:hAnsi="宋体" w:eastAsia="宋体"/>
                <w:sz w:val="16"/>
              </w:rPr>
              <w:t>克孜勒苏柯尔克孜自治州人民政府办公室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F6B5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BB2020">
            <w:pPr>
              <w:jc w:val="center"/>
            </w:pPr>
            <w:r>
              <w:rPr>
                <w:rFonts w:ascii="宋体" w:hAnsi="宋体" w:eastAsia="宋体"/>
                <w:sz w:val="16"/>
              </w:rPr>
              <w:t>克孜勒苏柯尔克孜自治州生态环境局</w:t>
            </w:r>
          </w:p>
        </w:tc>
      </w:tr>
      <w:tr w14:paraId="39AF74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5896F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AEEC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B824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27A5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D9C3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3651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F738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AE9A5">
            <w:pPr>
              <w:jc w:val="center"/>
            </w:pPr>
            <w:r>
              <w:rPr>
                <w:rFonts w:ascii="宋体" w:hAnsi="宋体" w:eastAsia="宋体"/>
                <w:sz w:val="16"/>
              </w:rPr>
              <w:t>得分</w:t>
            </w:r>
          </w:p>
        </w:tc>
      </w:tr>
      <w:tr w14:paraId="65BFD4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2E8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763E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C44D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82E1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F532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532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4127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C9B4E">
            <w:pPr>
              <w:jc w:val="center"/>
            </w:pPr>
            <w:r>
              <w:rPr>
                <w:rFonts w:ascii="宋体" w:hAnsi="宋体" w:eastAsia="宋体"/>
                <w:sz w:val="16"/>
              </w:rPr>
              <w:t>10.00分</w:t>
            </w:r>
          </w:p>
        </w:tc>
      </w:tr>
      <w:tr w14:paraId="60466F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20B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0D0B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4E29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8BF3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9AFF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E8E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FC9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11336">
            <w:pPr>
              <w:jc w:val="center"/>
            </w:pPr>
            <w:r>
              <w:rPr>
                <w:rFonts w:ascii="宋体" w:hAnsi="宋体" w:eastAsia="宋体"/>
                <w:sz w:val="16"/>
              </w:rPr>
              <w:t>—</w:t>
            </w:r>
          </w:p>
        </w:tc>
      </w:tr>
      <w:tr w14:paraId="29F6F0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18F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88AF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489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878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4F0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8B3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633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D4FC0">
            <w:pPr>
              <w:jc w:val="center"/>
            </w:pPr>
            <w:r>
              <w:rPr>
                <w:rFonts w:ascii="宋体" w:hAnsi="宋体" w:eastAsia="宋体"/>
                <w:sz w:val="16"/>
              </w:rPr>
              <w:t>—</w:t>
            </w:r>
          </w:p>
        </w:tc>
      </w:tr>
      <w:tr w14:paraId="6D5F6A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2C752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89163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3339FD">
            <w:pPr>
              <w:jc w:val="center"/>
              <w:rPr>
                <w:rFonts w:hint="eastAsia" w:eastAsia="宋体"/>
                <w:lang w:eastAsia="zh-CN"/>
              </w:rPr>
            </w:pPr>
            <w:r>
              <w:rPr>
                <w:rFonts w:hint="eastAsia" w:ascii="宋体" w:hAnsi="宋体"/>
                <w:sz w:val="16"/>
                <w:lang w:eastAsia="zh-CN"/>
              </w:rPr>
              <w:t>实际完成情况</w:t>
            </w:r>
          </w:p>
        </w:tc>
      </w:tr>
      <w:tr w14:paraId="6513B4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AB25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36A465">
            <w:pPr>
              <w:jc w:val="both"/>
            </w:pPr>
            <w:r>
              <w:rPr>
                <w:rFonts w:ascii="宋体" w:hAnsi="宋体" w:eastAsia="宋体"/>
                <w:sz w:val="16"/>
              </w:rPr>
              <w:t>该项目总投资10万元，其中：财政资金10万元，其他资金0万元，该项目资金主要用于州直行业部门、各县（市）中央环境保护督察反馈意见整改工作领导小组办公室组织开展全州生态环境执法检查；查处环境污染事故和生态破坏事件；调查处理辖区内环境纠纷；组织、指导和协调全州生态环境宣传教育工作，普及环境法律、法规知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9DC179">
            <w:pPr>
              <w:jc w:val="both"/>
            </w:pPr>
            <w:r>
              <w:rPr>
                <w:rFonts w:hint="eastAsia" w:ascii="宋体" w:hAnsi="宋体"/>
                <w:sz w:val="16"/>
                <w:lang w:eastAsia="zh-CN"/>
              </w:rPr>
              <w:t>截至2024</w:t>
            </w:r>
            <w:r>
              <w:rPr>
                <w:rFonts w:ascii="宋体" w:hAnsi="宋体" w:eastAsia="宋体"/>
                <w:sz w:val="16"/>
              </w:rPr>
              <w:t>年12月31日，该项目主要完成了检查各县（市）党委、政府第二轮中央生态环境保护督察整改问题工作12次,检查对行业部门第二轮中央生态环境保护督察整改问题工作36次</w:t>
            </w:r>
            <w:r>
              <w:rPr>
                <w:rFonts w:hint="eastAsia" w:ascii="宋体" w:hAnsi="宋体"/>
                <w:sz w:val="16"/>
                <w:lang w:eastAsia="zh-CN"/>
              </w:rPr>
              <w:t>，第</w:t>
            </w:r>
            <w:r>
              <w:rPr>
                <w:rFonts w:ascii="宋体" w:hAnsi="宋体" w:eastAsia="宋体"/>
                <w:sz w:val="16"/>
              </w:rPr>
              <w:t>二轮中央生态环境保护督察反馈信访案件整改工作90次，对各县（市）开展“举一反三”大排查大整治工作90次。完成了年度中央生态环境保护督察反馈</w:t>
            </w:r>
            <w:r>
              <w:rPr>
                <w:rFonts w:hint="eastAsia" w:ascii="宋体" w:hAnsi="宋体"/>
                <w:sz w:val="16"/>
                <w:lang w:eastAsia="zh-CN"/>
              </w:rPr>
              <w:t>问题</w:t>
            </w:r>
            <w:r>
              <w:rPr>
                <w:rFonts w:ascii="宋体" w:hAnsi="宋体" w:eastAsia="宋体"/>
                <w:sz w:val="16"/>
              </w:rPr>
              <w:t>整改工作。</w:t>
            </w:r>
          </w:p>
        </w:tc>
      </w:tr>
      <w:tr w14:paraId="52B2B5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B32F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30D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1274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7AC5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55C5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C490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7925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731E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6525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06C3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4B46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3AAC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4B0F0">
            <w:pPr>
              <w:jc w:val="center"/>
            </w:pPr>
            <w:r>
              <w:rPr>
                <w:rFonts w:ascii="宋体" w:hAnsi="宋体" w:eastAsia="宋体"/>
                <w:sz w:val="16"/>
              </w:rPr>
              <w:t>偏差原因分析及改进措施</w:t>
            </w:r>
          </w:p>
        </w:tc>
      </w:tr>
      <w:tr w14:paraId="04CEB1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008B0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80340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E0C7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3D8D">
            <w:pPr>
              <w:jc w:val="center"/>
            </w:pPr>
            <w:r>
              <w:rPr>
                <w:rFonts w:ascii="宋体" w:hAnsi="宋体" w:eastAsia="宋体"/>
                <w:sz w:val="16"/>
              </w:rPr>
              <w:t>检查各县（市）党委、政府第二轮中央生态环境保护督察整改问题工作（次）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74DC1">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5D4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665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AB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753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BFC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05264">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67DD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AC829">
            <w:pPr>
              <w:jc w:val="center"/>
            </w:pPr>
          </w:p>
        </w:tc>
      </w:tr>
      <w:tr w14:paraId="50F69A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7A8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BA6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C93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9205F">
            <w:pPr>
              <w:jc w:val="center"/>
            </w:pPr>
            <w:r>
              <w:rPr>
                <w:rFonts w:ascii="宋体" w:hAnsi="宋体" w:eastAsia="宋体"/>
                <w:sz w:val="16"/>
              </w:rPr>
              <w:t>对行业部门中央生态环境保护督察整改问题工作（次）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11493">
            <w:pPr>
              <w:jc w:val="center"/>
            </w:pPr>
            <w:r>
              <w:rPr>
                <w:rFonts w:ascii="宋体" w:hAnsi="宋体" w:eastAsia="宋体"/>
                <w:sz w:val="16"/>
              </w:rPr>
              <w:t>&gt;=36次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C79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6C2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F7A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B4C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BD4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D2446">
            <w:pPr>
              <w:jc w:val="center"/>
            </w:pPr>
            <w:r>
              <w:rPr>
                <w:rFonts w:ascii="宋体" w:hAnsi="宋体" w:eastAsia="宋体"/>
                <w:sz w:val="16"/>
              </w:rPr>
              <w:t>=36次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A29A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76075">
            <w:pPr>
              <w:jc w:val="center"/>
            </w:pPr>
          </w:p>
        </w:tc>
      </w:tr>
      <w:tr w14:paraId="145E10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043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7C0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E88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6EA2F">
            <w:pPr>
              <w:jc w:val="center"/>
            </w:pPr>
            <w:r>
              <w:rPr>
                <w:rFonts w:ascii="宋体" w:hAnsi="宋体" w:eastAsia="宋体"/>
                <w:sz w:val="16"/>
              </w:rPr>
              <w:t>对各县（市）开展“举一反三”大排查大整治工作（次）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BCCEC">
            <w:pPr>
              <w:jc w:val="center"/>
            </w:pPr>
            <w:r>
              <w:rPr>
                <w:rFonts w:ascii="宋体" w:hAnsi="宋体" w:eastAsia="宋体"/>
                <w:sz w:val="16"/>
              </w:rPr>
              <w:t>&gt;=90次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70B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18E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3F0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2DD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4EC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98C7A">
            <w:pPr>
              <w:jc w:val="center"/>
            </w:pPr>
            <w:r>
              <w:rPr>
                <w:rFonts w:ascii="宋体" w:hAnsi="宋体" w:eastAsia="宋体"/>
                <w:sz w:val="16"/>
              </w:rPr>
              <w:t>=90次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DF68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9E995">
            <w:pPr>
              <w:jc w:val="center"/>
            </w:pPr>
          </w:p>
        </w:tc>
      </w:tr>
      <w:tr w14:paraId="22E0DB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049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073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126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27B05">
            <w:pPr>
              <w:jc w:val="center"/>
            </w:pPr>
            <w:r>
              <w:rPr>
                <w:rFonts w:ascii="宋体" w:hAnsi="宋体" w:eastAsia="宋体"/>
                <w:sz w:val="16"/>
              </w:rPr>
              <w:t>中央生态环境保护督察反馈信访案件整改工作（次）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20FB0">
            <w:pPr>
              <w:jc w:val="center"/>
            </w:pPr>
            <w:r>
              <w:rPr>
                <w:rFonts w:ascii="宋体" w:hAnsi="宋体" w:eastAsia="宋体"/>
                <w:sz w:val="16"/>
              </w:rPr>
              <w:t>&gt;=90次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B3B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B7F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794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DC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18F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69574">
            <w:pPr>
              <w:jc w:val="center"/>
            </w:pPr>
            <w:r>
              <w:rPr>
                <w:rFonts w:ascii="宋体" w:hAnsi="宋体" w:eastAsia="宋体"/>
                <w:sz w:val="16"/>
              </w:rPr>
              <w:t>=90次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AD33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4B3BF">
            <w:pPr>
              <w:jc w:val="center"/>
            </w:pPr>
          </w:p>
        </w:tc>
      </w:tr>
      <w:tr w14:paraId="60BC25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DCA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6B2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E8B13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96AEB">
            <w:pPr>
              <w:jc w:val="center"/>
            </w:pPr>
            <w:r>
              <w:rPr>
                <w:rFonts w:ascii="宋体" w:hAnsi="宋体" w:eastAsia="宋体"/>
                <w:sz w:val="16"/>
              </w:rPr>
              <w:t>中央环保督察反馈问题整改质量合格率（%）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3C78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173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FF0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9FA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547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52D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E746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CE21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441A7">
            <w:pPr>
              <w:jc w:val="center"/>
            </w:pPr>
          </w:p>
        </w:tc>
      </w:tr>
      <w:tr w14:paraId="6D5F1B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A18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D7B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DD5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FC042">
            <w:pPr>
              <w:jc w:val="center"/>
            </w:pPr>
            <w:r>
              <w:rPr>
                <w:rFonts w:ascii="宋体" w:hAnsi="宋体" w:eastAsia="宋体"/>
                <w:sz w:val="16"/>
              </w:rPr>
              <w:t>中央环保督察信访投诉案件整改完成率（%）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E32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FF6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96C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F9B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330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5DE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2E07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39F6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243D3">
            <w:pPr>
              <w:jc w:val="center"/>
            </w:pPr>
          </w:p>
        </w:tc>
      </w:tr>
      <w:tr w14:paraId="35A81D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640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61A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ECC2E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23F4C">
            <w:pPr>
              <w:jc w:val="center"/>
            </w:pPr>
            <w:r>
              <w:rPr>
                <w:rFonts w:hint="eastAsia" w:ascii="宋体" w:hAnsi="宋体"/>
                <w:sz w:val="16"/>
                <w:lang w:eastAsia="zh-CN"/>
              </w:rPr>
              <w:t>中央环保督察</w:t>
            </w:r>
            <w:r>
              <w:rPr>
                <w:rFonts w:ascii="宋体" w:hAnsi="宋体" w:eastAsia="宋体"/>
                <w:sz w:val="16"/>
              </w:rPr>
              <w:t>反馈问题当年下达指标完成及时率（%）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1093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61F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72D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3B3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ABE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5CA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2BFF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5378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13906">
            <w:pPr>
              <w:jc w:val="center"/>
            </w:pPr>
          </w:p>
        </w:tc>
      </w:tr>
      <w:tr w14:paraId="787F11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C96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16C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570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7610D">
            <w:pPr>
              <w:jc w:val="center"/>
            </w:pPr>
            <w:r>
              <w:rPr>
                <w:rFonts w:ascii="宋体" w:hAnsi="宋体" w:eastAsia="宋体"/>
                <w:sz w:val="16"/>
              </w:rPr>
              <w:t>年度督察任务按时完成率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8A0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69C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D7D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FA7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A44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04F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921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8021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493D7">
            <w:pPr>
              <w:jc w:val="center"/>
            </w:pPr>
          </w:p>
        </w:tc>
      </w:tr>
      <w:tr w14:paraId="32B9D4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364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0FC77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5622A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38ED9">
            <w:pPr>
              <w:jc w:val="center"/>
            </w:pPr>
            <w:r>
              <w:rPr>
                <w:rFonts w:ascii="宋体" w:hAnsi="宋体" w:eastAsia="宋体"/>
                <w:sz w:val="16"/>
              </w:rPr>
              <w:t>各县市指导检查</w:t>
            </w:r>
            <w:r>
              <w:rPr>
                <w:rFonts w:hint="eastAsia" w:ascii="宋体" w:hAnsi="宋体"/>
                <w:sz w:val="16"/>
                <w:lang w:eastAsia="zh-CN"/>
              </w:rPr>
              <w:t>中央环保督察</w:t>
            </w:r>
            <w:r>
              <w:rPr>
                <w:rFonts w:ascii="宋体" w:hAnsi="宋体" w:eastAsia="宋体"/>
                <w:sz w:val="16"/>
              </w:rPr>
              <w:t>整改</w:t>
            </w:r>
            <w:r>
              <w:rPr>
                <w:rFonts w:hint="eastAsia" w:ascii="宋体" w:hAnsi="宋体"/>
                <w:sz w:val="16"/>
                <w:lang w:eastAsia="zh-CN"/>
              </w:rPr>
              <w:t>问题</w:t>
            </w:r>
            <w:r>
              <w:rPr>
                <w:rFonts w:ascii="宋体" w:hAnsi="宋体" w:eastAsia="宋体"/>
                <w:sz w:val="16"/>
              </w:rPr>
              <w:t>落实情况经费（万元）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ED840">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F8C1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4E3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EBB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10D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FD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66039">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720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FF1B3">
            <w:pPr>
              <w:jc w:val="center"/>
            </w:pPr>
          </w:p>
        </w:tc>
      </w:tr>
      <w:tr w14:paraId="6470F4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09F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BF2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3C6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58975">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4981D">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E21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622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5AF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52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ACC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E08D9">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E07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361E3">
            <w:pPr>
              <w:jc w:val="center"/>
            </w:pPr>
          </w:p>
        </w:tc>
      </w:tr>
      <w:tr w14:paraId="7D10E6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B5C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514C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5C17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1ADC">
            <w:pPr>
              <w:jc w:val="center"/>
            </w:pPr>
            <w:r>
              <w:rPr>
                <w:rFonts w:ascii="宋体" w:hAnsi="宋体" w:eastAsia="宋体"/>
                <w:sz w:val="16"/>
              </w:rPr>
              <w:t>问题整改落实到位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BE8F3">
            <w:pPr>
              <w:jc w:val="center"/>
            </w:pPr>
            <w:r>
              <w:rPr>
                <w:rFonts w:ascii="宋体" w:hAnsi="宋体" w:eastAsia="宋体"/>
                <w:sz w:val="16"/>
              </w:rPr>
              <w:t>有效落实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E41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E3A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868E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C862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ED9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4F752">
            <w:pPr>
              <w:jc w:val="center"/>
            </w:pPr>
            <w:r>
              <w:rPr>
                <w:rFonts w:ascii="宋体" w:hAnsi="宋体" w:eastAsia="宋体"/>
                <w:sz w:val="16"/>
              </w:rPr>
              <w:t>有效落实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4EA9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6F5C0">
            <w:pPr>
              <w:jc w:val="center"/>
            </w:pPr>
          </w:p>
        </w:tc>
      </w:tr>
      <w:tr w14:paraId="56E024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361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0D2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FF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4E9BD">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4C42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F26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D2A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EBD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907C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93BE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64FD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A26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B7083">
            <w:pPr>
              <w:jc w:val="center"/>
            </w:pPr>
          </w:p>
        </w:tc>
      </w:tr>
      <w:tr w14:paraId="62165B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C635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5F03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FDAB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3C27A5">
            <w:pPr>
              <w:jc w:val="center"/>
            </w:pPr>
            <w:r>
              <w:rPr>
                <w:rFonts w:ascii="宋体" w:hAnsi="宋体" w:eastAsia="宋体"/>
                <w:sz w:val="16"/>
              </w:rPr>
              <w:t>100分</w:t>
            </w:r>
          </w:p>
        </w:tc>
      </w:tr>
    </w:tbl>
    <w:p w14:paraId="255F553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03ECD7CB">
        <w:tblPrEx>
          <w:tblCellMar>
            <w:top w:w="0" w:type="dxa"/>
            <w:left w:w="108" w:type="dxa"/>
            <w:bottom w:w="0" w:type="dxa"/>
            <w:right w:w="108" w:type="dxa"/>
          </w:tblCellMar>
        </w:tblPrEx>
        <w:tc>
          <w:tcPr>
            <w:tcW w:w="8848" w:type="dxa"/>
            <w:gridSpan w:val="14"/>
            <w:vAlign w:val="center"/>
          </w:tcPr>
          <w:p w14:paraId="5A43A5A8">
            <w:pPr>
              <w:jc w:val="center"/>
            </w:pPr>
            <w:bookmarkStart w:id="0" w:name="_GoBack"/>
            <w:r>
              <w:rPr>
                <w:rFonts w:ascii="宋体" w:hAnsi="宋体" w:eastAsia="宋体"/>
                <w:sz w:val="24"/>
              </w:rPr>
              <w:t>项目支出绩效自评表</w:t>
            </w:r>
            <w:bookmarkEnd w:id="0"/>
          </w:p>
        </w:tc>
      </w:tr>
      <w:tr w14:paraId="6788EE84">
        <w:tblPrEx>
          <w:tblCellMar>
            <w:top w:w="0" w:type="dxa"/>
            <w:left w:w="108" w:type="dxa"/>
            <w:bottom w:w="0" w:type="dxa"/>
            <w:right w:w="108" w:type="dxa"/>
          </w:tblCellMar>
        </w:tblPrEx>
        <w:tc>
          <w:tcPr>
            <w:tcW w:w="8848" w:type="dxa"/>
            <w:gridSpan w:val="14"/>
            <w:vAlign w:val="center"/>
          </w:tcPr>
          <w:p w14:paraId="425E54D2">
            <w:pPr>
              <w:jc w:val="center"/>
            </w:pPr>
            <w:r>
              <w:rPr>
                <w:rFonts w:ascii="宋体" w:hAnsi="宋体" w:eastAsia="宋体"/>
                <w:sz w:val="24"/>
              </w:rPr>
              <w:t>(2024年度)</w:t>
            </w:r>
          </w:p>
        </w:tc>
      </w:tr>
      <w:tr w14:paraId="5E8D1E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69AE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3B3380">
            <w:pPr>
              <w:jc w:val="center"/>
            </w:pPr>
            <w:r>
              <w:rPr>
                <w:rFonts w:ascii="宋体" w:hAnsi="宋体" w:eastAsia="宋体"/>
                <w:sz w:val="16"/>
              </w:rPr>
              <w:t>自治州“三线一单”生态环境分区管控成果动态更新项目</w:t>
            </w:r>
          </w:p>
        </w:tc>
      </w:tr>
      <w:tr w14:paraId="449BFD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4C9F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C655D0">
            <w:pPr>
              <w:jc w:val="center"/>
            </w:pPr>
            <w:r>
              <w:rPr>
                <w:rFonts w:hint="eastAsia" w:ascii="宋体" w:hAnsi="宋体" w:eastAsia="宋体"/>
                <w:sz w:val="16"/>
              </w:rPr>
              <w:t>克孜勒苏柯尔克孜自治州人民政府办公室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389A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1C0184">
            <w:pPr>
              <w:jc w:val="center"/>
            </w:pPr>
            <w:r>
              <w:rPr>
                <w:rFonts w:ascii="宋体" w:hAnsi="宋体" w:eastAsia="宋体"/>
                <w:sz w:val="16"/>
              </w:rPr>
              <w:t>克孜勒苏柯尔克孜自治州生态环境局</w:t>
            </w:r>
          </w:p>
        </w:tc>
      </w:tr>
      <w:tr w14:paraId="05BC0E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E023A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F05D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091F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3C6F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E731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1AC4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0F87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5609D">
            <w:pPr>
              <w:jc w:val="center"/>
            </w:pPr>
            <w:r>
              <w:rPr>
                <w:rFonts w:ascii="宋体" w:hAnsi="宋体" w:eastAsia="宋体"/>
                <w:sz w:val="16"/>
              </w:rPr>
              <w:t>得分</w:t>
            </w:r>
          </w:p>
        </w:tc>
      </w:tr>
      <w:tr w14:paraId="07EFCC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4DB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99DD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A6A18">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EDDA5">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49E52">
            <w:pPr>
              <w:jc w:val="center"/>
            </w:pPr>
            <w:r>
              <w:rPr>
                <w:rFonts w:ascii="宋体" w:hAnsi="宋体" w:eastAsia="宋体"/>
                <w:sz w:val="16"/>
              </w:rPr>
              <w:t>23.92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97A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D2A76">
            <w:pPr>
              <w:jc w:val="center"/>
            </w:pPr>
            <w:r>
              <w:rPr>
                <w:rFonts w:ascii="宋体" w:hAnsi="宋体" w:eastAsia="宋体"/>
                <w:sz w:val="16"/>
              </w:rPr>
              <w:t>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4A0BC">
            <w:pPr>
              <w:jc w:val="center"/>
            </w:pPr>
            <w:r>
              <w:rPr>
                <w:rFonts w:ascii="宋体" w:hAnsi="宋体" w:eastAsia="宋体"/>
                <w:sz w:val="16"/>
              </w:rPr>
              <w:t>9.92分</w:t>
            </w:r>
          </w:p>
        </w:tc>
      </w:tr>
      <w:tr w14:paraId="2595B8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3A4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9325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9D4CB">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94B01">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860F4">
            <w:pPr>
              <w:jc w:val="center"/>
            </w:pPr>
            <w:r>
              <w:rPr>
                <w:rFonts w:ascii="宋体" w:hAnsi="宋体" w:eastAsia="宋体"/>
                <w:sz w:val="16"/>
              </w:rPr>
              <w:t>23.92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CE2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C92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71F2D">
            <w:pPr>
              <w:jc w:val="center"/>
            </w:pPr>
            <w:r>
              <w:rPr>
                <w:rFonts w:ascii="宋体" w:hAnsi="宋体" w:eastAsia="宋体"/>
                <w:sz w:val="16"/>
              </w:rPr>
              <w:t>—</w:t>
            </w:r>
          </w:p>
        </w:tc>
      </w:tr>
      <w:tr w14:paraId="11E949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A9B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745A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8C9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F1A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1C1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747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01D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19500">
            <w:pPr>
              <w:jc w:val="center"/>
            </w:pPr>
            <w:r>
              <w:rPr>
                <w:rFonts w:ascii="宋体" w:hAnsi="宋体" w:eastAsia="宋体"/>
                <w:sz w:val="16"/>
              </w:rPr>
              <w:t>—</w:t>
            </w:r>
          </w:p>
        </w:tc>
      </w:tr>
      <w:tr w14:paraId="4AD7CE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BCD0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14EA8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7D7C7A">
            <w:pPr>
              <w:jc w:val="center"/>
              <w:rPr>
                <w:rFonts w:hint="eastAsia" w:eastAsia="宋体"/>
                <w:lang w:eastAsia="zh-CN"/>
              </w:rPr>
            </w:pPr>
            <w:r>
              <w:rPr>
                <w:rFonts w:hint="eastAsia" w:ascii="宋体" w:hAnsi="宋体"/>
                <w:sz w:val="16"/>
                <w:lang w:eastAsia="zh-CN"/>
              </w:rPr>
              <w:t>实际完成情况</w:t>
            </w:r>
          </w:p>
        </w:tc>
      </w:tr>
      <w:tr w14:paraId="63EED2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FDBA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43E4A9">
            <w:pPr>
              <w:jc w:val="both"/>
            </w:pPr>
            <w:r>
              <w:rPr>
                <w:rFonts w:ascii="宋体" w:hAnsi="宋体" w:eastAsia="宋体"/>
                <w:sz w:val="16"/>
              </w:rPr>
              <w:t>该项目总投资24万元，其中：财政资金24万元，其他资金0万元，该项目资金主要用于编制克州“三线一单”管控方案年度更新。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BEFFC5">
            <w:pPr>
              <w:jc w:val="both"/>
            </w:pPr>
            <w:r>
              <w:rPr>
                <w:rFonts w:hint="eastAsia" w:ascii="宋体" w:hAnsi="宋体"/>
                <w:sz w:val="16"/>
                <w:lang w:eastAsia="zh-CN"/>
              </w:rPr>
              <w:t>截至2024</w:t>
            </w:r>
            <w:r>
              <w:rPr>
                <w:rFonts w:ascii="宋体" w:hAnsi="宋体" w:eastAsia="宋体"/>
                <w:sz w:val="16"/>
              </w:rPr>
              <w:t>年12月31日，该项目资金主要用于编制年度更新调整方案1份；报送“三线一单”典型案例2个；编制本年度“三线一单”评估报告1份；提高了克州“三线一单”广泛应用，推动克州经济高质量发展。促进绿色发展、提高生态文明建设水平，提升克州环境质量，增强广大群众幸福感。 编制克州“三线一单”管控方案年度更新。</w:t>
            </w:r>
          </w:p>
        </w:tc>
      </w:tr>
      <w:tr w14:paraId="4DF778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9A96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4D6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98CE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B72D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B129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AF1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76E6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C58E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0184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A427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659E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B7DA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62220">
            <w:pPr>
              <w:jc w:val="center"/>
            </w:pPr>
            <w:r>
              <w:rPr>
                <w:rFonts w:ascii="宋体" w:hAnsi="宋体" w:eastAsia="宋体"/>
                <w:sz w:val="16"/>
              </w:rPr>
              <w:t>偏差原因分析及改进措施</w:t>
            </w:r>
          </w:p>
        </w:tc>
      </w:tr>
      <w:tr w14:paraId="6326A2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1FF24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7055B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CB82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03462">
            <w:pPr>
              <w:jc w:val="center"/>
            </w:pPr>
            <w:r>
              <w:rPr>
                <w:rFonts w:ascii="宋体" w:hAnsi="宋体" w:eastAsia="宋体"/>
                <w:sz w:val="16"/>
              </w:rPr>
              <w:t>编制年度更新调整方案（份）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4353D">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C5B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87B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3276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DAC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29C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273E6">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FEDF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BBE18">
            <w:pPr>
              <w:jc w:val="center"/>
            </w:pPr>
          </w:p>
        </w:tc>
      </w:tr>
      <w:tr w14:paraId="237575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79A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32C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26F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4231B">
            <w:pPr>
              <w:jc w:val="center"/>
            </w:pPr>
            <w:r>
              <w:rPr>
                <w:rFonts w:ascii="宋体" w:hAnsi="宋体" w:eastAsia="宋体"/>
                <w:sz w:val="16"/>
              </w:rPr>
              <w:t>报送“三线一单”典型案例（个）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0C5DB">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AB0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952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997F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AC3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C4B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A35E6">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67CE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F263C">
            <w:pPr>
              <w:jc w:val="center"/>
            </w:pPr>
          </w:p>
        </w:tc>
      </w:tr>
      <w:tr w14:paraId="4C19B3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007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175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123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2AC60">
            <w:pPr>
              <w:jc w:val="center"/>
            </w:pPr>
            <w:r>
              <w:rPr>
                <w:rFonts w:ascii="宋体" w:hAnsi="宋体" w:eastAsia="宋体"/>
                <w:sz w:val="16"/>
              </w:rPr>
              <w:t>编制本年度“三线一单”评估报告（份）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DEA36">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B4E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2AA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A1C2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07A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7EC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9E919">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9F2E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B618E">
            <w:pPr>
              <w:jc w:val="center"/>
            </w:pPr>
          </w:p>
        </w:tc>
      </w:tr>
      <w:tr w14:paraId="2AD68D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45E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9FD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8402D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7E070">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D27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851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11E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B1C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1B7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3BA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68C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9215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49329">
            <w:pPr>
              <w:jc w:val="center"/>
            </w:pPr>
          </w:p>
        </w:tc>
      </w:tr>
      <w:tr w14:paraId="1E9523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566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94F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20D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454A5">
            <w:pPr>
              <w:jc w:val="center"/>
            </w:pPr>
            <w:r>
              <w:rPr>
                <w:rFonts w:ascii="宋体" w:hAnsi="宋体" w:eastAsia="宋体"/>
                <w:sz w:val="16"/>
              </w:rPr>
              <w:t>年度更新调整方案采纳率（%）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C88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64A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EA1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5E9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EC3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CAB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FC4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E96C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B916A">
            <w:pPr>
              <w:jc w:val="center"/>
            </w:pPr>
          </w:p>
        </w:tc>
      </w:tr>
      <w:tr w14:paraId="31B274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782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873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060DC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0111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31A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77B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5F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4F0A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52E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9B3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426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A82F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AED46">
            <w:pPr>
              <w:jc w:val="center"/>
            </w:pPr>
          </w:p>
        </w:tc>
      </w:tr>
      <w:tr w14:paraId="5E5EEE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7B7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C60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D92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AEAE5">
            <w:pPr>
              <w:jc w:val="center"/>
            </w:pPr>
            <w:r>
              <w:rPr>
                <w:rFonts w:ascii="宋体" w:hAnsi="宋体" w:eastAsia="宋体"/>
                <w:sz w:val="16"/>
              </w:rPr>
              <w:t>出具</w:t>
            </w:r>
            <w:r>
              <w:rPr>
                <w:rFonts w:hint="eastAsia" w:ascii="宋体" w:hAnsi="宋体"/>
                <w:sz w:val="16"/>
                <w:lang w:eastAsia="zh-CN"/>
              </w:rPr>
              <w:t>“</w:t>
            </w:r>
            <w:r>
              <w:rPr>
                <w:rFonts w:ascii="宋体" w:hAnsi="宋体" w:eastAsia="宋体"/>
                <w:sz w:val="16"/>
              </w:rPr>
              <w:t>三线一单</w:t>
            </w:r>
            <w:r>
              <w:rPr>
                <w:rFonts w:hint="eastAsia" w:ascii="宋体" w:hAnsi="宋体"/>
                <w:sz w:val="16"/>
                <w:lang w:eastAsia="zh-CN"/>
              </w:rPr>
              <w:t>”</w:t>
            </w:r>
            <w:r>
              <w:rPr>
                <w:rFonts w:ascii="宋体" w:hAnsi="宋体" w:eastAsia="宋体"/>
                <w:sz w:val="16"/>
              </w:rPr>
              <w:t>评估报告及时性（%）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7B0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B1E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CAC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7C18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A6E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419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D98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DD95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FEC94">
            <w:pPr>
              <w:jc w:val="center"/>
            </w:pPr>
          </w:p>
        </w:tc>
      </w:tr>
      <w:tr w14:paraId="34446B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28F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1958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9F806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A4FE3">
            <w:pPr>
              <w:jc w:val="center"/>
            </w:pPr>
            <w:r>
              <w:rPr>
                <w:rFonts w:ascii="宋体" w:hAnsi="宋体" w:eastAsia="宋体"/>
                <w:sz w:val="16"/>
              </w:rPr>
              <w:t>工作底图更新（万元）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5039">
            <w:pPr>
              <w:jc w:val="center"/>
            </w:pPr>
            <w:r>
              <w:rPr>
                <w:rFonts w:ascii="宋体" w:hAnsi="宋体" w:eastAsia="宋体"/>
                <w:sz w:val="16"/>
              </w:rPr>
              <w:t>&lt;=14万元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7F44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C69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7E8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C2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6EB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BC727">
            <w:pPr>
              <w:jc w:val="center"/>
            </w:pPr>
            <w:r>
              <w:rPr>
                <w:rFonts w:ascii="宋体" w:hAnsi="宋体" w:eastAsia="宋体"/>
                <w:sz w:val="16"/>
              </w:rPr>
              <w:t>=13.92万元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B1EEA">
            <w:pPr>
              <w:jc w:val="center"/>
            </w:pPr>
            <w:r>
              <w:rPr>
                <w:rFonts w:ascii="宋体" w:hAnsi="宋体" w:eastAsia="宋体"/>
                <w:sz w:val="16"/>
              </w:rPr>
              <w:t>9.86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E3C2C">
            <w:pPr>
              <w:jc w:val="center"/>
            </w:pPr>
            <w:r>
              <w:rPr>
                <w:rFonts w:ascii="宋体" w:hAnsi="宋体" w:eastAsia="宋体"/>
                <w:sz w:val="16"/>
              </w:rPr>
              <w:t>偏差原因：项目已完成，已按合同金额全部支出。改进措施：加强项目成本测算。</w:t>
            </w:r>
          </w:p>
        </w:tc>
      </w:tr>
      <w:tr w14:paraId="39C199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832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44C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C24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7D6F5">
            <w:pPr>
              <w:jc w:val="center"/>
            </w:pPr>
            <w:r>
              <w:rPr>
                <w:rFonts w:ascii="宋体" w:hAnsi="宋体" w:eastAsia="宋体"/>
                <w:sz w:val="16"/>
              </w:rPr>
              <w:t>“三线”成果更新（万元）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1D110">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1A1E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CB2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787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053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CC2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31937">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610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CFBB6">
            <w:pPr>
              <w:jc w:val="center"/>
            </w:pPr>
          </w:p>
        </w:tc>
      </w:tr>
      <w:tr w14:paraId="6E7420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0C2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C1D01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D0D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DD24">
            <w:pPr>
              <w:jc w:val="center"/>
            </w:pPr>
            <w:r>
              <w:rPr>
                <w:rFonts w:ascii="宋体" w:hAnsi="宋体" w:eastAsia="宋体"/>
                <w:sz w:val="16"/>
              </w:rPr>
              <w:t>提高克州“三线一单”广泛应用，推动克州经济高质量发展。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F94F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30B1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D04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2EA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0276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8263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DEA1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8F1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3DC07">
            <w:pPr>
              <w:jc w:val="center"/>
            </w:pPr>
          </w:p>
        </w:tc>
      </w:tr>
      <w:tr w14:paraId="1AB763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A63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188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C2277">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BD13E">
            <w:pPr>
              <w:jc w:val="center"/>
            </w:pPr>
            <w:r>
              <w:rPr>
                <w:rFonts w:ascii="宋体" w:hAnsi="宋体" w:eastAsia="宋体"/>
                <w:sz w:val="16"/>
              </w:rPr>
              <w:t>促进绿色发展、提高生态文明建设水平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71734">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B47A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256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BF1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8BC5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E728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211C7">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C051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15761">
            <w:pPr>
              <w:jc w:val="center"/>
            </w:pPr>
          </w:p>
        </w:tc>
      </w:tr>
      <w:tr w14:paraId="7CBCF5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79E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22C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202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1160B">
            <w:pPr>
              <w:jc w:val="center"/>
            </w:pPr>
            <w:r>
              <w:rPr>
                <w:rFonts w:ascii="宋体" w:hAnsi="宋体" w:eastAsia="宋体"/>
                <w:sz w:val="16"/>
              </w:rPr>
              <w:t>提升克州环境质量，增强广大群众幸福感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9916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153B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7D1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6E2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36C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ACA2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FCEC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8131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08D70">
            <w:pPr>
              <w:jc w:val="center"/>
            </w:pPr>
          </w:p>
        </w:tc>
      </w:tr>
      <w:tr w14:paraId="2C968B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CC0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974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FE7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91343">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CC6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4BF9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1B7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C0C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7D5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22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DD43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1B8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FB93C">
            <w:pPr>
              <w:jc w:val="center"/>
            </w:pPr>
          </w:p>
        </w:tc>
      </w:tr>
      <w:tr w14:paraId="197027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3559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34E5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1ECF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524502">
            <w:pPr>
              <w:jc w:val="center"/>
            </w:pPr>
            <w:r>
              <w:rPr>
                <w:rFonts w:ascii="宋体" w:hAnsi="宋体" w:eastAsia="宋体"/>
                <w:sz w:val="16"/>
              </w:rPr>
              <w:t>99.78分</w:t>
            </w:r>
          </w:p>
        </w:tc>
      </w:tr>
    </w:tbl>
    <w:p w14:paraId="2F477E48">
      <w:r>
        <w:br w:type="page"/>
      </w:r>
    </w:p>
    <w:p w14:paraId="3DB775F5">
      <w:pPr>
        <w:spacing w:line="640" w:lineRule="exact"/>
        <w:ind w:firstLine="640"/>
        <w:jc w:val="both"/>
        <w:outlineLvl w:val="2"/>
      </w:pPr>
      <w:r>
        <w:rPr>
          <w:rFonts w:ascii="黑体" w:hAnsi="黑体" w:eastAsia="黑体"/>
          <w:sz w:val="32"/>
        </w:rPr>
        <w:t>十二、其他需说明的事项</w:t>
      </w:r>
    </w:p>
    <w:p w14:paraId="3E8E17D8">
      <w:pPr>
        <w:spacing w:line="580" w:lineRule="exact"/>
        <w:ind w:firstLine="640"/>
        <w:jc w:val="both"/>
      </w:pPr>
      <w:r>
        <w:rPr>
          <w:rFonts w:ascii="仿宋_GB2312" w:hAnsi="仿宋_GB2312" w:eastAsia="仿宋_GB2312"/>
          <w:b w:val="0"/>
          <w:sz w:val="32"/>
        </w:rPr>
        <w:t>本单位无其他需说明的事项。</w:t>
      </w:r>
    </w:p>
    <w:p w14:paraId="59CB4E08">
      <w:r>
        <w:br w:type="page"/>
      </w:r>
    </w:p>
    <w:p w14:paraId="75BC476B">
      <w:pPr>
        <w:spacing w:line="240" w:lineRule="auto"/>
        <w:jc w:val="center"/>
        <w:outlineLvl w:val="1"/>
      </w:pPr>
      <w:r>
        <w:rPr>
          <w:rFonts w:ascii="黑体" w:hAnsi="黑体" w:eastAsia="黑体"/>
          <w:sz w:val="32"/>
        </w:rPr>
        <w:t>第三部分 专业名词解释</w:t>
      </w:r>
    </w:p>
    <w:p w14:paraId="532C1A6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ABB488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43646D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52334E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2168F3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8FD5D1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6347EC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375F64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C1B685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E4CEE9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5D9430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7E556B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97EE29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6683F5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20B988E">
      <w:r>
        <w:br w:type="page"/>
      </w:r>
    </w:p>
    <w:p w14:paraId="135C1493">
      <w:pPr>
        <w:spacing w:line="240" w:lineRule="auto"/>
        <w:jc w:val="center"/>
        <w:outlineLvl w:val="1"/>
      </w:pPr>
      <w:r>
        <w:rPr>
          <w:rFonts w:ascii="黑体" w:hAnsi="黑体" w:eastAsia="黑体"/>
          <w:sz w:val="32"/>
        </w:rPr>
        <w:t>第四部分 部门决算报表（见附表）</w:t>
      </w:r>
    </w:p>
    <w:p w14:paraId="518AC13F">
      <w:pPr>
        <w:spacing w:line="240" w:lineRule="auto"/>
        <w:ind w:firstLine="640"/>
        <w:jc w:val="both"/>
      </w:pPr>
      <w:r>
        <w:rPr>
          <w:rFonts w:ascii="仿宋_GB2312" w:hAnsi="仿宋_GB2312" w:eastAsia="仿宋_GB2312"/>
          <w:b w:val="0"/>
          <w:sz w:val="32"/>
        </w:rPr>
        <w:t>一、《收入支出决算总表》</w:t>
      </w:r>
    </w:p>
    <w:p w14:paraId="6644D56B">
      <w:pPr>
        <w:spacing w:line="240" w:lineRule="auto"/>
        <w:ind w:firstLine="640"/>
        <w:jc w:val="both"/>
      </w:pPr>
      <w:r>
        <w:rPr>
          <w:rFonts w:ascii="仿宋_GB2312" w:hAnsi="仿宋_GB2312" w:eastAsia="仿宋_GB2312"/>
          <w:b w:val="0"/>
          <w:sz w:val="32"/>
        </w:rPr>
        <w:t>二、《收入决算表》</w:t>
      </w:r>
    </w:p>
    <w:p w14:paraId="66F13F71">
      <w:pPr>
        <w:spacing w:line="240" w:lineRule="auto"/>
        <w:ind w:firstLine="640"/>
        <w:jc w:val="both"/>
      </w:pPr>
      <w:r>
        <w:rPr>
          <w:rFonts w:ascii="仿宋_GB2312" w:hAnsi="仿宋_GB2312" w:eastAsia="仿宋_GB2312"/>
          <w:b w:val="0"/>
          <w:sz w:val="32"/>
        </w:rPr>
        <w:t>三、《支出决算表》</w:t>
      </w:r>
    </w:p>
    <w:p w14:paraId="5039D66B">
      <w:pPr>
        <w:spacing w:line="240" w:lineRule="auto"/>
        <w:ind w:firstLine="640"/>
        <w:jc w:val="both"/>
      </w:pPr>
      <w:r>
        <w:rPr>
          <w:rFonts w:ascii="仿宋_GB2312" w:hAnsi="仿宋_GB2312" w:eastAsia="仿宋_GB2312"/>
          <w:b w:val="0"/>
          <w:sz w:val="32"/>
        </w:rPr>
        <w:t>四、《财政拨款收入支出决算总表》</w:t>
      </w:r>
    </w:p>
    <w:p w14:paraId="5754FBC6">
      <w:pPr>
        <w:spacing w:line="240" w:lineRule="auto"/>
        <w:ind w:firstLine="640"/>
        <w:jc w:val="both"/>
      </w:pPr>
      <w:r>
        <w:rPr>
          <w:rFonts w:ascii="仿宋_GB2312" w:hAnsi="仿宋_GB2312" w:eastAsia="仿宋_GB2312"/>
          <w:b w:val="0"/>
          <w:sz w:val="32"/>
        </w:rPr>
        <w:t>五、《一般公共预算财政拨款支出决算表》</w:t>
      </w:r>
    </w:p>
    <w:p w14:paraId="15D176D4">
      <w:pPr>
        <w:spacing w:line="240" w:lineRule="auto"/>
        <w:ind w:firstLine="640"/>
        <w:jc w:val="both"/>
      </w:pPr>
      <w:r>
        <w:rPr>
          <w:rFonts w:ascii="仿宋_GB2312" w:hAnsi="仿宋_GB2312" w:eastAsia="仿宋_GB2312"/>
          <w:b w:val="0"/>
          <w:sz w:val="32"/>
        </w:rPr>
        <w:t>六、《一般公共预算财政拨款基本支出决算表》</w:t>
      </w:r>
    </w:p>
    <w:p w14:paraId="362ABFFF">
      <w:pPr>
        <w:spacing w:line="240" w:lineRule="auto"/>
        <w:ind w:firstLine="640"/>
        <w:jc w:val="both"/>
      </w:pPr>
      <w:r>
        <w:rPr>
          <w:rFonts w:ascii="仿宋_GB2312" w:hAnsi="仿宋_GB2312" w:eastAsia="仿宋_GB2312"/>
          <w:b w:val="0"/>
          <w:sz w:val="32"/>
        </w:rPr>
        <w:t>七、《政府性基金预算财政拨款收入支出决算表》</w:t>
      </w:r>
    </w:p>
    <w:p w14:paraId="4D01102E">
      <w:pPr>
        <w:spacing w:line="240" w:lineRule="auto"/>
        <w:ind w:firstLine="640"/>
        <w:jc w:val="both"/>
      </w:pPr>
      <w:r>
        <w:rPr>
          <w:rFonts w:ascii="仿宋_GB2312" w:hAnsi="仿宋_GB2312" w:eastAsia="仿宋_GB2312"/>
          <w:b w:val="0"/>
          <w:sz w:val="32"/>
        </w:rPr>
        <w:t>八、《国有资本经营预算财政拨款收入支出决算表》</w:t>
      </w:r>
    </w:p>
    <w:p w14:paraId="779F4601">
      <w:pPr>
        <w:spacing w:line="240" w:lineRule="auto"/>
        <w:ind w:firstLine="640"/>
        <w:jc w:val="both"/>
      </w:pPr>
      <w:r>
        <w:rPr>
          <w:rFonts w:ascii="仿宋_GB2312" w:hAnsi="仿宋_GB2312" w:eastAsia="仿宋_GB2312"/>
          <w:b w:val="0"/>
          <w:sz w:val="32"/>
        </w:rPr>
        <w:t>九、《财政拨款“三公”经费支出决算表》</w:t>
      </w:r>
    </w:p>
    <w:p w14:paraId="7B615E8A">
      <w:pPr>
        <w:spacing w:line="240" w:lineRule="auto"/>
        <w:ind w:firstLine="640"/>
        <w:jc w:val="both"/>
      </w:pPr>
    </w:p>
    <w:p w14:paraId="519755CA">
      <w:pPr>
        <w:spacing w:line="240" w:lineRule="auto"/>
        <w:ind w:firstLine="640"/>
        <w:jc w:val="both"/>
      </w:pPr>
    </w:p>
    <w:p w14:paraId="474C7A90">
      <w:pPr>
        <w:spacing w:line="240" w:lineRule="auto"/>
        <w:ind w:firstLine="640"/>
        <w:jc w:val="both"/>
      </w:pPr>
    </w:p>
    <w:p w14:paraId="672DC01B">
      <w:pPr>
        <w:spacing w:line="240" w:lineRule="auto"/>
        <w:ind w:firstLine="640"/>
        <w:jc w:val="both"/>
      </w:pPr>
    </w:p>
    <w:p w14:paraId="779C337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0FFA0DD-7996-4A96-B635-564C74C5EB1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FD69E2B-73E3-4DFC-87BC-9B7707705B9B}"/>
  </w:font>
  <w:font w:name="仿宋_GB2312">
    <w:altName w:val="仿宋"/>
    <w:panose1 w:val="02010609030101010101"/>
    <w:charset w:val="86"/>
    <w:family w:val="modern"/>
    <w:pitch w:val="default"/>
    <w:sig w:usb0="00000000" w:usb1="00000000" w:usb2="00000000" w:usb3="00000000" w:csb0="00040000" w:csb1="00000000"/>
    <w:embedRegular r:id="rId3" w:fontKey="{A9E18249-2F22-433F-8ADB-66965ADC1402}"/>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embedRegular r:id="rId4" w:fontKey="{F294CAA6-52D1-4E4D-9807-F7D7F21D3DD2}"/>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44578B8"/>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DAC0B67"/>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63AA9"/>
    <w:rsid w:val="4F3F074E"/>
    <w:rsid w:val="50DB5F45"/>
    <w:rsid w:val="52F92565"/>
    <w:rsid w:val="543D17CB"/>
    <w:rsid w:val="55DA564E"/>
    <w:rsid w:val="56E07045"/>
    <w:rsid w:val="573E1B83"/>
    <w:rsid w:val="583059FA"/>
    <w:rsid w:val="587E6212"/>
    <w:rsid w:val="5AFC6609"/>
    <w:rsid w:val="5FA17648"/>
    <w:rsid w:val="5FD320BD"/>
    <w:rsid w:val="60DE4D57"/>
    <w:rsid w:val="613409CB"/>
    <w:rsid w:val="61A46A97"/>
    <w:rsid w:val="62DD7D21"/>
    <w:rsid w:val="65862E58"/>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58</Pages>
  <Words>5457</Words>
  <Characters>6251</Characters>
  <Lines>0</Lines>
  <Paragraphs>0</Paragraphs>
  <TotalTime>17</TotalTime>
  <ScaleCrop>false</ScaleCrop>
  <LinksUpToDate>false</LinksUpToDate>
  <CharactersWithSpaces>6259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2025-09-02T05:43:55Z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eyJoZGlkIjoiZjZjY2YzNDY3YWM4YThjNjdkZTk2MDAwYjE2OGQzNDQiLCJ1c2VySWQiOiIyNTk4NTcxMjUifQ==</vt:lpwstr>
  </property>
</Properties>
</file>