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乡村振兴工作经费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克孜勒苏柯尔克孜自治州乡村振兴局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 克孜勒苏柯尔克孜自治州乡村振兴局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张宏斌</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2025年04月11日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（一）项目概况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乡村振兴工作经费项目实施前期、过程及效果，评价财政预算资金使用的效率及效益。根据自治州相关工作要求，该项目主要用于乡村振兴局指导各县市、乡村的基层工作，把握乡村区域差异，坚决守住不发生规模性返贫底线，实施好、落实好巩固拓展脱贫攻坚成果，全面推进乡村振兴的新征程加快乡村建设，加强监测预警，防止返贫。通过该项目实施推进产业发展，改善人居环境，着力打造美丽乡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州委、州人民政府的决策，州财政局安排乡村工作经费130万元，由州本级财政承担，主要用于一是落实乡村振兴防返贫监测帮扶数据定期筛查分析。坚持动态管理和集中排查相结合，加大对重点群体家庭走访排查力度，加强协调沟通与信息数据比对共享。累计识别纳入监测对象18964户79200人，已消除风险12308户54669人，风险消除率69.03%；2024年以来新识别监测对象4143户16409人，风险消除标注673户2809人；二是大力发展乡村特色产业。推动自治州农业产业“四个百万”工程重点产业链高质量发展，做好全国农业产业强镇建设和认定工作。三是促进农村一二三产业融合发展。实施农业产业融合发展项目。四是推进农村人居环境整治提升。一是稳妥推进农村厕所革命，新建和整改农村户厕13872座，超额完成自治区下达目标任务。五是2024年实施农村污水治理项目10个，涉及10个乡镇10个村，农村生活污水治理率30%。六是加大农村生活垃圾治理配套设施投入力度。建成农村生活垃圾填埋场31座，大部分乡村合理建设或配置收集、转运和处置设施，农村产生垃圾共62630.43吨，处理垃圾量56820.42吨，垃圾处理率90.72%；七是加强乡村基础设施建设。完成“四好农村路”年度“以奖代补”4.52亿元，新改建农村公路212.7公里。实施农村自来水项目7个，已完工4个，已完成投资1.4亿元，截至12月，农村集中供水率99.83%、自来水普及率达到99.8%以上、供水保证率95%以上，确保农村群众饮水安全。八是加大数字乡村建设力度。同步推进阿图什市、乌恰县、阿合奇县3个州级试点建设，通过典型案例，共谋试点策略，共破试点瓶颈，共享试点成果，分阶段分步骤实现数字乡村整州发展，辐射打造21个数字乡村应用场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该项目执行数为100.91万元，已完成：主要用于：摸排乡村振兴乡镇数38个，保障服务基层工作指导人次50人次以上，组织乡村振兴培训班2批次，通过该项目的实施，把握乡村区域差异，坚决守住不发生规模性返贫底线，很好的巩固拓展脱贫攻坚成果，全面推进乡村振兴，加快乡村建设，加强监测预警，防止返贫。通过该项目实施推进产业发展，改善人居环境，提高生活品质，努力打造“五美一最”村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孜勒苏柯尔克孜自治州乡村振兴局单位实施，下设6个科室，分别是：分别是：综合科、规划科、社会扶贫科、扶贫信息中心、扶贫项目管理中心、扶贫宣传教育培训中心。主要职能：负责指导自治州乡村特色产业、农产品加工业、休闲农业和乡镇企业发展工作，推动延长农产品产业链。提出促进大宗农产品流通的建议，培育、保护农业品牌。发布农业农村经济信息，监测分析农业农村经济运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克孜勒苏柯尔克孜自治州乡村振兴局编制数31，行政7人，事业23人，工勤1人。实有在职人数30人，其中：行政1人，工勤1人，事业在职16人，行政退休12人。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克财预【2024】1号文本年度安排下达资金130万元，为本级财力安排资金，最终确定项目资金总数为130万元。其中：中央财政拨款0万元，自治区财政拨款0万元，本级财政拨款130万元，上年结余0万元。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乡村振兴工作经费项目，实际支出100.91万元，预算执行率77.62%。主要用于乡村振兴局指导各县市、乡村的基层工作，把握乡村区域差异，坚决守住不发生规模性返贫底线，很好的巩固拓展脱贫攻坚成果，全面推进乡村振兴，加快乡村建设，加强监测预警，防止返贫。通过该项目实施推进产业发展，改善人居环境，提高生活品质，努力打造“五美一最”村庄。</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资金总额为130万元，其中：财政资金130万元，其他资金0万元，该项目资金主要用于乡村振兴局指导各县市、乡村的基层工作，把握乡村区域差异，坚决守住不发生规模性返贫底线，实施好、落实好巩固拓展脱贫攻坚成果，全面推进乡村振兴的新征程加快乡村建设，加强监测预警，防止返贫工作经费。通过该项目实施推进产业发展，改善人居环境，提高生活品质，努力打造“五美一最”村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“乡村振兴摸排乡镇数（个）”指标，预期指标值为=38个；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“保障基层工作指导人次（人次）”指标，预期指标值为≥50人次；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“参加会议培训次数（批次）”指标，预期指标值为≥2次；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“成效考核合格率（%）”指标，预期指标值为＝100%；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“培训出勤率（%）”指标，预期指标值为=100%。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“工作经费支付及时率（%）”指标，预期指标值为=100%。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“保障基层工作指导经费数（万元）”指标，预期指标值为≤100万元；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“会议培训费（万元）”指标，预期指标值为≤30万元；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“改善乡村环境”指标，预期指标值为有效改善；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“建设美丽乡村”指标，预期指标值为有效改善；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乡村振兴工作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乡村振兴工作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张文彬（评价小组组长）：主要负责绩效评价组织协调工作，上情下达，制定绩效评价目标及考核项目；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黎海兰（评价小组组员）：主要负责对接项目承建单位经办人员，组织收集审核项目相关工程资料，审核项目相关文件、实施方案、招投标档案等资料；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朱秀霞（评价小组组员）：主要负责对接项目相关财务人员，负责收集查阅项目资金支付财务凭证相关附件资料，审核资金使用合规性、管理机制及操作流程。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包强（评价小组组员）：主要负责记录整理绩效评价过程中存在问题，编制绩效评价目标初稿，撰写绩效评价相关文稿。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乡村振兴工作经费”项目绩效进行客观公正的评价，本项目总得分为96.5分，绩效评级属于“优”。其中，决策类指标得分20分，过程类指标得分18.88分，产出类指标得分37.62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经评价，本项目达到了年初设立的绩效目标，在实施过程中取得了良好的成效，具体表现在：乡村振兴工作经费已完成95.7%，推进乡村振兴的新征程加快乡村建设，加强监测预警，防止返贫工作经费。通过该项目实施推进产业发展，改善人居环境，提高生活品质，着力打造美丽乡村。</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下达自治州本级2024年度部门预算指标的通知》（克财预〔2024〕1号）并结合克孜勒苏柯尔克孜自治州乡村振兴局职责组织实施。围绕克孜勒苏柯尔克孜自治州乡村振兴局年度工作重点和工作计划制定经费预算，根据评分标准，该指标不扣分，得3分。并结合乡村振兴工作职责组织实施。围绕乡村振兴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（2）立项程序规范性：根据决策依据编制工作计划和经费预算，经过与乡村振兴局财经领导小组进行沟通、筛选确定经费预算计划，上局务会研究确定最终预算方案，根据评分标准，该指标不扣分，得2分。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预算编制科学性：乡村工作经费项目为经常性项目，为自治州拨付130万元，实际完成内容与项目内容匹配，项目投资额与工作任务相匹配，根据评分标准，该指标不扣分，得5分。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（6）资金分配合理性：资金分配按照资金分配按照项目资金管理办法要求，77%用于解决保障基层工作指导经费数、23%用于会议培训费，资金分配与实际相适应，根据评分标准，该指标不扣分，得5分。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项目过程类指标包括资金管理和组织实施两方面的内容，由5个三级指标构成，权重分为20分，实际得分18.88分，得分率为94.4%。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（1）资金到位率：该项目总投资130万元，克州财政局实际下达经费130万元，其中当年财政拨款130万元，上年结转资金0万元，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130万元，预算批复实际下达金额为130万元。截至2024年12月31日，资金执行100.91万元，资金执行率77.62%。项目资金支出总体能够按照预算执行，根据评分标准(100.91/130)*100%*5=3.88分，该指标扣1.12分，得3.88分。存在偏差：预期绩效目标130万元，实际完成值为100.91万元，偏差率为22.38% ，偏差原因：一是机构改革后，单位工作合并，工作经费支出相应减少；二是因培训人员减少，导致培训费用支出减少；改进措施：一是建立健全项目后续各项监督管理制度，确保项目正常运转，长期发挥效益；二是加强预算编制精准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（3）资金使用合规性：根据项目资金使用管理办法，符合预算批复规定用途，不存在截留、挤占、挪用、虚列支出等情况，未发现违规使用情况，根据评分标准，该指标不扣分，得5分。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管理制度健全性：该项目严格按照《克州乡村振兴局财务制度》及乡村振兴项目资金的相关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项目产出类指标包括产出数量、产出质量、产出时效、产出成本四方面的内容，由11个三级指标构成，权重分为40分，实际得分37.62分，得分率为94.05%。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“乡村振兴摸排乡镇数38个”，与预期目标一致，根据评分标准，该指标不扣分，得3分。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“保障基层工作指导人员数量100人次”，与预期目标一致，根据评分标准，该指标不扣分，得3分。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“会议培训5批次”，与预期目标一致，根据评分标准，该指标不扣分，得4分。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“成效考核合格率100%”，与预期目标一致，根据评分标准，该指标不扣分，得5分。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“培训出勤率100%”，与预期目标一致，根据评分标准，该指标不扣分，得5分。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工作经费支付及时率100%，与预期目标指标一致，根据评分标准，该指标不扣分，得10分。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“保障基层工作指导人员经费数100万元”，实际完成值78.91万元，与预期目标值不一致，存在偏差，偏差率为21.09% ，偏差原因：机构改革后，单位工作合并，工作经费支出相应减少；改进措施：：加强业务人员绩效管理意，全面深入认识理解绩效管理工作的意义二是进一步落实预算绩效管理工作，精准编制预算资金。根据评分标准（78.91/100）*100%*5=3.95，该指标扣1.05分，得3.95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“会议培训费30万元”，实际完成值22万元，与预期目标值不一致，存在偏差，偏差率为26.67% ，偏差原因：因培训人员减少，导致培训费用支出减少；改进措施：加强预算编制精准度。根据评分标准（22/30）*100%*5=3.67，该指标扣1.33分，得3.67分。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合计得9.28分。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改善乡村环境，与预期指标一致，根据评分标准，该指标不扣分，得5分。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建设美丽乡村，与预期指标一致，根据评分标准，该指标不扣分，得5分。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1.建议充分落实绩效目标管理政策要求，提升绩效目标与项目实施内容的匹配度：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三是建议项目实施单位做好项目绩效跟踪监控工作，对实际开展工作与预期目标值产生较大偏差情况，应及时做好偏差原因分析和纠偏工作，不断提升绩效目标与项目实际工作的匹配度。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四是议加强预算资金管理，严格落实项目申报、专家评审、确定项目后进行资金分配与资金拨付，规范资金拨付流程。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