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2023年结余湖羊补助资金</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克孜勒苏柯尔克孜自治州畜牧兽医局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克州畜牧兽医局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阿吉</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2025年04月11日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2023年结余湖羊补助资金项目实施前期、过程及效果，评价财政预算资金使用的效率及效益。为进一步贯彻落实自治区党委区域协作推进会议精神，发挥好区域协作机制，用好昌吉州2023年对口帮扶克州畜牧业发展资金（2023年结余湖羊补助资金），推进全州畜牧业高质量发展，助力乡村振兴战略全面实施，围绕自治州农业产业发展“稳量、减棉、増饲、强畜、优果”发展思路，加大畜牧业投入力度，大力实施农业产业“四个百万”工程，全面落实昌吉州农业农村局区内协作对口帮扶克州畜牧业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2023年，昌吉州对口帮扶克州畜牧业发展资金300万元。根据州党委、政府农业产业发展思路，为了落实好“增饲”“增畜”百万工程，经我局研究，将300万元帮扶资金用于购买多胎羊湖羊（280万元）和牧草种子补助（20万元）。昌吉州2023年度援助专门肉羊推广专项资金280万元，计划在三县一市引进5600只多胎羊（湖羊），每只补贴500元。截至2023年12月31日剩余资金165.9万元。2024年,一是畜牧业生产发展资金101.6万元拨付给阿图什市。二是阿图什市引进湖羊51只，发放补助2.55万元。三是拟将未使用的61.75万元作为补助资金，阿图什市分配20万元，用于引进萨福克、德新羊、波尔山羊、疆南绒山羊种公羊。阿克陶县分配10万元，用于引进萨福克种公羊、波尔山羊、疆南绒山羊。乌恰县分配10万元用于引进萨福克种公羊、皮山红羊。阿合奇县分配21.75万元，作为引进皮山红羊的补助资金，完成拨付，项目实施完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根据《自治州农业产业“四个百万”工程三年行动方案（2023年-2025年》（克党办发〔2023〕3号），宣传国家相关政策及法律法规，维护社会稳定和长治久安，从而提高群众幸福度和归属感。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该项目由克州畜牧兽医局单位实施，内设3个科室，分别是：办公室、畜牧科、兽医科。主要职能是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贯彻落实国家和自治区、自治州有关畜牧兽医方面的法律、法规和政策等。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负责畜牧业、兽药和兽医器械行业、饲料饲草业、畜禽屠宰行业监督管理。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贯彻落实畜牧业、兽药和兽医器械行业、兽医事业发展、动物疫病防治、检疫监督、饲料饲草业、畜禽屠宰行业的政策法规，拟订发展规划，提出相关政策建议并组织实施。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执行畜牧业、兽医器械行业、动物疫病防治、动物卫生、饲料饲草业、畜禽屠宰行业有关标准和技术规范。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指导畜牧业结构调整、畜禽遗传资源保护与利用、种畜禽管理及良种推广利用、标准化规模化生产、畜禽养殖场备案管理、畜禽粪污资源化利用、病死畜禽无害化处理、畜牧设施装备现代化。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指导饲草良种体系建设、饲草生产加工流通、草牧业转型升级、农牧交错带产业结构调整。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负责动物疫病防治和疫情管理工作。组织实施动物疫病监测和风险评估，监督指导动物疫情扑灭工作。负责动物防疫应急管理。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负责兽医医政监督管理，负责兽医相关人员、兽医和动物诊疗机构管理。承担畜牧兽医体系建设工作。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负责实施动物及动物产品检疫、动物防疫条件审核、动物标识及动物产品可追溯、动物卫生监督分级管理工作。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实施兽医生物制品、动物病原微生物和实验室生物安全分级管理，负责兽医实验室考核评估。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负责兽药及兽医器械、饲料及饲料添加剂、生鲜乳生产收购运输环节、畜禽屠宰环节质量安全监督管理。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提出畜牧兽医科研、技术推广项目建议，负责重大科研、推广项目的管理工作。指导行业技术推广体系建设与改革。负责组织畜牧行业科技培训。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畜禽养殖、屠宰、饲料饲草生产等牧情调度，承担畜牧业综合生产形势分析和畜牧兽医行业统计有关工作。组织畜牧业产品供求信息、价格信息的收集和分析。拟订畜牧业发展规划。提出相关投资项目需求和财政项目安排建议并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按照“管行业必须管安全、管业务必须管安全”的要求，对本行业领域安全生产负行业监管（行业主管）职责，组织开展本行业领域安全生产宣传教育、日常监督检查工作。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完成自治州党委、自治州人民政府交办的其他任务。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职能转变。1、贯彻落实实施乡村振兴战略要求，推进畜牧业供给侧结构性改革，提升劳动生产率、资源利用率、畜禽生产率，提升畜产品有效供给能力，提升畜牧业绿色发展水平，加快推进畜牧业现代化。2、加强畜牧业投入品、生鲜乳和畜禽养殖、屠宰等各环节监督管理和动物疫病防控，严防、严管、严控质量安全风险和重大动物疫病风险。3、深入推进简政放权，落实放管服要求，最大限度简化畜牧兽医有关行政审批事项办理程序及要求，加强事中事后监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编制人数21人，其中：行政人员编制7人、工勤1人、参公0人、事业编制13人。实有在职人数40人，其中：行政在职12人、工勤2人、参公0人、事业在职9人。离退休人员17人，其中：行政退休人员17人、事业退休0人。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克财预【2024】1号文本年度安排下达资金165.9万元，为地方资金，最终确定项目资金总数为165.9万元。其中：中央财政拨款0万元，自治区财政拨款0万元，本级财政拨款0万元，上年结余165.9万元。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2023年结余湖羊补助资金项目，实际支出165.9万元，预算执行率100%。主要用于优质饲草作物示范推广，解决草料短缺问题；计划扶持肉羊养殖企业、养殖合作社、肉羊养殖专业户为主，引进3318只湖羊，以柯尔克孜羊为父本开展经济杂交，通过该项目的实施提高柯尔克孜羊的产肉性能。</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165.9万元，其中：财政资金0万元，其他资金165.9万元，主要用于优质饲草作物示范推广，解决草料短缺问题；计划扶持肉羊养殖企业、养殖合作社、肉羊养殖专业户为主，引进3318只湖羊，以柯尔克孜羊为父本开展经济杂交，通过该项目的实施提高柯尔克孜羊的产肉性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“湖羊引进推广（只）”指标，预期指标值为&gt;=3318只；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“畜禽遗传资源性能测定指标数量(只)”指标，预期指标值为=4000只；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“繁育牲畜种畜（只）”指标，预期指标值为=4000只人；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“柯湖杂交后代初生体重增高（公斤）”指标，预期指标值为&gt;=3公斤；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“柯湖杂交产羔率（%）”指标，预期指标值为&gt;=180%。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“畜产品质量监测结果准确率（%）”指标，预期指标值为=100%；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“畜禽产品定量检测全年合格率（%）”指标，预期指标值为=100%。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“购买湖羊及时率（%）”指标，预期指标值为=100%。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“投入资金额度（万元）”指标，预期指标值为&lt;=165.9万元；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“湖羊补贴费用（元/只）”指标，预期指标值为=500元/只；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“畜牧业高质量发展”指标，预期指标值为不断推动；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“提升畜禽良种增收能力”指标，预期指标值为有效提升；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“养殖主体对良种推广满意度（%）”指标，预期指标值为&gt;=95%。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“农牧民满意度（%）”指标，预期指标值为=95（%）。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2023年结余湖羊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2023年结余湖羊补助资金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张文彬：主要负责绩效评价组织协调工作，上情下达，制定绩效评价目标及考核项目；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萨依拉姆姑丽·阿布杜木萨：主要负责对接项目承建单位经办人员，组织收集审核项目相关工程资料，审核项目相关文件、实施方案、招投标档案等资料；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阿吉买买提·吾斯曼：主要负责对接项目相关财务人员，负责收集查阅项目资金支付财务凭证相关附件资料，审核资金使用合规性、管理机制及操作流程。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阿扎提古丽·阿布都热依木：主要负责记录整理绩效评价过程中存在问题，编制绩效评价目标初稿，撰写绩效评价相关文稿。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2023年结余湖羊补助资金”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2023年结余湖羊补助资金已完成湖羊引进推广3318只，畜禽遗传资源性能测定指标数量4000只，繁育牲畜种畜4000只，柯尔克孜羊为父本开展经济杂交，推动了柯尔克孜羊的产肉性能产生提升畜禽良种增收能力效益。</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根据《自治州农业产业“四个百万”工程三年行动方案（2023年-2025年》（克党办发〔2023〕3号）、《关于下达自治州本级2024年度部门预算指标的通知》克财预（2024）1号并结合克州畜牧兽医局职责组织实施。围绕克州畜牧兽医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（2）立项程序规范性：根据决策依据编制工作计划和经费预算，经过与克州畜牧兽医局财经领导小组进行沟通、筛选确定经费预算计划，上局务会研究确定最终预算方案，根据评分标准，该指标不扣分，得2分。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（1）预算编制科学性：预算编制经经过自治州下拨165.9万元，实际完成内容与项目内容匹配，项目投资额与工作任务相匹配，根据评分标准，该指标不扣分，得5分。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州农业产业“四个百万”工程三年行动方案（2023年-2025年》（克党办发〔2023〕3号）、《关于下达自治州本级2024年度部门预算指标的通知》克财预（2024）1号文件要求，用于优质饲草作物示范推广，解决草料短缺问题；计划扶持肉羊养殖企业、养殖合作社、肉羊养殖专业户为主，引进3318只湖羊，以柯尔克孜羊为父本开展经济杂交，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（1）资金到位率：该项目总投资165.9万元，克州财政局实际下达经费165.9万元，其中当年财政拨款0万元，上年结转资金165.9万元，财政资金足额拨付到位，根据评分标准，该指标不扣分，得5分。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（2）预算执行率：本项目申请预算金额为165.9万元，预算批复实际下达金额为165.9万元截至 2024年 12 月 31日，资金执行165.9万元，资金执行率100.00%。项目资金支出总体能够按照预算执行，根据评分标准，该指标不扣分，得5分。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自治州农业产业“四个百万”工程三年行动方案（2023年-2025年》（克党办发〔2023〕3号）、《关于下达自治州本级2024年度部门预算指标的通知》克财预（2024）1号文件要求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畜牧兽医局财务制度》及2023年结余湖羊补助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项目产出类指标包括产出数量、产出质量、产出时效、产出成本四方面的内容，由4个三级指标构成，权重分为40分，实际得分40分，得分率为100%。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湖羊引进推广3318只，与预期目标一致，根据评分标准，该指标不扣分，得3分。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畜禽遗传资源性能测定指标数量4000只，与预期目标一致，根据评分标准，该指标不扣分，得3分。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繁育牲畜种畜4000只，与预期目标一致，根据评分标准，该指标不扣分，得4分。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柯湖杂交后代初生体重增高3公斤，与预期目标一致，根据评分标准，该指标不扣分，得2.5分。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柯湖杂交产羔率180%，与预期目标一致，根据评分标准，该指标不扣分，得2.5分。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畜产品质量监测结果准确率100%，与预期目标一致，根据评分标准，该指标不扣分，得2.5分。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畜禽产品定量检测全年合格率100%，与预期目标一致，根据评分标准，该指标不扣分，得2.5分。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购买湖羊及时率100%，与预期目标指标一致，根据评分标准，该指标不扣分，得10分。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投入资金额度169.5万元，与预期目标一致，根据评分标准，该指标不扣分，得10分。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湖羊补贴费用500元/只，与预期目标一致，根据评分标准，该指标不扣分，得10分。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畜牧业高质量发展不断推动，与预期指标一致，根据评分标准，该指标不扣分，得5分。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提升畜禽良种增收能力有效提升，与预期指标一致，根据评分标准，该指标不扣分，得5分。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对于满意度指标：养殖主体对良种推广；农牧民满意度95%，与预期目标一致，根据评分标准，该指标不扣分，得10分。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主要经验及做法：一是本项目能够严格按照《项目实施方案》执行，项目执行情况较好。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附件1：2023年结余湖羊补助资金项目绩效评价指标体系及评分标准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