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中共克孜勒苏柯尔克孜自治州地方志办公室（党史研究室）2024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A413715">
      <w:r>
        <w:br w:type="page"/>
      </w:r>
    </w:p>
    <w:p w14:paraId="66F43D99">
      <w:pPr>
        <w:spacing w:line="640" w:lineRule="exact"/>
        <w:jc w:val="center"/>
        <w:outlineLvl w:val="1"/>
      </w:pPr>
      <w:r>
        <w:rPr>
          <w:rFonts w:ascii="黑体" w:hAnsi="黑体" w:eastAsia="黑体"/>
          <w:sz w:val="32"/>
        </w:rPr>
        <w:t>第一部分 单位概况</w:t>
      </w:r>
    </w:p>
    <w:p w14:paraId="02F21DE6">
      <w:pPr>
        <w:spacing w:line="640" w:lineRule="exact"/>
        <w:ind w:firstLine="640"/>
        <w:jc w:val="both"/>
        <w:outlineLvl w:val="2"/>
      </w:pPr>
      <w:r>
        <w:rPr>
          <w:rFonts w:ascii="黑体" w:hAnsi="黑体" w:eastAsia="黑体"/>
          <w:sz w:val="32"/>
        </w:rPr>
        <w:t>一、主要职能</w:t>
      </w:r>
    </w:p>
    <w:p w14:paraId="32B5C7A9">
      <w:pPr>
        <w:spacing w:line="580" w:lineRule="exact"/>
        <w:ind w:firstLine="640"/>
        <w:jc w:val="both"/>
      </w:pPr>
      <w:r>
        <w:rPr>
          <w:rFonts w:ascii="仿宋_GB2312" w:hAnsi="仿宋_GB2312" w:eastAsia="仿宋_GB2312"/>
          <w:sz w:val="32"/>
        </w:rPr>
        <w:t>负责全州党史、地方志工作，制定自治州党史、地方志工作的总体规划；负责组织自治州、县（市）两级党史，地方志书的编修、续修和有关地情资料的编写工作；负责《克孜勒苏柯尔克孜自治州志》和各县（市）志的审定、出版工作；负责组织少数民族文字的党史、地方志书的翻译、出版工作；组织史志理论研究；指导社会用志、搜集、整理旧志；承办自治州党委、人民政府和自治区党委党史研究室、自治区地方志编委会交办的其他工作；完成上级部门交办的其他事项。</w:t>
      </w:r>
    </w:p>
    <w:p w14:paraId="49AC5268">
      <w:pPr>
        <w:spacing w:line="640" w:lineRule="exact"/>
        <w:ind w:firstLine="640"/>
        <w:jc w:val="both"/>
        <w:outlineLvl w:val="2"/>
      </w:pPr>
      <w:r>
        <w:rPr>
          <w:rFonts w:ascii="黑体" w:hAnsi="黑体" w:eastAsia="黑体"/>
          <w:sz w:val="32"/>
        </w:rPr>
        <w:t>二、机构设置及人员情况</w:t>
      </w:r>
    </w:p>
    <w:p w14:paraId="51778C5B">
      <w:pPr>
        <w:spacing w:line="580" w:lineRule="exact"/>
        <w:ind w:firstLine="640"/>
        <w:jc w:val="both"/>
      </w:pPr>
      <w:r>
        <w:rPr>
          <w:rFonts w:ascii="仿宋_GB2312" w:hAnsi="仿宋_GB2312" w:eastAsia="仿宋_GB2312"/>
          <w:sz w:val="32"/>
        </w:rPr>
        <w:t>中共克孜勒苏柯尔克孜自治州地方志办公室（党史研究室）2024年度，实有人数19人，其中：在职人员8人，增加1人；离休人员0人，增加0人；退休人员11人,增加0人。</w:t>
      </w:r>
    </w:p>
    <w:p w14:paraId="54C3D25A">
      <w:pPr>
        <w:spacing w:line="580" w:lineRule="exact"/>
        <w:ind w:firstLine="640"/>
        <w:jc w:val="both"/>
      </w:pPr>
      <w:r>
        <w:rPr>
          <w:rFonts w:ascii="仿宋_GB2312" w:hAnsi="仿宋_GB2312" w:eastAsia="仿宋_GB2312"/>
          <w:sz w:val="32"/>
        </w:rPr>
        <w:t>中共克孜勒苏柯尔克孜自治州地方志办公室（党史研究室）无下属预算单位，下设3个科室，分别是：综合科、党史业务科、地方志编纂科。</w:t>
      </w:r>
    </w:p>
    <w:p w14:paraId="3D544ECC">
      <w:r>
        <w:br w:type="page"/>
      </w:r>
    </w:p>
    <w:p w14:paraId="28A708EF">
      <w:pPr>
        <w:spacing w:line="240" w:lineRule="auto"/>
        <w:jc w:val="center"/>
        <w:outlineLvl w:val="1"/>
      </w:pPr>
      <w:r>
        <w:rPr>
          <w:rFonts w:ascii="黑体" w:hAnsi="黑体" w:eastAsia="黑体"/>
          <w:sz w:val="32"/>
        </w:rPr>
        <w:t>第二部分 部门决算情况说明</w:t>
      </w:r>
    </w:p>
    <w:p w14:paraId="5AC47890">
      <w:pPr>
        <w:spacing w:line="640" w:lineRule="exact"/>
        <w:ind w:firstLine="640"/>
        <w:jc w:val="both"/>
        <w:outlineLvl w:val="2"/>
      </w:pPr>
      <w:r>
        <w:rPr>
          <w:rFonts w:ascii="黑体" w:hAnsi="黑体" w:eastAsia="黑体"/>
          <w:sz w:val="32"/>
        </w:rPr>
        <w:t>一、收入支出决算总体情况说明</w:t>
      </w:r>
    </w:p>
    <w:p w14:paraId="2A79E2F9">
      <w:pPr>
        <w:spacing w:line="580" w:lineRule="exact"/>
        <w:ind w:firstLine="640"/>
        <w:jc w:val="both"/>
      </w:pPr>
      <w:r>
        <w:rPr>
          <w:rFonts w:ascii="仿宋_GB2312" w:hAnsi="仿宋_GB2312" w:eastAsia="仿宋_GB2312"/>
          <w:b/>
          <w:sz w:val="32"/>
        </w:rPr>
        <w:t>2024年度收入总计273.57万元，</w:t>
      </w:r>
      <w:r>
        <w:rPr>
          <w:rFonts w:ascii="仿宋_GB2312" w:hAnsi="仿宋_GB2312" w:eastAsia="仿宋_GB2312"/>
          <w:b w:val="0"/>
          <w:sz w:val="32"/>
        </w:rPr>
        <w:t>其中：本年收入合计271.82万元，使用非财政拨款结余（含专用结余）0.00万元，年初结转和结余1.75万元。</w:t>
      </w:r>
    </w:p>
    <w:p w14:paraId="7553E43E">
      <w:pPr>
        <w:spacing w:line="580" w:lineRule="exact"/>
        <w:ind w:firstLine="640"/>
        <w:jc w:val="both"/>
      </w:pPr>
      <w:r>
        <w:rPr>
          <w:rFonts w:ascii="仿宋_GB2312" w:hAnsi="仿宋_GB2312" w:eastAsia="仿宋_GB2312"/>
          <w:b/>
          <w:sz w:val="32"/>
        </w:rPr>
        <w:t>2024年度支出总计273.57万元，</w:t>
      </w:r>
      <w:r>
        <w:rPr>
          <w:rFonts w:ascii="仿宋_GB2312" w:hAnsi="仿宋_GB2312" w:eastAsia="仿宋_GB2312"/>
          <w:b w:val="0"/>
          <w:sz w:val="32"/>
        </w:rPr>
        <w:t>其中：本年支出合计271.43万元，结余分配0.00万元，年末结转和结余2.14万元。</w:t>
      </w:r>
    </w:p>
    <w:p w14:paraId="3FBC0ACC">
      <w:pPr>
        <w:spacing w:line="580" w:lineRule="exact"/>
        <w:ind w:firstLine="640"/>
        <w:jc w:val="both"/>
      </w:pPr>
      <w:r>
        <w:rPr>
          <w:rFonts w:ascii="仿宋_GB2312" w:hAnsi="仿宋_GB2312" w:eastAsia="仿宋_GB2312"/>
          <w:b w:val="0"/>
          <w:sz w:val="32"/>
        </w:rPr>
        <w:t>收入支出总体与上年相比，减少32.76万元，下降10.69%，主要原因是：本年《克州扶贫志》项目资金较上年减少。</w:t>
      </w:r>
    </w:p>
    <w:p w14:paraId="54A8FECD">
      <w:pPr>
        <w:spacing w:line="640" w:lineRule="exact"/>
        <w:ind w:firstLine="640"/>
        <w:jc w:val="both"/>
        <w:outlineLvl w:val="2"/>
      </w:pPr>
      <w:r>
        <w:rPr>
          <w:rFonts w:ascii="黑体" w:hAnsi="黑体" w:eastAsia="黑体"/>
          <w:sz w:val="32"/>
        </w:rPr>
        <w:t>二、收入决算情况说明</w:t>
      </w:r>
    </w:p>
    <w:p w14:paraId="2E69016A">
      <w:pPr>
        <w:spacing w:line="580" w:lineRule="exact"/>
        <w:ind w:firstLine="640"/>
        <w:jc w:val="both"/>
      </w:pPr>
      <w:r>
        <w:rPr>
          <w:rFonts w:ascii="仿宋_GB2312" w:hAnsi="仿宋_GB2312" w:eastAsia="仿宋_GB2312"/>
          <w:b/>
          <w:sz w:val="32"/>
        </w:rPr>
        <w:t>本年收入271.82万元，</w:t>
      </w:r>
      <w:r>
        <w:rPr>
          <w:rFonts w:ascii="仿宋_GB2312" w:hAnsi="仿宋_GB2312" w:eastAsia="仿宋_GB2312"/>
          <w:b w:val="0"/>
          <w:sz w:val="32"/>
        </w:rPr>
        <w:t>其中：财政拨款收入271.31万元，占99.81%；上级补助收入0.00万元，占0.00%；事业收入0.00万元，占0.00%；经营收入0.00万元，占0.00%；附属单位上缴收入0.00万元，占0.00%；其他收入0.51万元，占0.19%。</w:t>
      </w:r>
    </w:p>
    <w:p w14:paraId="2433BAAE">
      <w:pPr>
        <w:spacing w:line="640" w:lineRule="exact"/>
        <w:ind w:firstLine="640"/>
        <w:jc w:val="both"/>
        <w:outlineLvl w:val="2"/>
      </w:pPr>
      <w:r>
        <w:rPr>
          <w:rFonts w:ascii="黑体" w:hAnsi="黑体" w:eastAsia="黑体"/>
          <w:sz w:val="32"/>
        </w:rPr>
        <w:t>三、支出决算情况说明</w:t>
      </w:r>
    </w:p>
    <w:p w14:paraId="4BAAC357">
      <w:pPr>
        <w:spacing w:line="580" w:lineRule="exact"/>
        <w:ind w:firstLine="640"/>
        <w:jc w:val="both"/>
      </w:pPr>
      <w:r>
        <w:rPr>
          <w:rFonts w:ascii="仿宋_GB2312" w:hAnsi="仿宋_GB2312" w:eastAsia="仿宋_GB2312"/>
          <w:b/>
          <w:sz w:val="32"/>
        </w:rPr>
        <w:t>本年支出271.43万元，</w:t>
      </w:r>
      <w:r>
        <w:rPr>
          <w:rFonts w:ascii="仿宋_GB2312" w:hAnsi="仿宋_GB2312" w:eastAsia="仿宋_GB2312"/>
          <w:b w:val="0"/>
          <w:sz w:val="32"/>
        </w:rPr>
        <w:t>其中：基本支出186.23万元，占68.61%；项目支出85.19万元，占31.39%；上缴上级支出0.00万元，占0.00%；经营支出0.00万元，占0.00%；对附属单位补助支出0.00万元，占0.00%。</w:t>
      </w:r>
    </w:p>
    <w:p w14:paraId="2B926690">
      <w:pPr>
        <w:spacing w:line="640" w:lineRule="exact"/>
        <w:ind w:firstLine="640"/>
        <w:jc w:val="both"/>
        <w:outlineLvl w:val="2"/>
      </w:pPr>
      <w:r>
        <w:rPr>
          <w:rFonts w:ascii="黑体" w:hAnsi="黑体" w:eastAsia="黑体"/>
          <w:sz w:val="32"/>
        </w:rPr>
        <w:t>四、财政拨款收入支出决算总体情况说明</w:t>
      </w:r>
    </w:p>
    <w:p w14:paraId="46ADF0FE">
      <w:pPr>
        <w:spacing w:line="580" w:lineRule="exact"/>
        <w:ind w:firstLine="640"/>
        <w:jc w:val="both"/>
      </w:pPr>
      <w:r>
        <w:rPr>
          <w:rFonts w:ascii="仿宋_GB2312" w:hAnsi="仿宋_GB2312" w:eastAsia="仿宋_GB2312"/>
          <w:b/>
          <w:sz w:val="32"/>
        </w:rPr>
        <w:t>2024年度财政拨款收入总计271.31万元，</w:t>
      </w:r>
      <w:r>
        <w:rPr>
          <w:rFonts w:ascii="仿宋_GB2312" w:hAnsi="仿宋_GB2312" w:eastAsia="仿宋_GB2312"/>
          <w:b w:val="0"/>
          <w:sz w:val="32"/>
        </w:rPr>
        <w:t>其中：年初财政拨款结转和结余0.00万元，本年财政拨款收入271.31万元。</w:t>
      </w:r>
      <w:r>
        <w:rPr>
          <w:rFonts w:ascii="仿宋_GB2312" w:hAnsi="仿宋_GB2312" w:eastAsia="仿宋_GB2312"/>
          <w:b/>
          <w:sz w:val="32"/>
        </w:rPr>
        <w:t>财政拨款支出总计271.31万元，</w:t>
      </w:r>
      <w:r>
        <w:rPr>
          <w:rFonts w:ascii="仿宋_GB2312" w:hAnsi="仿宋_GB2312" w:eastAsia="仿宋_GB2312"/>
          <w:b w:val="0"/>
          <w:sz w:val="32"/>
        </w:rPr>
        <w:t>其中：年末财政拨款结转和结余0.00万元，本年财政拨款支出271.31万元。</w:t>
      </w:r>
    </w:p>
    <w:p w14:paraId="342DCC7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减少33.22万元，下降10.91%，主要原因是：本年《克州扶贫志》项目资金较上年减少。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年初预算数281.91万元，决算数271.31万元，预决算差异率-3.76%，主要原因是：年中调减《克州扶贫志》项目资金，故预决算存在差异。</w:t>
      </w:r>
    </w:p>
    <w:p w14:paraId="43868DCD">
      <w:pPr>
        <w:spacing w:line="640" w:lineRule="exact"/>
        <w:ind w:firstLine="640"/>
        <w:jc w:val="both"/>
        <w:outlineLvl w:val="2"/>
      </w:pPr>
      <w:r>
        <w:rPr>
          <w:rFonts w:ascii="黑体" w:hAnsi="黑体" w:eastAsia="黑体"/>
          <w:sz w:val="32"/>
        </w:rPr>
        <w:t>五、一般公共预算财政拨款支出决算情况说明</w:t>
      </w:r>
    </w:p>
    <w:p w14:paraId="1464913E">
      <w:pPr>
        <w:spacing w:line="640" w:lineRule="exact"/>
        <w:ind w:firstLine="640"/>
        <w:jc w:val="both"/>
        <w:outlineLvl w:val="3"/>
      </w:pPr>
      <w:r>
        <w:rPr>
          <w:rFonts w:ascii="楷体_GB2312" w:hAnsi="楷体_GB2312" w:eastAsia="楷体_GB2312"/>
          <w:b/>
          <w:sz w:val="32"/>
        </w:rPr>
        <w:t>（一）一般公共预算财政拨款支出决算总体情况</w:t>
      </w:r>
    </w:p>
    <w:p w14:paraId="108577E9">
      <w:pPr>
        <w:spacing w:line="580" w:lineRule="exact"/>
        <w:ind w:firstLine="640"/>
        <w:jc w:val="both"/>
      </w:pPr>
      <w:r>
        <w:rPr>
          <w:rFonts w:ascii="仿宋_GB2312" w:hAnsi="仿宋_GB2312" w:eastAsia="仿宋_GB2312"/>
          <w:b/>
          <w:sz w:val="32"/>
        </w:rPr>
        <w:t>2024年度一般公共预算财政拨款支出271.31万元，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减少33.22万元，下降10.91%，主要原因是：本年《克州扶贫志》项目资金较上年减少。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年初预算数281.91万元，决算数271.31万元，预决算差异率-3.76%，主要原因是：年中调减《克州扶贫志》项目资金，故预决算存在差异。</w:t>
      </w:r>
    </w:p>
    <w:p w14:paraId="2454918B">
      <w:pPr>
        <w:spacing w:line="640" w:lineRule="exact"/>
        <w:ind w:firstLine="640"/>
        <w:jc w:val="both"/>
        <w:outlineLvl w:val="3"/>
      </w:pPr>
      <w:r>
        <w:rPr>
          <w:rFonts w:ascii="楷体_GB2312" w:hAnsi="楷体_GB2312" w:eastAsia="楷体_GB2312"/>
          <w:b/>
          <w:sz w:val="32"/>
        </w:rPr>
        <w:t>（二）一般公共预算财政拨款支出决算结构情况</w:t>
      </w:r>
    </w:p>
    <w:p w14:paraId="7E1D35AC">
      <w:pPr>
        <w:spacing w:line="580" w:lineRule="exact"/>
        <w:ind w:firstLine="640"/>
        <w:jc w:val="both"/>
      </w:pPr>
      <w:r>
        <w:rPr>
          <w:rFonts w:ascii="仿宋_GB2312" w:hAnsi="仿宋_GB2312" w:eastAsia="仿宋_GB2312"/>
          <w:b w:val="0"/>
          <w:sz w:val="32"/>
        </w:rPr>
        <w:t>1.一般公共服务支出(类)231.94万元,占85.49%。</w:t>
      </w:r>
    </w:p>
    <w:p w14:paraId="6C93D89E">
      <w:pPr>
        <w:spacing w:line="580" w:lineRule="exact"/>
        <w:ind w:firstLine="640"/>
        <w:jc w:val="both"/>
      </w:pPr>
      <w:r>
        <w:rPr>
          <w:rFonts w:ascii="仿宋_GB2312" w:hAnsi="仿宋_GB2312" w:eastAsia="仿宋_GB2312"/>
          <w:b w:val="0"/>
          <w:sz w:val="32"/>
        </w:rPr>
        <w:t>2.社会保障和就业支出(类)39.37万元,占14.51%。</w:t>
      </w:r>
    </w:p>
    <w:p w14:paraId="5B8D516A">
      <w:pPr>
        <w:spacing w:line="640" w:lineRule="exact"/>
        <w:ind w:firstLine="640"/>
        <w:jc w:val="both"/>
        <w:outlineLvl w:val="3"/>
      </w:pPr>
      <w:r>
        <w:rPr>
          <w:rFonts w:ascii="楷体_GB2312" w:hAnsi="楷体_GB2312" w:eastAsia="楷体_GB2312"/>
          <w:b/>
          <w:sz w:val="32"/>
        </w:rPr>
        <w:t>（三）一般公共预算财政拨款支出决算具体情况</w:t>
      </w:r>
    </w:p>
    <w:p w14:paraId="377FA87D">
      <w:pPr>
        <w:spacing w:line="580" w:lineRule="exact"/>
        <w:ind w:firstLine="640"/>
        <w:jc w:val="both"/>
      </w:pPr>
      <w:r>
        <w:rPr>
          <w:rFonts w:ascii="仿宋_GB2312" w:hAnsi="仿宋_GB2312" w:eastAsia="仿宋_GB2312"/>
          <w:b w:val="0"/>
          <w:sz w:val="32"/>
        </w:rPr>
        <w:t>1.一般公共服务支出(类)其他共产党事务支出(款)行政运行(项):支出决算数为149.19万元，比上年决算减少91.54万元，下降38.03%,主要原因是：本年功能科目调整，《克州扶贫志》工作经费项目由本科目调整至其他共产党事务支出科目列支，相关支出减少。</w:t>
      </w:r>
    </w:p>
    <w:p w14:paraId="3D5AEA20">
      <w:pPr>
        <w:spacing w:line="580" w:lineRule="exact"/>
        <w:ind w:firstLine="640"/>
        <w:jc w:val="both"/>
      </w:pPr>
      <w:r>
        <w:rPr>
          <w:rFonts w:ascii="仿宋_GB2312" w:hAnsi="仿宋_GB2312" w:eastAsia="仿宋_GB2312"/>
          <w:b w:val="0"/>
          <w:sz w:val="32"/>
        </w:rPr>
        <w:t>2.一般公共服务支出(类)其他共产党事务支出(款)其他共产党事务支出(项):支出决算数为82.75万元，比上年决算增加79.11万元，增长2,173.35%,主要原因是：本年功能科目调整，《克州扶贫志》工作经费项目由主科目调整至其他共产党事务支出科目列支，相关支出增加。</w:t>
      </w:r>
    </w:p>
    <w:p w14:paraId="16DE44BB">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3.社会保障和就业支出(类)行政事业单位养老支出(款)行政单位离退休(项):支出决算数为20.22万元，比上年决算增加4.67万元，增长30.03%,主要原因是：本年增加退休人员基础绩效奖，退休费支出增加。</w:t>
      </w:r>
    </w:p>
    <w:p w14:paraId="13F86BB1">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16.71万元，比上年决算增加2.46万元，增长17.26%,主要原因是：本年在职人员工资基数调增，养老缴费基数上涨，相应支出增加。</w:t>
      </w:r>
    </w:p>
    <w:p w14:paraId="7AEB72E8">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5.社会保障和就业支出(类)行政事业单位养老支出(款)机关事业单位职业年金缴费支出(项):支出决算数为0.00万元，比上年决算减少28.07万元，下降100.00%,主要原因是：本年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新增退休人员</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导致经费较上年减少</w:t>
      </w:r>
      <w:r>
        <w:rPr>
          <w:rFonts w:ascii="仿宋_GB2312" w:hAnsi="仿宋_GB2312" w:eastAsia="仿宋_GB2312"/>
          <w:b w:val="0"/>
          <w:sz w:val="32"/>
        </w:rPr>
        <w:t>。</w:t>
      </w:r>
    </w:p>
    <w:p w14:paraId="4DA20FB5">
      <w:pPr>
        <w:spacing w:line="580" w:lineRule="exact"/>
        <w:ind w:firstLine="640"/>
        <w:jc w:val="both"/>
      </w:pPr>
      <w:r>
        <w:rPr>
          <w:rFonts w:ascii="仿宋_GB2312" w:hAnsi="仿宋_GB2312" w:eastAsia="仿宋_GB2312"/>
          <w:b w:val="0"/>
          <w:sz w:val="32"/>
        </w:rPr>
        <w:t>6.社会保障和就业支出(类)就业补助(款)就业见习补贴(项):支出决算数为2.44万元，比上年决算增加0.16万元，增长7.02%,主要原因是：本年新增就业见习岗3人，导致就业见习补贴支出增加。</w:t>
      </w:r>
    </w:p>
    <w:p w14:paraId="59C16612">
      <w:pPr>
        <w:spacing w:line="640" w:lineRule="exact"/>
        <w:ind w:firstLine="640"/>
        <w:jc w:val="both"/>
        <w:outlineLvl w:val="2"/>
      </w:pPr>
      <w:r>
        <w:rPr>
          <w:rFonts w:ascii="黑体" w:hAnsi="黑体" w:eastAsia="黑体"/>
          <w:sz w:val="32"/>
        </w:rPr>
        <w:t>六、一般公共预算财政拨款基本支出决算情况说明</w:t>
      </w:r>
    </w:p>
    <w:p w14:paraId="1611D094">
      <w:pPr>
        <w:spacing w:line="580" w:lineRule="exact"/>
        <w:ind w:firstLine="640"/>
        <w:jc w:val="both"/>
      </w:pPr>
      <w:r>
        <w:rPr>
          <w:rFonts w:ascii="仿宋_GB2312" w:hAnsi="仿宋_GB2312" w:eastAsia="仿宋_GB2312"/>
          <w:b w:val="0"/>
          <w:sz w:val="32"/>
        </w:rPr>
        <w:t>2024年度一般公共预算财政拨款基本支出186.11万元，其中：</w:t>
      </w:r>
      <w:r>
        <w:rPr>
          <w:rFonts w:ascii="仿宋_GB2312" w:hAnsi="仿宋_GB2312" w:eastAsia="仿宋_GB2312"/>
          <w:b/>
          <w:sz w:val="32"/>
        </w:rPr>
        <w:t>人员经费179.85万元，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w:t>
      </w:r>
    </w:p>
    <w:p w14:paraId="2B534A28">
      <w:pPr>
        <w:spacing w:line="580" w:lineRule="exact"/>
        <w:ind w:firstLine="640"/>
        <w:jc w:val="both"/>
      </w:pPr>
      <w:r>
        <w:rPr>
          <w:rFonts w:ascii="仿宋_GB2312" w:hAnsi="仿宋_GB2312" w:eastAsia="仿宋_GB2312"/>
          <w:b/>
          <w:sz w:val="32"/>
        </w:rPr>
        <w:t>公用经费6.26万元，</w:t>
      </w:r>
      <w:r>
        <w:rPr>
          <w:rFonts w:ascii="仿宋_GB2312" w:hAnsi="仿宋_GB2312" w:eastAsia="仿宋_GB2312"/>
          <w:b w:val="0"/>
          <w:sz w:val="32"/>
        </w:rPr>
        <w:t>包括：办公费、工会经费、福利费、公务用车运行维护费、其他商品和服务支出。</w:t>
      </w:r>
    </w:p>
    <w:p w14:paraId="636EC4B2">
      <w:pPr>
        <w:spacing w:line="640" w:lineRule="exact"/>
        <w:ind w:firstLine="640"/>
        <w:jc w:val="both"/>
        <w:outlineLvl w:val="2"/>
      </w:pPr>
      <w:r>
        <w:rPr>
          <w:rFonts w:ascii="黑体" w:hAnsi="黑体" w:eastAsia="黑体"/>
          <w:sz w:val="32"/>
        </w:rPr>
        <w:t>七、政府性基金预算财政拨款收入支出决算情况说明</w:t>
      </w:r>
    </w:p>
    <w:p w14:paraId="3FE8CA4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779C659">
      <w:pPr>
        <w:spacing w:line="640" w:lineRule="exact"/>
        <w:ind w:firstLine="640"/>
        <w:jc w:val="both"/>
        <w:outlineLvl w:val="2"/>
      </w:pPr>
      <w:r>
        <w:rPr>
          <w:rFonts w:ascii="黑体" w:hAnsi="黑体" w:eastAsia="黑体"/>
          <w:sz w:val="32"/>
        </w:rPr>
        <w:t>八、国有资本经营预算财政拨款收入支出决算情况说明</w:t>
      </w:r>
    </w:p>
    <w:p w14:paraId="62025A5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A559962">
      <w:pPr>
        <w:spacing w:line="640" w:lineRule="exact"/>
        <w:ind w:firstLine="640"/>
        <w:jc w:val="both"/>
        <w:outlineLvl w:val="2"/>
      </w:pPr>
      <w:r>
        <w:rPr>
          <w:rFonts w:ascii="黑体" w:hAnsi="黑体" w:eastAsia="黑体"/>
          <w:sz w:val="32"/>
        </w:rPr>
        <w:t>九、财政拨款“三公”经费支出决算情况说明</w:t>
      </w:r>
    </w:p>
    <w:p w14:paraId="476FDF85">
      <w:pPr>
        <w:spacing w:line="580" w:lineRule="exact"/>
        <w:ind w:firstLine="640"/>
        <w:jc w:val="both"/>
      </w:pPr>
      <w:r>
        <w:rPr>
          <w:rFonts w:ascii="仿宋_GB2312" w:hAnsi="仿宋_GB2312" w:eastAsia="仿宋_GB2312"/>
          <w:b/>
          <w:sz w:val="32"/>
        </w:rPr>
        <w:t>2024年度财政拨款“三公”经费支出1.20万元，</w:t>
      </w:r>
      <w:r>
        <w:rPr>
          <w:rFonts w:ascii="仿宋_GB2312" w:hAnsi="仿宋_GB2312" w:eastAsia="仿宋_GB2312"/>
          <w:b w:val="0"/>
          <w:sz w:val="32"/>
        </w:rPr>
        <w:t>比上年减少0.67万元，下降35.64%，主要原因是：严格落实中央八项规定精神，厉行节约，减少公务用车运行维护费、公务接待费。其中：因公出国（境）费支出0.00万元，占0.00%，比上年增加0.00万元，增长0.00%，主要原因是：2023年与2024年均未安排因公出国（境）费支出。公务用车购置及运行维护费支出1.20万元，占100.00%，比上年减少0.49万元，下降28.99%，主要原因是：严格落实中央八项规定精神，厉行节约，减少公务用车运行维护费。公务接待费支出0.00万元，占0.00%，比上年减少0.18万元，下降100.00%，主要原因是：本年未安排公务接待工作，导致公务接待费较上年减少。</w:t>
      </w:r>
    </w:p>
    <w:p w14:paraId="63FA548B">
      <w:pPr>
        <w:spacing w:line="580" w:lineRule="exact"/>
        <w:ind w:firstLine="640"/>
        <w:jc w:val="both"/>
      </w:pPr>
      <w:r>
        <w:rPr>
          <w:rFonts w:ascii="仿宋_GB2312" w:hAnsi="仿宋_GB2312" w:eastAsia="仿宋_GB2312"/>
          <w:b/>
          <w:sz w:val="32"/>
        </w:rPr>
        <w:t>具体情况如下：</w:t>
      </w:r>
    </w:p>
    <w:p w14:paraId="2AF221B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1169AE1">
      <w:pPr>
        <w:spacing w:line="580" w:lineRule="exact"/>
        <w:ind w:firstLine="640"/>
        <w:jc w:val="both"/>
      </w:pPr>
      <w:r>
        <w:rPr>
          <w:rFonts w:ascii="仿宋_GB2312" w:hAnsi="仿宋_GB2312" w:eastAsia="仿宋_GB2312"/>
          <w:b w:val="0"/>
          <w:sz w:val="32"/>
        </w:rPr>
        <w:t>公务用车购置及运行维护费1.20万元，其中：公务用车购置费0.00万元，公务用车运行维护费1.20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13A4733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E61C32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万元，决算数1.20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万元，决算数1.20万元，预决算差异率0.00%，主要原因是：严格按照预算执行，预决算无差异。公务接待费全年预算数0.00万元，决算数0.00万元，预决算差异率0.00%，主要原因是：本单位无公务接待费。</w:t>
      </w:r>
    </w:p>
    <w:p w14:paraId="2A1A1470">
      <w:pPr>
        <w:spacing w:line="640" w:lineRule="exact"/>
        <w:ind w:firstLine="640"/>
        <w:jc w:val="both"/>
        <w:outlineLvl w:val="2"/>
      </w:pPr>
      <w:r>
        <w:rPr>
          <w:rFonts w:ascii="黑体" w:hAnsi="黑体" w:eastAsia="黑体"/>
          <w:sz w:val="32"/>
        </w:rPr>
        <w:t>十、其他重要事项的情况说明</w:t>
      </w:r>
    </w:p>
    <w:p w14:paraId="11C299FA">
      <w:pPr>
        <w:spacing w:line="640" w:lineRule="exact"/>
        <w:ind w:firstLine="640"/>
        <w:jc w:val="both"/>
        <w:outlineLvl w:val="3"/>
      </w:pPr>
      <w:r>
        <w:rPr>
          <w:rFonts w:ascii="楷体_GB2312" w:hAnsi="楷体_GB2312" w:eastAsia="楷体_GB2312"/>
          <w:b/>
          <w:sz w:val="32"/>
        </w:rPr>
        <w:t>（一）机关运行经费及公用经费支出情况</w:t>
      </w:r>
    </w:p>
    <w:p w14:paraId="02310596">
      <w:pPr>
        <w:spacing w:line="580" w:lineRule="exact"/>
        <w:ind w:firstLine="640"/>
        <w:jc w:val="both"/>
      </w:pPr>
      <w:r>
        <w:rPr>
          <w:rFonts w:ascii="仿宋_GB2312" w:hAnsi="仿宋_GB2312" w:eastAsia="仿宋_GB2312"/>
          <w:b w:val="0"/>
          <w:sz w:val="32"/>
        </w:rPr>
        <w:t>2024年度中共克孜勒苏柯尔克孜自治州地方志办公室（党史研究室）（行政单位和参照公务员法管理事业单位）机关运行经费支出6.26万元，比上年减少36.08万元，下降85.21%，主要原因是：本年减少办公费、差旅费、印刷费、劳务费等经费，机关运行经费支出减少。</w:t>
      </w:r>
    </w:p>
    <w:p w14:paraId="64F6A49A">
      <w:pPr>
        <w:spacing w:line="640" w:lineRule="exact"/>
        <w:ind w:firstLine="640"/>
        <w:jc w:val="both"/>
        <w:outlineLvl w:val="3"/>
      </w:pPr>
      <w:r>
        <w:rPr>
          <w:rFonts w:ascii="楷体_GB2312" w:hAnsi="楷体_GB2312" w:eastAsia="楷体_GB2312"/>
          <w:b/>
          <w:sz w:val="32"/>
        </w:rPr>
        <w:t>（二）政府采购情况</w:t>
      </w:r>
    </w:p>
    <w:p w14:paraId="4541D15D">
      <w:pPr>
        <w:spacing w:line="580" w:lineRule="exact"/>
        <w:ind w:firstLine="640"/>
        <w:jc w:val="both"/>
      </w:pPr>
      <w:r>
        <w:rPr>
          <w:rFonts w:ascii="仿宋_GB2312" w:hAnsi="仿宋_GB2312" w:eastAsia="仿宋_GB2312"/>
          <w:b w:val="0"/>
          <w:sz w:val="32"/>
        </w:rPr>
        <w:t>2024年度政府采购支出总额15.62万元，其中：政府采购货物支出12.33万元、政府采购工程支出0.00万元、政府采购服务支出3.29万元。</w:t>
      </w:r>
    </w:p>
    <w:p w14:paraId="0DDF0102">
      <w:pPr>
        <w:spacing w:line="580" w:lineRule="exact"/>
        <w:ind w:firstLine="640"/>
        <w:jc w:val="both"/>
      </w:pPr>
      <w:r>
        <w:rPr>
          <w:rFonts w:ascii="仿宋_GB2312" w:hAnsi="仿宋_GB2312" w:eastAsia="仿宋_GB2312"/>
          <w:b w:val="0"/>
          <w:sz w:val="32"/>
        </w:rPr>
        <w:t>授予中小企业合同金额11.37万元，占政府采购支出总额的72.79%，其中：授予小微企业合同金额11.37万元，占政府采购支出总额的72.79%。</w:t>
      </w:r>
    </w:p>
    <w:p w14:paraId="7FE08E03">
      <w:pPr>
        <w:spacing w:line="640" w:lineRule="exact"/>
        <w:ind w:firstLine="640"/>
        <w:jc w:val="both"/>
        <w:outlineLvl w:val="3"/>
      </w:pPr>
      <w:r>
        <w:rPr>
          <w:rFonts w:ascii="楷体_GB2312" w:hAnsi="楷体_GB2312" w:eastAsia="楷体_GB2312"/>
          <w:b/>
          <w:sz w:val="32"/>
        </w:rPr>
        <w:t>（三）国有资产占用情况说明</w:t>
      </w:r>
    </w:p>
    <w:p w14:paraId="1AC81842">
      <w:pPr>
        <w:spacing w:line="580" w:lineRule="exact"/>
        <w:ind w:firstLine="640"/>
        <w:jc w:val="both"/>
      </w:pPr>
      <w:r>
        <w:rPr>
          <w:rFonts w:ascii="仿宋_GB2312" w:hAnsi="仿宋_GB2312" w:eastAsia="仿宋_GB2312"/>
          <w:b w:val="0"/>
          <w:sz w:val="32"/>
        </w:rPr>
        <w:t>截至2024年12月31日，房屋0.00平方米，价值0.00万元。车辆1辆，价值12.93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03CCCBB">
      <w:pPr>
        <w:spacing w:line="640" w:lineRule="exact"/>
        <w:ind w:firstLine="640"/>
        <w:jc w:val="both"/>
        <w:outlineLvl w:val="2"/>
      </w:pPr>
      <w:r>
        <w:rPr>
          <w:rFonts w:ascii="黑体" w:hAnsi="黑体" w:eastAsia="黑体"/>
          <w:sz w:val="32"/>
        </w:rPr>
        <w:t>十一、预算绩效的情况说明</w:t>
      </w:r>
    </w:p>
    <w:p w14:paraId="2443BF8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273.57万元，实际执行总额271.42万元；预算绩效评价项目5个，全年预算数119.73万元，全年执行数83.15万元。预算绩效管理取得的成效：为加强预算管理，规范财务行为，已制定各项管理制度，有效保障了高效履行工作职能，加强了制度建设，打牢绩效管理工作基础。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3E3FBAD9">
      <w:r>
        <w:br w:type="page"/>
      </w:r>
    </w:p>
    <w:tbl>
      <w:tblPr>
        <w:tblStyle w:val="9"/>
        <w:tblW w:w="0" w:type="auto"/>
        <w:tblInd w:w="0" w:type="dxa"/>
        <w:tblLayout w:type="autofit"/>
        <w:tblCellMar>
          <w:top w:w="0" w:type="dxa"/>
          <w:left w:w="108" w:type="dxa"/>
          <w:bottom w:w="0" w:type="dxa"/>
          <w:right w:w="108" w:type="dxa"/>
        </w:tblCellMar>
      </w:tblPr>
      <w:tblGrid>
        <w:gridCol w:w="1105"/>
        <w:gridCol w:w="858"/>
        <w:gridCol w:w="1507"/>
        <w:gridCol w:w="950"/>
        <w:gridCol w:w="1105"/>
        <w:gridCol w:w="1105"/>
        <w:gridCol w:w="1105"/>
        <w:gridCol w:w="1105"/>
      </w:tblGrid>
      <w:tr w14:paraId="52D55102">
        <w:tblPrEx>
          <w:tblCellMar>
            <w:top w:w="0" w:type="dxa"/>
            <w:left w:w="108" w:type="dxa"/>
            <w:bottom w:w="0" w:type="dxa"/>
            <w:right w:w="108" w:type="dxa"/>
          </w:tblCellMar>
        </w:tblPrEx>
        <w:tc>
          <w:tcPr>
            <w:tcW w:w="8840" w:type="dxa"/>
            <w:gridSpan w:val="8"/>
            <w:vAlign w:val="center"/>
          </w:tcPr>
          <w:p w14:paraId="2C4A3BD8">
            <w:pPr>
              <w:jc w:val="center"/>
            </w:pPr>
            <w:r>
              <w:rPr>
                <w:rFonts w:ascii="宋体" w:hAnsi="宋体" w:eastAsia="宋体"/>
                <w:sz w:val="24"/>
              </w:rPr>
              <w:t>单位整体支出绩效自评表</w:t>
            </w:r>
          </w:p>
        </w:tc>
      </w:tr>
      <w:tr w14:paraId="5ACCA711">
        <w:tblPrEx>
          <w:tblCellMar>
            <w:top w:w="0" w:type="dxa"/>
            <w:left w:w="108" w:type="dxa"/>
            <w:bottom w:w="0" w:type="dxa"/>
            <w:right w:w="108" w:type="dxa"/>
          </w:tblCellMar>
        </w:tblPrEx>
        <w:tc>
          <w:tcPr>
            <w:tcW w:w="8840" w:type="dxa"/>
            <w:gridSpan w:val="8"/>
            <w:vAlign w:val="center"/>
          </w:tcPr>
          <w:p w14:paraId="49E0F228">
            <w:pPr>
              <w:jc w:val="center"/>
            </w:pPr>
            <w:r>
              <w:rPr>
                <w:rFonts w:ascii="宋体" w:hAnsi="宋体" w:eastAsia="宋体"/>
                <w:sz w:val="24"/>
              </w:rPr>
              <w:t>（2024年度）</w:t>
            </w:r>
          </w:p>
        </w:tc>
      </w:tr>
      <w:tr w14:paraId="42F37DA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4BC3E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E5BA2">
            <w:pPr>
              <w:jc w:val="center"/>
            </w:pPr>
            <w:r>
              <w:rPr>
                <w:rFonts w:ascii="宋体" w:hAnsi="宋体" w:eastAsia="宋体"/>
                <w:sz w:val="16"/>
              </w:rPr>
              <w:t>中共克孜勒苏柯尔克孜自治州地方志办公室（党史研究室）</w:t>
            </w:r>
          </w:p>
        </w:tc>
      </w:tr>
      <w:tr w14:paraId="61B702E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D3E63">
            <w:pPr>
              <w:jc w:val="center"/>
            </w:pPr>
            <w:r>
              <w:rPr>
                <w:rFonts w:ascii="宋体" w:hAnsi="宋体" w:eastAsia="宋体"/>
                <w:sz w:val="16"/>
              </w:rPr>
              <w:t>年度预算（万元）</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7389DC5F">
            <w:pPr>
              <w:jc w:val="center"/>
            </w:pPr>
            <w:r>
              <w:rPr>
                <w:rFonts w:ascii="宋体" w:hAnsi="宋体" w:eastAsia="宋体"/>
                <w:sz w:val="16"/>
              </w:rPr>
              <w:t>资金来源</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0B1C7D8C">
            <w:pPr>
              <w:jc w:val="center"/>
            </w:pPr>
            <w:r>
              <w:rPr>
                <w:rFonts w:ascii="宋体" w:hAnsi="宋体" w:eastAsia="宋体"/>
                <w:sz w:val="16"/>
              </w:rPr>
              <w:t>年初预算数</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1E876E67">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8A0A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EB67B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99D3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538C6">
            <w:pPr>
              <w:jc w:val="center"/>
            </w:pPr>
            <w:r>
              <w:rPr>
                <w:rFonts w:ascii="宋体" w:hAnsi="宋体" w:eastAsia="宋体"/>
                <w:sz w:val="16"/>
              </w:rPr>
              <w:t>得分</w:t>
            </w:r>
          </w:p>
        </w:tc>
      </w:tr>
      <w:tr w14:paraId="358725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AB4688"/>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1109A619">
            <w:pPr>
              <w:jc w:val="center"/>
            </w:pPr>
            <w:r>
              <w:rPr>
                <w:rFonts w:ascii="宋体" w:hAnsi="宋体" w:eastAsia="宋体"/>
                <w:sz w:val="16"/>
              </w:rPr>
              <w:t>年度总资金：</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1B5BDCB3">
            <w:pPr>
              <w:jc w:val="center"/>
            </w:pPr>
            <w:r>
              <w:rPr>
                <w:rFonts w:ascii="宋体" w:hAnsi="宋体" w:eastAsia="宋体"/>
                <w:sz w:val="16"/>
              </w:rPr>
              <w:t>286.83</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744C326D">
            <w:pPr>
              <w:jc w:val="center"/>
            </w:pPr>
            <w:r>
              <w:rPr>
                <w:rFonts w:ascii="宋体" w:hAnsi="宋体" w:eastAsia="宋体"/>
                <w:sz w:val="16"/>
              </w:rPr>
              <w:t>273.57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DEB66">
            <w:pPr>
              <w:jc w:val="center"/>
            </w:pPr>
            <w:r>
              <w:rPr>
                <w:rFonts w:ascii="宋体" w:hAnsi="宋体" w:eastAsia="宋体"/>
                <w:sz w:val="16"/>
              </w:rPr>
              <w:t>271.42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F2DD2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E6205">
            <w:pPr>
              <w:jc w:val="center"/>
            </w:pPr>
            <w:r>
              <w:rPr>
                <w:rFonts w:ascii="宋体" w:hAnsi="宋体" w:eastAsia="宋体"/>
                <w:sz w:val="16"/>
              </w:rPr>
              <w:t>99.21%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FC0FD">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bookmarkStart w:id="0" w:name="_GoBack"/>
            <w:bookmarkEnd w:id="0"/>
            <w:r>
              <w:rPr>
                <w:rFonts w:ascii="宋体" w:hAnsi="宋体" w:eastAsia="宋体"/>
                <w:sz w:val="16"/>
              </w:rPr>
              <w:t>92</w:t>
            </w:r>
            <w:r>
              <w:rPr>
                <w:rFonts w:hint="eastAsia" w:ascii="宋体" w:hAnsi="宋体"/>
                <w:sz w:val="16"/>
                <w:lang w:val="en-US" w:eastAsia="zh-CN"/>
              </w:rPr>
              <w:t>分</w:t>
            </w:r>
          </w:p>
        </w:tc>
      </w:tr>
      <w:tr w14:paraId="157603E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F8BE3F"/>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07B53137">
            <w:pPr>
              <w:jc w:val="center"/>
            </w:pPr>
            <w:r>
              <w:rPr>
                <w:rFonts w:ascii="宋体" w:hAnsi="宋体" w:eastAsia="宋体"/>
                <w:sz w:val="16"/>
              </w:rPr>
              <w:t>上级资金：</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6163B8F5">
            <w:pPr>
              <w:jc w:val="center"/>
            </w:pPr>
            <w:r>
              <w:rPr>
                <w:rFonts w:ascii="宋体" w:hAnsi="宋体" w:eastAsia="宋体"/>
                <w:sz w:val="16"/>
              </w:rPr>
              <w:t>0.00</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1928AC08">
            <w:pPr>
              <w:jc w:val="center"/>
            </w:pPr>
            <w:r>
              <w:rPr>
                <w:rFonts w:ascii="宋体" w:hAnsi="宋体" w:eastAsia="宋体"/>
                <w:sz w:val="16"/>
              </w:rPr>
              <w:t>2.44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F94F2">
            <w:pPr>
              <w:jc w:val="center"/>
            </w:pPr>
            <w:r>
              <w:rPr>
                <w:rFonts w:ascii="宋体" w:hAnsi="宋体" w:eastAsia="宋体"/>
                <w:sz w:val="16"/>
              </w:rPr>
              <w:t>2.44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BFAB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CD9D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828A69">
            <w:pPr>
              <w:jc w:val="center"/>
            </w:pPr>
            <w:r>
              <w:rPr>
                <w:rFonts w:ascii="宋体" w:hAnsi="宋体" w:eastAsia="宋体"/>
                <w:sz w:val="16"/>
              </w:rPr>
              <w:t>—</w:t>
            </w:r>
          </w:p>
        </w:tc>
      </w:tr>
      <w:tr w14:paraId="7609D3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1F286B"/>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449863FF">
            <w:pPr>
              <w:jc w:val="center"/>
            </w:pPr>
            <w:r>
              <w:rPr>
                <w:rFonts w:ascii="宋体" w:hAnsi="宋体" w:eastAsia="宋体"/>
                <w:sz w:val="16"/>
              </w:rPr>
              <w:t>本级资金：</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5367FF6D">
            <w:pPr>
              <w:jc w:val="center"/>
            </w:pPr>
            <w:r>
              <w:rPr>
                <w:rFonts w:ascii="宋体" w:hAnsi="宋体" w:eastAsia="宋体"/>
                <w:sz w:val="16"/>
              </w:rPr>
              <w:t>281.92</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6232AF40">
            <w:pPr>
              <w:jc w:val="center"/>
            </w:pPr>
            <w:r>
              <w:rPr>
                <w:rFonts w:ascii="宋体" w:hAnsi="宋体" w:eastAsia="宋体"/>
                <w:sz w:val="16"/>
              </w:rPr>
              <w:t>271.13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4EACE">
            <w:pPr>
              <w:jc w:val="center"/>
            </w:pPr>
            <w:r>
              <w:rPr>
                <w:rFonts w:ascii="宋体" w:hAnsi="宋体" w:eastAsia="宋体"/>
                <w:sz w:val="16"/>
              </w:rPr>
              <w:t>268.98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FE9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5117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23BC2D">
            <w:pPr>
              <w:jc w:val="center"/>
            </w:pPr>
            <w:r>
              <w:rPr>
                <w:rFonts w:ascii="宋体" w:hAnsi="宋体" w:eastAsia="宋体"/>
                <w:sz w:val="16"/>
              </w:rPr>
              <w:t>—</w:t>
            </w:r>
          </w:p>
        </w:tc>
      </w:tr>
      <w:tr w14:paraId="7BD4EB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08A8A7"/>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1D4DAFF1">
            <w:pPr>
              <w:jc w:val="center"/>
            </w:pPr>
            <w:r>
              <w:rPr>
                <w:rFonts w:ascii="宋体" w:hAnsi="宋体" w:eastAsia="宋体"/>
                <w:sz w:val="16"/>
              </w:rPr>
              <w:t>其他资金：</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1EFD77C7">
            <w:pPr>
              <w:jc w:val="center"/>
            </w:pPr>
            <w:r>
              <w:rPr>
                <w:rFonts w:ascii="宋体" w:hAnsi="宋体" w:eastAsia="宋体"/>
                <w:sz w:val="16"/>
              </w:rPr>
              <w:t>4.91</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7A064D0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EA7D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87C5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6DD0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DAEF7">
            <w:pPr>
              <w:jc w:val="center"/>
            </w:pPr>
            <w:r>
              <w:rPr>
                <w:rFonts w:ascii="宋体" w:hAnsi="宋体" w:eastAsia="宋体"/>
                <w:sz w:val="16"/>
              </w:rPr>
              <w:t>—</w:t>
            </w:r>
          </w:p>
        </w:tc>
      </w:tr>
      <w:tr w14:paraId="3AE5AC0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6FAA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886A0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458C95">
            <w:pPr>
              <w:jc w:val="center"/>
            </w:pPr>
            <w:r>
              <w:rPr>
                <w:rFonts w:hint="eastAsia" w:ascii="宋体" w:hAnsi="宋体" w:eastAsia="宋体"/>
                <w:sz w:val="16"/>
              </w:rPr>
              <w:t>实际完成情况</w:t>
            </w:r>
          </w:p>
        </w:tc>
      </w:tr>
      <w:tr w14:paraId="6FC1579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C4FB1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DB3B21">
            <w:pPr>
              <w:jc w:val="both"/>
            </w:pPr>
            <w:r>
              <w:rPr>
                <w:rFonts w:ascii="宋体" w:hAnsi="宋体" w:eastAsia="宋体"/>
                <w:sz w:val="16"/>
              </w:rPr>
              <w:t>1、进一步压紧压实《克孜勒苏年鉴（2024年）》编纂出版责任，明确组织领导、人员培训、材料收集、编纂、审读、出版各时间节点，以倒排工期方式，实现“一年一鉴、公开出版”的工作目标按期完成，争创自治区级精品年鉴。</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克州党委史志办作为撰写《克州扶贫志》的工具书。并要求承编责任单位按照《大纲》设定的篇目章节在规定的时限节点及时上报所承担的编纂内容，通过量化任务，分提篇目、细化到人，同时设立一些灵活篇目,根据相关情况及时修改，本着详今略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在自治州建州70年之际，以《图志》的形式全面系统记述自治州自然、经济、文化、社会等方面取得的辉煌成就和历史变迁，展现在中国共产党的带领下，自治州各族人民群众锐意进取、艰苦探索、敢为人先、砥砺前行的伟大实践成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0D14FA">
            <w:pPr>
              <w:jc w:val="both"/>
            </w:pPr>
            <w:r>
              <w:rPr>
                <w:rFonts w:ascii="宋体" w:hAnsi="宋体" w:eastAsia="宋体"/>
                <w:sz w:val="16"/>
              </w:rPr>
              <w:t>1、根据工作实际，克州党委史志办排查州、县（市）年鉴70余本，提高年鉴编纂质量；2、召开了州直相关单位参加的《克州扶贫志》推进会议，培训指导组稿单位编辑人员500余人次；开展</w:t>
            </w:r>
            <w:r>
              <w:rPr>
                <w:rFonts w:hint="eastAsia" w:ascii="宋体" w:hAnsi="宋体"/>
                <w:sz w:val="16"/>
                <w:lang w:eastAsia="zh-CN"/>
              </w:rPr>
              <w:t>克州</w:t>
            </w:r>
            <w:r>
              <w:rPr>
                <w:rFonts w:ascii="宋体" w:hAnsi="宋体" w:eastAsia="宋体"/>
                <w:sz w:val="16"/>
              </w:rPr>
              <w:t>三县一市史志调研工作，协调解决问题2件，激励做好史志工作信心，推动各县市党委、政府在史志人员调整、资金保障等方面给予支持；克服州史志办人员少、任务重困难，亲力亲为，协调解决了人员抽调、房屋租住、专家聘用、设备补充等一系列问题，优化工作人员，在最短的时间有效组织、高效运转志书编纂工作，利用短短8个月时间，完成分纂篇目16章64节200余个条目，整理约95万字，目前我州扶贫志编纂工作走在了全疆前列，初稿编纂初步完成；3、根据年鉴工作要求，狠抓了克州2021、2022年鉴出版工作，对受</w:t>
            </w:r>
            <w:r>
              <w:rPr>
                <w:rFonts w:hint="eastAsia" w:ascii="宋体" w:hAnsi="宋体"/>
                <w:sz w:val="16"/>
                <w:lang w:eastAsia="zh-CN"/>
              </w:rPr>
              <w:t>YQ</w:t>
            </w:r>
            <w:r>
              <w:rPr>
                <w:rFonts w:ascii="宋体" w:hAnsi="宋体" w:eastAsia="宋体"/>
                <w:sz w:val="16"/>
              </w:rPr>
              <w:t>影响尚未出版印刷的2021、2022年年鉴，强化审读、督促修稿进度，协调相关部门加快进度，预计2024年能够出版发行；针对2023年年鉴工作，带头严把质量关，提出26条整改意见，提供优质图片60余幅，计划2024年内出版印刷；针对2024年鉴工作，已做好培训、内容条目设置等方案，拟自行编纂，资料收集12月开始，力争当年编纂当年出版。今年还完成《克州年鉴（2021-2023）》50余万字，审读三县一市年鉴400余万字。</w:t>
            </w:r>
          </w:p>
        </w:tc>
      </w:tr>
      <w:tr w14:paraId="56D0396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E2E3A">
            <w:pPr>
              <w:jc w:val="center"/>
            </w:pPr>
            <w:r>
              <w:rPr>
                <w:rFonts w:ascii="宋体" w:hAnsi="宋体" w:eastAsia="宋体"/>
                <w:sz w:val="16"/>
              </w:rPr>
              <w:t>一级指标</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6CC8F6EA">
            <w:pPr>
              <w:jc w:val="center"/>
            </w:pPr>
            <w:r>
              <w:rPr>
                <w:rFonts w:ascii="宋体" w:hAnsi="宋体" w:eastAsia="宋体"/>
                <w:sz w:val="16"/>
              </w:rPr>
              <w:t>二级指标</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200597AF">
            <w:pPr>
              <w:jc w:val="center"/>
            </w:pPr>
            <w:r>
              <w:rPr>
                <w:rFonts w:ascii="宋体" w:hAnsi="宋体" w:eastAsia="宋体"/>
                <w:sz w:val="16"/>
              </w:rPr>
              <w:t>三级指标</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7DD2B3A1">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3B9E6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8D728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B12A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2CECE">
            <w:pPr>
              <w:jc w:val="center"/>
            </w:pPr>
            <w:r>
              <w:rPr>
                <w:rFonts w:ascii="宋体" w:hAnsi="宋体" w:eastAsia="宋体"/>
                <w:sz w:val="16"/>
              </w:rPr>
              <w:t>得分</w:t>
            </w:r>
          </w:p>
        </w:tc>
      </w:tr>
      <w:tr w14:paraId="2DEE30C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D0CCF">
            <w:pPr>
              <w:jc w:val="center"/>
            </w:pPr>
            <w:r>
              <w:rPr>
                <w:rFonts w:ascii="宋体" w:hAnsi="宋体" w:eastAsia="宋体"/>
                <w:sz w:val="16"/>
              </w:rPr>
              <w:t>履职效能</w:t>
            </w:r>
          </w:p>
        </w:tc>
        <w:tc>
          <w:tcPr>
            <w:tcW w:w="858" w:type="dxa"/>
            <w:tcBorders>
              <w:top w:val="single" w:color="auto" w:sz="10" w:space="0"/>
              <w:left w:val="single" w:color="auto" w:sz="10" w:space="0"/>
              <w:bottom w:val="single" w:color="auto" w:sz="10" w:space="0"/>
              <w:right w:val="single" w:color="auto" w:sz="10" w:space="0"/>
              <w:insideV w:val="single" w:sz="10" w:space="0"/>
            </w:tcBorders>
            <w:vAlign w:val="center"/>
          </w:tcPr>
          <w:p w14:paraId="4A041099">
            <w:pPr>
              <w:jc w:val="center"/>
            </w:pPr>
            <w:r>
              <w:rPr>
                <w:rFonts w:ascii="宋体" w:hAnsi="宋体" w:eastAsia="宋体"/>
                <w:sz w:val="16"/>
              </w:rPr>
              <w:t>数量指标</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28EE761F">
            <w:pPr>
              <w:jc w:val="center"/>
            </w:pPr>
            <w:r>
              <w:rPr>
                <w:rFonts w:ascii="宋体" w:hAnsi="宋体" w:eastAsia="宋体"/>
                <w:sz w:val="16"/>
              </w:rPr>
              <w:t>排查州、县（市）年鉴</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519F7EC0">
            <w:pPr>
              <w:jc w:val="center"/>
            </w:pPr>
            <w:r>
              <w:rPr>
                <w:rFonts w:ascii="宋体" w:hAnsi="宋体" w:eastAsia="宋体"/>
                <w:sz w:val="16"/>
              </w:rPr>
              <w:t>≥70册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0212C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6933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6E711">
            <w:pPr>
              <w:jc w:val="center"/>
            </w:pPr>
            <w:r>
              <w:rPr>
                <w:rFonts w:ascii="宋体" w:hAnsi="宋体" w:eastAsia="宋体"/>
                <w:sz w:val="16"/>
              </w:rPr>
              <w:t>70册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D3B581">
            <w:pPr>
              <w:jc w:val="center"/>
            </w:pPr>
            <w:r>
              <w:rPr>
                <w:rFonts w:ascii="宋体" w:hAnsi="宋体" w:eastAsia="宋体"/>
                <w:sz w:val="16"/>
              </w:rPr>
              <w:t>20</w:t>
            </w:r>
          </w:p>
        </w:tc>
      </w:tr>
      <w:tr w14:paraId="3A5AF42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0C41A6"/>
        </w:tc>
        <w:tc>
          <w:tcPr>
            <w:tcW w:w="85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2CA0E">
            <w:pPr>
              <w:jc w:val="center"/>
            </w:pPr>
            <w:r>
              <w:rPr>
                <w:rFonts w:ascii="宋体" w:hAnsi="宋体" w:eastAsia="宋体"/>
                <w:sz w:val="16"/>
              </w:rPr>
              <w:t>质量指标</w:t>
            </w:r>
          </w:p>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2CF27B02">
            <w:pPr>
              <w:jc w:val="center"/>
            </w:pPr>
            <w:r>
              <w:rPr>
                <w:rFonts w:ascii="宋体" w:hAnsi="宋体" w:eastAsia="宋体"/>
                <w:sz w:val="16"/>
              </w:rPr>
              <w:t>撰写《克州扶贫志》编辑印刷2500册</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4D4AA271">
            <w:pPr>
              <w:jc w:val="center"/>
            </w:pPr>
            <w:r>
              <w:rPr>
                <w:rFonts w:ascii="宋体" w:hAnsi="宋体" w:eastAsia="宋体"/>
                <w:sz w:val="16"/>
              </w:rPr>
              <w:t>≥2500册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50BE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B415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179FD">
            <w:pPr>
              <w:jc w:val="center"/>
            </w:pPr>
            <w:r>
              <w:rPr>
                <w:rFonts w:ascii="宋体" w:hAnsi="宋体" w:eastAsia="宋体"/>
                <w:sz w:val="16"/>
              </w:rPr>
              <w:t>2500册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6CA97">
            <w:pPr>
              <w:jc w:val="center"/>
            </w:pPr>
            <w:r>
              <w:rPr>
                <w:rFonts w:ascii="宋体" w:hAnsi="宋体" w:eastAsia="宋体"/>
                <w:sz w:val="16"/>
              </w:rPr>
              <w:t>30</w:t>
            </w:r>
          </w:p>
        </w:tc>
      </w:tr>
      <w:tr w14:paraId="0C50960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2312AB"/>
        </w:tc>
        <w:tc>
          <w:tcPr>
            <w:tcW w:w="858" w:type="dxa"/>
            <w:vMerge w:val="continue"/>
            <w:tcBorders>
              <w:top w:val="single" w:color="auto" w:sz="10" w:space="0"/>
              <w:left w:val="single" w:color="auto" w:sz="10" w:space="0"/>
              <w:bottom w:val="single" w:color="auto" w:sz="10" w:space="0"/>
              <w:right w:val="single" w:color="auto" w:sz="10" w:space="0"/>
              <w:insideV w:val="single" w:sz="10" w:space="0"/>
            </w:tcBorders>
          </w:tcPr>
          <w:p w14:paraId="71E9E20F"/>
        </w:tc>
        <w:tc>
          <w:tcPr>
            <w:tcW w:w="1507" w:type="dxa"/>
            <w:tcBorders>
              <w:top w:val="single" w:color="auto" w:sz="10" w:space="0"/>
              <w:left w:val="single" w:color="auto" w:sz="10" w:space="0"/>
              <w:bottom w:val="single" w:color="auto" w:sz="10" w:space="0"/>
              <w:right w:val="single" w:color="auto" w:sz="10" w:space="0"/>
              <w:insideV w:val="single" w:sz="10" w:space="0"/>
            </w:tcBorders>
            <w:vAlign w:val="center"/>
          </w:tcPr>
          <w:p w14:paraId="49FAB66B">
            <w:pPr>
              <w:jc w:val="center"/>
            </w:pPr>
            <w:r>
              <w:rPr>
                <w:rFonts w:ascii="宋体" w:hAnsi="宋体" w:eastAsia="宋体"/>
                <w:sz w:val="16"/>
              </w:rPr>
              <w:t>撰写《克州年鉴》编辑印刷500册</w:t>
            </w:r>
          </w:p>
        </w:tc>
        <w:tc>
          <w:tcPr>
            <w:tcW w:w="950" w:type="dxa"/>
            <w:tcBorders>
              <w:top w:val="single" w:color="auto" w:sz="10" w:space="0"/>
              <w:left w:val="single" w:color="auto" w:sz="10" w:space="0"/>
              <w:bottom w:val="single" w:color="auto" w:sz="10" w:space="0"/>
              <w:right w:val="single" w:color="auto" w:sz="10" w:space="0"/>
              <w:insideV w:val="single" w:sz="10" w:space="0"/>
            </w:tcBorders>
            <w:vAlign w:val="center"/>
          </w:tcPr>
          <w:p w14:paraId="7D486B40">
            <w:pPr>
              <w:jc w:val="center"/>
            </w:pPr>
            <w:r>
              <w:rPr>
                <w:rFonts w:ascii="宋体" w:hAnsi="宋体" w:eastAsia="宋体"/>
                <w:sz w:val="16"/>
              </w:rPr>
              <w:t>≥500册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55C02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07741">
            <w:pPr>
              <w:jc w:val="center"/>
            </w:pPr>
            <w:r>
              <w:rPr>
                <w:rFonts w:ascii="宋体" w:hAnsi="宋体" w:eastAsia="宋体"/>
                <w:sz w:val="16"/>
              </w:rPr>
              <w:t>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C6F2D">
            <w:pPr>
              <w:jc w:val="center"/>
            </w:pPr>
            <w:r>
              <w:rPr>
                <w:rFonts w:ascii="宋体" w:hAnsi="宋体" w:eastAsia="宋体"/>
                <w:sz w:val="16"/>
              </w:rPr>
              <w:t>500册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5A8B3A">
            <w:pPr>
              <w:jc w:val="center"/>
            </w:pPr>
            <w:r>
              <w:rPr>
                <w:rFonts w:ascii="宋体" w:hAnsi="宋体" w:eastAsia="宋体"/>
                <w:sz w:val="16"/>
              </w:rPr>
              <w:t>40</w:t>
            </w:r>
          </w:p>
        </w:tc>
      </w:tr>
    </w:tbl>
    <w:p w14:paraId="2FA927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4ED82AC">
        <w:tblPrEx>
          <w:tblCellMar>
            <w:top w:w="0" w:type="dxa"/>
            <w:left w:w="108" w:type="dxa"/>
            <w:bottom w:w="0" w:type="dxa"/>
            <w:right w:w="108" w:type="dxa"/>
          </w:tblCellMar>
        </w:tblPrEx>
        <w:tc>
          <w:tcPr>
            <w:tcW w:w="8848" w:type="dxa"/>
            <w:gridSpan w:val="14"/>
            <w:vAlign w:val="center"/>
          </w:tcPr>
          <w:p w14:paraId="635AC2D9">
            <w:pPr>
              <w:jc w:val="center"/>
            </w:pPr>
            <w:r>
              <w:rPr>
                <w:rFonts w:ascii="宋体" w:hAnsi="宋体" w:eastAsia="宋体"/>
                <w:sz w:val="24"/>
              </w:rPr>
              <w:t>项目支出绩效自评表</w:t>
            </w:r>
          </w:p>
        </w:tc>
      </w:tr>
      <w:tr w14:paraId="1F5D23F5">
        <w:tblPrEx>
          <w:tblCellMar>
            <w:top w:w="0" w:type="dxa"/>
            <w:left w:w="108" w:type="dxa"/>
            <w:bottom w:w="0" w:type="dxa"/>
            <w:right w:w="108" w:type="dxa"/>
          </w:tblCellMar>
        </w:tblPrEx>
        <w:tc>
          <w:tcPr>
            <w:tcW w:w="8848" w:type="dxa"/>
            <w:gridSpan w:val="14"/>
            <w:vAlign w:val="center"/>
          </w:tcPr>
          <w:p w14:paraId="45C9383C">
            <w:pPr>
              <w:jc w:val="center"/>
            </w:pPr>
            <w:r>
              <w:rPr>
                <w:rFonts w:ascii="宋体" w:hAnsi="宋体" w:eastAsia="宋体"/>
                <w:sz w:val="24"/>
              </w:rPr>
              <w:t>(2024年度)</w:t>
            </w:r>
          </w:p>
        </w:tc>
      </w:tr>
      <w:tr w14:paraId="17D7D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C5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F61D3F">
            <w:pPr>
              <w:jc w:val="center"/>
            </w:pPr>
            <w:r>
              <w:rPr>
                <w:rFonts w:ascii="宋体" w:hAnsi="宋体" w:eastAsia="宋体"/>
                <w:sz w:val="16"/>
              </w:rPr>
              <w:t>《克州年鉴》工作经费项目</w:t>
            </w:r>
          </w:p>
        </w:tc>
      </w:tr>
      <w:tr w14:paraId="61AE88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BC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6E860">
            <w:pPr>
              <w:jc w:val="center"/>
            </w:pPr>
            <w:r>
              <w:rPr>
                <w:rFonts w:ascii="宋体" w:hAnsi="宋体" w:eastAsia="宋体"/>
                <w:sz w:val="16"/>
              </w:rPr>
              <w:t>中共克孜勒苏柯尔克孜自治州地方志办公室（党史研究室）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32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693B49">
            <w:pPr>
              <w:jc w:val="center"/>
            </w:pPr>
            <w:r>
              <w:rPr>
                <w:rFonts w:ascii="宋体" w:hAnsi="宋体" w:eastAsia="宋体"/>
                <w:sz w:val="16"/>
              </w:rPr>
              <w:t>中共克孜勒苏柯尔克孜自治州地方志办公室（党史研究室）</w:t>
            </w:r>
          </w:p>
        </w:tc>
      </w:tr>
      <w:tr w14:paraId="461DC5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E0C6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051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04C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A4C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D7C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E80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E44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39B4">
            <w:pPr>
              <w:jc w:val="center"/>
            </w:pPr>
            <w:r>
              <w:rPr>
                <w:rFonts w:ascii="宋体" w:hAnsi="宋体" w:eastAsia="宋体"/>
                <w:sz w:val="16"/>
              </w:rPr>
              <w:t>得分</w:t>
            </w:r>
          </w:p>
        </w:tc>
      </w:tr>
      <w:tr w14:paraId="11BB5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248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94E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8B78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5AB1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0494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9F9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06CB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F386">
            <w:pPr>
              <w:jc w:val="center"/>
            </w:pPr>
            <w:r>
              <w:rPr>
                <w:rFonts w:ascii="宋体" w:hAnsi="宋体" w:eastAsia="宋体"/>
                <w:sz w:val="16"/>
              </w:rPr>
              <w:t>10.00分</w:t>
            </w:r>
          </w:p>
        </w:tc>
      </w:tr>
      <w:tr w14:paraId="49122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670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6EC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EF03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BC90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4BAE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67A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B82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4F6A">
            <w:pPr>
              <w:jc w:val="center"/>
            </w:pPr>
            <w:r>
              <w:rPr>
                <w:rFonts w:ascii="宋体" w:hAnsi="宋体" w:eastAsia="宋体"/>
                <w:sz w:val="16"/>
              </w:rPr>
              <w:t>—</w:t>
            </w:r>
          </w:p>
        </w:tc>
      </w:tr>
      <w:tr w14:paraId="1E039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4E1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BDE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7A5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9ED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830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154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C30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39A4">
            <w:pPr>
              <w:jc w:val="center"/>
            </w:pPr>
            <w:r>
              <w:rPr>
                <w:rFonts w:ascii="宋体" w:hAnsi="宋体" w:eastAsia="宋体"/>
                <w:sz w:val="16"/>
              </w:rPr>
              <w:t>—</w:t>
            </w:r>
          </w:p>
        </w:tc>
      </w:tr>
      <w:tr w14:paraId="046545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840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812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629C31">
            <w:pPr>
              <w:jc w:val="center"/>
            </w:pPr>
            <w:r>
              <w:rPr>
                <w:rFonts w:ascii="宋体" w:hAnsi="宋体" w:eastAsia="宋体"/>
                <w:sz w:val="16"/>
              </w:rPr>
              <w:t>实际完成情况</w:t>
            </w:r>
          </w:p>
        </w:tc>
      </w:tr>
      <w:tr w14:paraId="58E2E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04D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108AB">
            <w:pPr>
              <w:jc w:val="both"/>
            </w:pPr>
            <w:r>
              <w:rPr>
                <w:rFonts w:ascii="宋体" w:hAnsi="宋体" w:eastAsia="宋体"/>
                <w:sz w:val="16"/>
              </w:rPr>
              <w:t>该项目资金15万元，其中：财政资金15万元，其他资金0万元，该项目资金主要用于组织编纂和出版《克州年鉴》工作经费。通过该项目实施贯彻落实克州党委和人民政府有关党史、地方志工作的方针、政策。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5C7A39">
            <w:pPr>
              <w:jc w:val="both"/>
            </w:pPr>
            <w:r>
              <w:rPr>
                <w:rFonts w:ascii="宋体" w:hAnsi="宋体" w:eastAsia="宋体"/>
                <w:sz w:val="16"/>
              </w:rPr>
              <w:t>截至2023年12月31日。已完成：审定年鉴书初稿10本、召开评审会3场，聘请专家3人。通过该项目实施贯彻落实克州党委和人民政府有关党史、地方志工作的方针、政策。</w:t>
            </w:r>
          </w:p>
        </w:tc>
      </w:tr>
      <w:tr w14:paraId="1AC67E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D78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4E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EB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F2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AD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EF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BA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58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54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3A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D1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D2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90880">
            <w:pPr>
              <w:jc w:val="center"/>
            </w:pPr>
            <w:r>
              <w:rPr>
                <w:rFonts w:ascii="宋体" w:hAnsi="宋体" w:eastAsia="宋体"/>
                <w:sz w:val="16"/>
              </w:rPr>
              <w:t>偏差原因分析及改进措施</w:t>
            </w:r>
          </w:p>
        </w:tc>
      </w:tr>
      <w:tr w14:paraId="4674FF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FE6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65F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0B6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1067">
            <w:pPr>
              <w:jc w:val="center"/>
            </w:pPr>
            <w:r>
              <w:rPr>
                <w:rFonts w:ascii="宋体" w:hAnsi="宋体" w:eastAsia="宋体"/>
                <w:sz w:val="16"/>
              </w:rPr>
              <w:t>审定年鉴书初稿（本）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DA40">
            <w:pPr>
              <w:jc w:val="center"/>
            </w:pPr>
            <w:r>
              <w:rPr>
                <w:rFonts w:ascii="宋体" w:hAnsi="宋体" w:eastAsia="宋体"/>
                <w:sz w:val="16"/>
              </w:rPr>
              <w:t>&gt;=10本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B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CF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AA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6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A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7D06">
            <w:pPr>
              <w:jc w:val="center"/>
            </w:pPr>
            <w:r>
              <w:rPr>
                <w:rFonts w:ascii="宋体" w:hAnsi="宋体" w:eastAsia="宋体"/>
                <w:sz w:val="16"/>
              </w:rPr>
              <w:t>=10本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1B7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D1D97">
            <w:pPr>
              <w:jc w:val="center"/>
            </w:pPr>
          </w:p>
        </w:tc>
      </w:tr>
      <w:tr w14:paraId="409F1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C1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7C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21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E681">
            <w:pPr>
              <w:jc w:val="center"/>
            </w:pPr>
            <w:r>
              <w:rPr>
                <w:rFonts w:ascii="宋体" w:hAnsi="宋体" w:eastAsia="宋体"/>
                <w:sz w:val="16"/>
              </w:rPr>
              <w:t>聘请审读专家（人）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B79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C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DA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2A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A1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D9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15F9">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151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A1797">
            <w:pPr>
              <w:jc w:val="center"/>
            </w:pPr>
          </w:p>
        </w:tc>
      </w:tr>
      <w:tr w14:paraId="657D1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87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86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57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9FFC">
            <w:pPr>
              <w:jc w:val="center"/>
            </w:pPr>
            <w:r>
              <w:rPr>
                <w:rFonts w:ascii="宋体" w:hAnsi="宋体" w:eastAsia="宋体"/>
                <w:sz w:val="16"/>
              </w:rPr>
              <w:t>召开评审会(场）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727A">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7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CD5F">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EF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F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C9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92BA">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A4B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0F460">
            <w:pPr>
              <w:jc w:val="center"/>
            </w:pPr>
          </w:p>
        </w:tc>
      </w:tr>
      <w:tr w14:paraId="49FC5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06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BED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CDB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5AFA">
            <w:pPr>
              <w:jc w:val="center"/>
            </w:pPr>
            <w:r>
              <w:rPr>
                <w:rFonts w:ascii="宋体" w:hAnsi="宋体" w:eastAsia="宋体"/>
                <w:sz w:val="16"/>
              </w:rPr>
              <w:t>《克州年鉴》审稿成稿率（%）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C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D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A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F7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C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C2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4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241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55C86">
            <w:pPr>
              <w:jc w:val="center"/>
            </w:pPr>
          </w:p>
        </w:tc>
      </w:tr>
      <w:tr w14:paraId="737A5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50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2C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8E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6D6C">
            <w:pPr>
              <w:jc w:val="center"/>
            </w:pPr>
            <w:r>
              <w:rPr>
                <w:rFonts w:ascii="宋体" w:hAnsi="宋体" w:eastAsia="宋体"/>
                <w:sz w:val="16"/>
              </w:rPr>
              <w:t>《克州年鉴》年度验收合格率（%）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8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9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5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D8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D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3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3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099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C2385">
            <w:pPr>
              <w:jc w:val="center"/>
            </w:pPr>
          </w:p>
        </w:tc>
      </w:tr>
      <w:tr w14:paraId="41233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9C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69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51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8654">
            <w:pPr>
              <w:jc w:val="center"/>
            </w:pPr>
            <w:r>
              <w:rPr>
                <w:rFonts w:ascii="宋体" w:hAnsi="宋体" w:eastAsia="宋体"/>
                <w:sz w:val="16"/>
              </w:rPr>
              <w:t>编辑印刷差错率(%)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C9A4">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6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595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02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6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FA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1BC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17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2EA28">
            <w:pPr>
              <w:jc w:val="center"/>
            </w:pPr>
          </w:p>
        </w:tc>
      </w:tr>
      <w:tr w14:paraId="73302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B4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F4C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F94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B451">
            <w:pPr>
              <w:jc w:val="center"/>
            </w:pPr>
            <w:r>
              <w:rPr>
                <w:rFonts w:ascii="宋体" w:hAnsi="宋体" w:eastAsia="宋体"/>
                <w:sz w:val="16"/>
              </w:rPr>
              <w:t>审定年鉴书完成率（%）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54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3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6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98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6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C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C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DF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3DC7D">
            <w:pPr>
              <w:jc w:val="center"/>
            </w:pPr>
          </w:p>
        </w:tc>
      </w:tr>
      <w:tr w14:paraId="11DC7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86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F3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099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AE72">
            <w:pPr>
              <w:jc w:val="center"/>
            </w:pPr>
            <w:r>
              <w:rPr>
                <w:rFonts w:ascii="宋体" w:hAnsi="宋体" w:eastAsia="宋体"/>
                <w:sz w:val="16"/>
              </w:rPr>
              <w:t>召开评审会按期完成率（%）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31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3E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F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AD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6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0A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C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77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D0CB">
            <w:pPr>
              <w:jc w:val="center"/>
            </w:pPr>
          </w:p>
        </w:tc>
      </w:tr>
      <w:tr w14:paraId="46468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9B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BB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2B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4F6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0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6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B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80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D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7A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2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B7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1D313">
            <w:pPr>
              <w:jc w:val="center"/>
            </w:pPr>
          </w:p>
        </w:tc>
      </w:tr>
      <w:tr w14:paraId="713A7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FF6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A61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B5B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A733">
            <w:pPr>
              <w:jc w:val="center"/>
            </w:pPr>
            <w:r>
              <w:rPr>
                <w:rFonts w:ascii="宋体" w:hAnsi="宋体" w:eastAsia="宋体"/>
                <w:sz w:val="16"/>
              </w:rPr>
              <w:t>召开、参加评审会差旅费（万元）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7841">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3A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5C8F">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F8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B5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BE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AB2F">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B88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FBA48">
            <w:pPr>
              <w:jc w:val="center"/>
            </w:pPr>
          </w:p>
        </w:tc>
      </w:tr>
      <w:tr w14:paraId="00592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EC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B8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16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4737">
            <w:pPr>
              <w:jc w:val="center"/>
            </w:pPr>
            <w:r>
              <w:rPr>
                <w:rFonts w:ascii="宋体" w:hAnsi="宋体" w:eastAsia="宋体"/>
                <w:sz w:val="16"/>
              </w:rPr>
              <w:t>聘请评审专家费用（万元）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9C0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0F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A07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60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5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4A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F4E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EC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9DD61">
            <w:pPr>
              <w:jc w:val="center"/>
            </w:pPr>
          </w:p>
        </w:tc>
      </w:tr>
      <w:tr w14:paraId="684E1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74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18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0F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BA2F">
            <w:pPr>
              <w:jc w:val="center"/>
            </w:pPr>
            <w:r>
              <w:rPr>
                <w:rFonts w:ascii="宋体" w:hAnsi="宋体" w:eastAsia="宋体"/>
                <w:sz w:val="16"/>
              </w:rPr>
              <w:t>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05E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27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49B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CF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F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C4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50A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9EF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6538">
            <w:pPr>
              <w:jc w:val="center"/>
            </w:pPr>
          </w:p>
        </w:tc>
      </w:tr>
      <w:tr w14:paraId="42DB1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75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E3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81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6F69">
            <w:pPr>
              <w:jc w:val="center"/>
            </w:pPr>
            <w:r>
              <w:rPr>
                <w:rFonts w:ascii="宋体" w:hAnsi="宋体" w:eastAsia="宋体"/>
                <w:sz w:val="16"/>
              </w:rPr>
              <w:t>提高编纂质量，扩展党史、史志工作领域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05F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2EB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290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43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D4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3F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FF20">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343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79C68">
            <w:pPr>
              <w:jc w:val="center"/>
            </w:pPr>
          </w:p>
        </w:tc>
      </w:tr>
      <w:tr w14:paraId="1F57E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89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C7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0A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F47D">
            <w:pPr>
              <w:jc w:val="center"/>
            </w:pPr>
            <w:r>
              <w:rPr>
                <w:rFonts w:ascii="宋体" w:hAnsi="宋体" w:eastAsia="宋体"/>
                <w:sz w:val="16"/>
              </w:rPr>
              <w:t>阅读书籍人员满意度(%)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73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752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71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A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36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2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72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A8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6D5C6">
            <w:pPr>
              <w:jc w:val="center"/>
            </w:pPr>
          </w:p>
        </w:tc>
      </w:tr>
      <w:tr w14:paraId="1A05C4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916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345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C26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70E433">
            <w:pPr>
              <w:jc w:val="center"/>
            </w:pPr>
            <w:r>
              <w:rPr>
                <w:rFonts w:ascii="宋体" w:hAnsi="宋体" w:eastAsia="宋体"/>
                <w:sz w:val="16"/>
              </w:rPr>
              <w:t>100分</w:t>
            </w:r>
          </w:p>
        </w:tc>
      </w:tr>
    </w:tbl>
    <w:p w14:paraId="7359E6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0F988E1E">
        <w:tblPrEx>
          <w:tblCellMar>
            <w:top w:w="0" w:type="dxa"/>
            <w:left w:w="108" w:type="dxa"/>
            <w:bottom w:w="0" w:type="dxa"/>
            <w:right w:w="108" w:type="dxa"/>
          </w:tblCellMar>
        </w:tblPrEx>
        <w:tc>
          <w:tcPr>
            <w:tcW w:w="8848" w:type="dxa"/>
            <w:gridSpan w:val="14"/>
            <w:vAlign w:val="center"/>
          </w:tcPr>
          <w:p w14:paraId="0D562642">
            <w:pPr>
              <w:jc w:val="center"/>
            </w:pPr>
            <w:r>
              <w:rPr>
                <w:rFonts w:ascii="宋体" w:hAnsi="宋体" w:eastAsia="宋体"/>
                <w:sz w:val="24"/>
              </w:rPr>
              <w:t>项目支出绩效自评表</w:t>
            </w:r>
          </w:p>
        </w:tc>
      </w:tr>
      <w:tr w14:paraId="14FE0617">
        <w:tblPrEx>
          <w:tblCellMar>
            <w:top w:w="0" w:type="dxa"/>
            <w:left w:w="108" w:type="dxa"/>
            <w:bottom w:w="0" w:type="dxa"/>
            <w:right w:w="108" w:type="dxa"/>
          </w:tblCellMar>
        </w:tblPrEx>
        <w:tc>
          <w:tcPr>
            <w:tcW w:w="8848" w:type="dxa"/>
            <w:gridSpan w:val="14"/>
            <w:vAlign w:val="center"/>
          </w:tcPr>
          <w:p w14:paraId="1DFC5FCD">
            <w:pPr>
              <w:jc w:val="center"/>
            </w:pPr>
            <w:r>
              <w:rPr>
                <w:rFonts w:ascii="宋体" w:hAnsi="宋体" w:eastAsia="宋体"/>
                <w:sz w:val="24"/>
              </w:rPr>
              <w:t>(2024年度)</w:t>
            </w:r>
          </w:p>
        </w:tc>
      </w:tr>
      <w:tr w14:paraId="580DA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A5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EAD4D9">
            <w:pPr>
              <w:jc w:val="center"/>
            </w:pPr>
            <w:r>
              <w:rPr>
                <w:rFonts w:ascii="宋体" w:hAnsi="宋体" w:eastAsia="宋体"/>
                <w:sz w:val="16"/>
              </w:rPr>
              <w:t>《克州扶贫志》编纂工作经费项目</w:t>
            </w:r>
          </w:p>
        </w:tc>
      </w:tr>
      <w:tr w14:paraId="423B7E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BC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25F32">
            <w:pPr>
              <w:jc w:val="center"/>
            </w:pPr>
            <w:r>
              <w:rPr>
                <w:rFonts w:ascii="宋体" w:hAnsi="宋体" w:eastAsia="宋体"/>
                <w:sz w:val="16"/>
              </w:rPr>
              <w:t>中共克孜勒苏柯尔克孜自治州地方志办公室（党史研究室）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72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533177">
            <w:pPr>
              <w:jc w:val="center"/>
            </w:pPr>
            <w:r>
              <w:rPr>
                <w:rFonts w:ascii="宋体" w:hAnsi="宋体" w:eastAsia="宋体"/>
                <w:sz w:val="16"/>
              </w:rPr>
              <w:t>中共克孜勒苏柯尔克孜自治州地方志办公室（党史研究室）</w:t>
            </w:r>
          </w:p>
        </w:tc>
      </w:tr>
      <w:tr w14:paraId="400C35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132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82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DAC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48D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452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BC3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B04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F0D2">
            <w:pPr>
              <w:jc w:val="center"/>
            </w:pPr>
            <w:r>
              <w:rPr>
                <w:rFonts w:ascii="宋体" w:hAnsi="宋体" w:eastAsia="宋体"/>
                <w:sz w:val="16"/>
              </w:rPr>
              <w:t>得分</w:t>
            </w:r>
          </w:p>
        </w:tc>
      </w:tr>
      <w:tr w14:paraId="3CEA6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B4A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5C6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17AD">
            <w:pPr>
              <w:jc w:val="center"/>
            </w:pPr>
            <w:r>
              <w:rPr>
                <w:rFonts w:ascii="宋体" w:hAnsi="宋体" w:eastAsia="宋体"/>
                <w:sz w:val="16"/>
              </w:rPr>
              <w:t>60.40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3FBE7">
            <w:pPr>
              <w:jc w:val="center"/>
            </w:pPr>
            <w:r>
              <w:rPr>
                <w:rFonts w:ascii="宋体" w:hAnsi="宋体" w:eastAsia="宋体"/>
                <w:sz w:val="16"/>
              </w:rPr>
              <w:t>60.40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08831">
            <w:pPr>
              <w:jc w:val="center"/>
            </w:pPr>
            <w:r>
              <w:rPr>
                <w:rFonts w:ascii="宋体" w:hAnsi="宋体" w:eastAsia="宋体"/>
                <w:sz w:val="16"/>
              </w:rPr>
              <w:t>32.48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D19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4FE9E">
            <w:pPr>
              <w:jc w:val="center"/>
            </w:pPr>
            <w:r>
              <w:rPr>
                <w:rFonts w:ascii="宋体" w:hAnsi="宋体" w:eastAsia="宋体"/>
                <w:sz w:val="16"/>
              </w:rPr>
              <w:t>53.8%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2C3E">
            <w:pPr>
              <w:jc w:val="center"/>
            </w:pPr>
            <w:r>
              <w:rPr>
                <w:rFonts w:ascii="宋体" w:hAnsi="宋体" w:eastAsia="宋体"/>
                <w:sz w:val="16"/>
              </w:rPr>
              <w:t>0.00分</w:t>
            </w:r>
          </w:p>
        </w:tc>
      </w:tr>
      <w:tr w14:paraId="49D0E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977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01A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07444">
            <w:pPr>
              <w:jc w:val="center"/>
            </w:pPr>
            <w:r>
              <w:rPr>
                <w:rFonts w:ascii="宋体" w:hAnsi="宋体" w:eastAsia="宋体"/>
                <w:sz w:val="16"/>
              </w:rPr>
              <w:t>60.40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80103">
            <w:pPr>
              <w:jc w:val="center"/>
            </w:pPr>
            <w:r>
              <w:rPr>
                <w:rFonts w:ascii="宋体" w:hAnsi="宋体" w:eastAsia="宋体"/>
                <w:sz w:val="16"/>
              </w:rPr>
              <w:t>60.40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8E65">
            <w:pPr>
              <w:jc w:val="center"/>
            </w:pPr>
            <w:r>
              <w:rPr>
                <w:rFonts w:ascii="宋体" w:hAnsi="宋体" w:eastAsia="宋体"/>
                <w:sz w:val="16"/>
              </w:rPr>
              <w:t>32.48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B21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E62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5AC4">
            <w:pPr>
              <w:jc w:val="center"/>
            </w:pPr>
            <w:r>
              <w:rPr>
                <w:rFonts w:ascii="宋体" w:hAnsi="宋体" w:eastAsia="宋体"/>
                <w:sz w:val="16"/>
              </w:rPr>
              <w:t>—</w:t>
            </w:r>
          </w:p>
        </w:tc>
      </w:tr>
      <w:tr w14:paraId="7707B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51F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ED1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D5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563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33C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0CE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996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C951">
            <w:pPr>
              <w:jc w:val="center"/>
            </w:pPr>
            <w:r>
              <w:rPr>
                <w:rFonts w:ascii="宋体" w:hAnsi="宋体" w:eastAsia="宋体"/>
                <w:sz w:val="16"/>
              </w:rPr>
              <w:t>—</w:t>
            </w:r>
          </w:p>
        </w:tc>
      </w:tr>
      <w:tr w14:paraId="780129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FA7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46B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9AAC24">
            <w:pPr>
              <w:jc w:val="center"/>
            </w:pPr>
            <w:r>
              <w:rPr>
                <w:rFonts w:ascii="宋体" w:hAnsi="宋体" w:eastAsia="宋体"/>
                <w:sz w:val="16"/>
              </w:rPr>
              <w:t>实际完成情况</w:t>
            </w:r>
          </w:p>
        </w:tc>
      </w:tr>
      <w:tr w14:paraId="44256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43E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90585">
            <w:pPr>
              <w:jc w:val="both"/>
            </w:pPr>
            <w:r>
              <w:rPr>
                <w:rFonts w:ascii="宋体" w:hAnsi="宋体" w:eastAsia="宋体"/>
                <w:sz w:val="16"/>
              </w:rPr>
              <w:t>该项目总投资60.4万元，其中：财政资金60.4万元，其他资金0万元，该项目资金主要用于</w:t>
            </w:r>
            <w:r>
              <w:rPr>
                <w:rFonts w:hint="eastAsia" w:ascii="宋体" w:hAnsi="宋体"/>
                <w:sz w:val="16"/>
                <w:lang w:eastAsia="zh-CN"/>
              </w:rPr>
              <w:t>承担</w:t>
            </w:r>
            <w:r>
              <w:rPr>
                <w:rFonts w:ascii="宋体" w:hAnsi="宋体" w:eastAsia="宋体"/>
                <w:sz w:val="16"/>
              </w:rPr>
              <w:t>《克州扶贫志》编纂的工作。通过该项目实施贯彻落实克州党委和人民政府有关党史、地方志工作的方针、政策。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7C3FCD">
            <w:pPr>
              <w:jc w:val="both"/>
            </w:pPr>
            <w:r>
              <w:rPr>
                <w:rFonts w:ascii="宋体" w:hAnsi="宋体" w:eastAsia="宋体"/>
                <w:sz w:val="16"/>
              </w:rPr>
              <w:t>截至2023年12月31日。已完成：出版审定《克州扶贫志》200本，组织培训人次3次，召开评审会10场，通过该项目实施贯彻落实克州党委和人民政府有关党史、地方志工作的方针、政策。</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33A076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54C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93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36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8C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4C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CA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BD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C0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E4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79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36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66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37E62">
            <w:pPr>
              <w:jc w:val="center"/>
            </w:pPr>
            <w:r>
              <w:rPr>
                <w:rFonts w:ascii="宋体" w:hAnsi="宋体" w:eastAsia="宋体"/>
                <w:sz w:val="16"/>
              </w:rPr>
              <w:t>偏差原因分析及改进措施</w:t>
            </w:r>
          </w:p>
        </w:tc>
      </w:tr>
      <w:tr w14:paraId="062C51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DA3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469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BA8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26D3">
            <w:pPr>
              <w:jc w:val="center"/>
            </w:pPr>
            <w:r>
              <w:rPr>
                <w:rFonts w:ascii="宋体" w:hAnsi="宋体" w:eastAsia="宋体"/>
                <w:sz w:val="16"/>
              </w:rPr>
              <w:t>出版审定《克州扶贫志》（本）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AAC1">
            <w:pPr>
              <w:jc w:val="center"/>
            </w:pPr>
            <w:r>
              <w:rPr>
                <w:rFonts w:ascii="宋体" w:hAnsi="宋体" w:eastAsia="宋体"/>
                <w:sz w:val="16"/>
              </w:rPr>
              <w:t>&gt;=2000本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1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8D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F5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6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9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A7F6">
            <w:pPr>
              <w:jc w:val="center"/>
            </w:pPr>
            <w:r>
              <w:rPr>
                <w:rFonts w:ascii="宋体" w:hAnsi="宋体" w:eastAsia="宋体"/>
                <w:sz w:val="16"/>
              </w:rPr>
              <w:t>=200本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596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569D6">
            <w:pPr>
              <w:jc w:val="center"/>
            </w:pPr>
            <w:r>
              <w:rPr>
                <w:rFonts w:ascii="宋体" w:hAnsi="宋体" w:eastAsia="宋体"/>
                <w:sz w:val="16"/>
              </w:rPr>
              <w:t>偏差原因：1.该项目2023年启动，整体工作推动滞后；2.初稿资料收集困难。改进措施：2024积极推动资料收集工作，及时支付印刷志书。</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14AD3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B8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BE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AB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7FB9">
            <w:pPr>
              <w:jc w:val="center"/>
            </w:pPr>
            <w:r>
              <w:rPr>
                <w:rFonts w:ascii="宋体" w:hAnsi="宋体" w:eastAsia="宋体"/>
                <w:sz w:val="16"/>
              </w:rPr>
              <w:t>组织培训人次(次）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84F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1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E70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87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B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87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53C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50F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56B2">
            <w:pPr>
              <w:jc w:val="center"/>
            </w:pPr>
          </w:p>
        </w:tc>
      </w:tr>
      <w:tr w14:paraId="23B91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41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07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39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73FF">
            <w:pPr>
              <w:jc w:val="center"/>
            </w:pPr>
            <w:r>
              <w:rPr>
                <w:rFonts w:ascii="宋体" w:hAnsi="宋体" w:eastAsia="宋体"/>
                <w:sz w:val="16"/>
              </w:rPr>
              <w:t>召开评审会(场）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0D92">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E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1830">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54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2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F3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B4B7">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2E2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B114D">
            <w:pPr>
              <w:jc w:val="center"/>
            </w:pPr>
          </w:p>
        </w:tc>
      </w:tr>
      <w:tr w14:paraId="208F0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D5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C1A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CA5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CB3E">
            <w:pPr>
              <w:jc w:val="center"/>
            </w:pPr>
            <w:r>
              <w:rPr>
                <w:rFonts w:ascii="宋体" w:hAnsi="宋体" w:eastAsia="宋体"/>
                <w:sz w:val="16"/>
              </w:rPr>
              <w:t>审稿成稿率（%）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489B">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0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500F">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5D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58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1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C5E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CDA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57E2D">
            <w:pPr>
              <w:jc w:val="center"/>
            </w:pPr>
          </w:p>
        </w:tc>
      </w:tr>
      <w:tr w14:paraId="0FAD3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95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21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2E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D987">
            <w:pPr>
              <w:jc w:val="center"/>
            </w:pPr>
            <w:r>
              <w:rPr>
                <w:rFonts w:ascii="宋体" w:hAnsi="宋体" w:eastAsia="宋体"/>
                <w:sz w:val="16"/>
              </w:rPr>
              <w:t>年度验收合格率（%）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2BB8">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4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4BA4">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BFD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4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65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16B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598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FFC0A">
            <w:pPr>
              <w:jc w:val="center"/>
            </w:pPr>
          </w:p>
        </w:tc>
      </w:tr>
      <w:tr w14:paraId="7A0F0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76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30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50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072D">
            <w:pPr>
              <w:jc w:val="center"/>
            </w:pPr>
            <w:r>
              <w:rPr>
                <w:rFonts w:ascii="宋体" w:hAnsi="宋体" w:eastAsia="宋体"/>
                <w:sz w:val="16"/>
              </w:rPr>
              <w:t>编辑差错率(%)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32C9">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8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0F6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7B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3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5D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3A2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A5F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2BE5">
            <w:pPr>
              <w:jc w:val="center"/>
            </w:pPr>
          </w:p>
        </w:tc>
      </w:tr>
      <w:tr w14:paraId="40269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51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D9D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98E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60B5">
            <w:pPr>
              <w:jc w:val="center"/>
            </w:pPr>
            <w:r>
              <w:rPr>
                <w:rFonts w:ascii="宋体" w:hAnsi="宋体" w:eastAsia="宋体"/>
                <w:sz w:val="16"/>
              </w:rPr>
              <w:t>审定《克州扶贫志》书完成率（%）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A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F6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3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62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F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1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8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546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31CC4">
            <w:pPr>
              <w:jc w:val="center"/>
            </w:pPr>
          </w:p>
        </w:tc>
      </w:tr>
      <w:tr w14:paraId="7B6D4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C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41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47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99F5">
            <w:pPr>
              <w:jc w:val="center"/>
            </w:pPr>
            <w:r>
              <w:rPr>
                <w:rFonts w:ascii="宋体" w:hAnsi="宋体" w:eastAsia="宋体"/>
                <w:sz w:val="16"/>
              </w:rPr>
              <w:t>出版《克州扶贫志》完成率（%）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3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F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C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A8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C6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C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1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3A3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F78C5">
            <w:pPr>
              <w:jc w:val="center"/>
            </w:pPr>
          </w:p>
        </w:tc>
      </w:tr>
      <w:tr w14:paraId="36099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CA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4F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17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8CE1">
            <w:pPr>
              <w:jc w:val="center"/>
            </w:pPr>
            <w:r>
              <w:rPr>
                <w:rFonts w:ascii="宋体" w:hAnsi="宋体" w:eastAsia="宋体"/>
                <w:sz w:val="16"/>
              </w:rPr>
              <w:t>召开评审会按期完成率（%）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7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8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8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69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3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A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D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BC4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8B115">
            <w:pPr>
              <w:jc w:val="center"/>
            </w:pPr>
          </w:p>
        </w:tc>
      </w:tr>
      <w:tr w14:paraId="5E216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DA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7D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7E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B38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5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1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0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52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A2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62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0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1DD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DC71">
            <w:pPr>
              <w:jc w:val="center"/>
            </w:pPr>
          </w:p>
        </w:tc>
      </w:tr>
      <w:tr w14:paraId="64BE1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D41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B22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F01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9AC4">
            <w:pPr>
              <w:jc w:val="center"/>
            </w:pPr>
            <w:r>
              <w:rPr>
                <w:rFonts w:ascii="宋体" w:hAnsi="宋体" w:eastAsia="宋体"/>
                <w:sz w:val="16"/>
              </w:rPr>
              <w:t>召开、参加评审会经费数（万元）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A4DE">
            <w:pPr>
              <w:jc w:val="center"/>
            </w:pPr>
            <w:r>
              <w:rPr>
                <w:rFonts w:ascii="宋体" w:hAnsi="宋体" w:eastAsia="宋体"/>
                <w:sz w:val="16"/>
              </w:rPr>
              <w:t>&lt;=5.40万元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2F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A817">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B8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5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CC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D8A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F6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078B">
            <w:pPr>
              <w:jc w:val="center"/>
            </w:pPr>
            <w:r>
              <w:rPr>
                <w:rFonts w:ascii="宋体" w:hAnsi="宋体" w:eastAsia="宋体"/>
                <w:sz w:val="16"/>
              </w:rPr>
              <w:t>偏差原因：该项目2023年启动，整体工作推动滞后；2.初稿资料收集困难未达到预期目标；</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1B929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62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A5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FA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64F4">
            <w:pPr>
              <w:jc w:val="center"/>
            </w:pPr>
            <w:r>
              <w:rPr>
                <w:rFonts w:ascii="宋体" w:hAnsi="宋体" w:eastAsia="宋体"/>
                <w:sz w:val="16"/>
              </w:rPr>
              <w:t>资料征集、编审出版等费用（万元）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C1CA">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1D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C1A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27A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06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E8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7B01">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13E0">
            <w:pPr>
              <w:jc w:val="center"/>
            </w:pPr>
            <w:r>
              <w:rPr>
                <w:rFonts w:ascii="宋体" w:hAnsi="宋体" w:eastAsia="宋体"/>
                <w:sz w:val="16"/>
              </w:rPr>
              <w:t>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03C03">
            <w:pPr>
              <w:jc w:val="center"/>
            </w:pPr>
            <w:r>
              <w:rPr>
                <w:rFonts w:ascii="宋体" w:hAnsi="宋体" w:eastAsia="宋体"/>
                <w:sz w:val="16"/>
              </w:rPr>
              <w:t>偏差原因：1.该项目2023年启动，整体工作推动滞后；2.初稿资料收集困难未达到预期目标；3.</w:t>
            </w:r>
            <w:r>
              <w:rPr>
                <w:rFonts w:hint="eastAsia" w:ascii="宋体" w:hAnsi="宋体"/>
                <w:sz w:val="16"/>
                <w:lang w:eastAsia="zh-CN"/>
              </w:rPr>
              <w:t>专业</w:t>
            </w:r>
            <w:r>
              <w:rPr>
                <w:rFonts w:ascii="宋体" w:hAnsi="宋体" w:eastAsia="宋体"/>
                <w:sz w:val="16"/>
              </w:rPr>
              <w:t>扶贫志专家缺乏。</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F941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C2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F9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27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8AC2">
            <w:pPr>
              <w:jc w:val="center"/>
            </w:pPr>
            <w:r>
              <w:rPr>
                <w:rFonts w:ascii="宋体" w:hAnsi="宋体" w:eastAsia="宋体"/>
                <w:sz w:val="16"/>
              </w:rPr>
              <w:t>办公费、会议费、培训费、差旅费、劳务（万元）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0721">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24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4807">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33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3D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A4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631B">
            <w:pPr>
              <w:jc w:val="center"/>
            </w:pPr>
            <w:r>
              <w:rPr>
                <w:rFonts w:ascii="宋体" w:hAnsi="宋体" w:eastAsia="宋体"/>
                <w:sz w:val="16"/>
              </w:rPr>
              <w:t>=11.48万元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DDE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7A82B">
            <w:pPr>
              <w:jc w:val="center"/>
            </w:pPr>
            <w:r>
              <w:rPr>
                <w:rFonts w:ascii="宋体" w:hAnsi="宋体" w:eastAsia="宋体"/>
                <w:sz w:val="16"/>
              </w:rPr>
              <w:t>偏差原因：1.该项目2023年启动，整体工作推动滞后；2.初稿资料收集困难。改进措施：2024积极推动资料收集工作，及时支付印刷志书。</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D047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5F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65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93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E302">
            <w:pPr>
              <w:jc w:val="center"/>
            </w:pPr>
            <w:r>
              <w:rPr>
                <w:rFonts w:ascii="宋体" w:hAnsi="宋体" w:eastAsia="宋体"/>
                <w:sz w:val="16"/>
              </w:rPr>
              <w:t>提高编纂质量，扩展党史、史志工作领域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942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39E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4E5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DA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A8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C65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E5C4">
            <w:pPr>
              <w:jc w:val="center"/>
            </w:pPr>
            <w:r>
              <w:rPr>
                <w:rFonts w:ascii="宋体" w:hAnsi="宋体" w:eastAsia="宋体"/>
                <w:sz w:val="16"/>
              </w:rPr>
              <w:t>目标实现程度较低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071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6CB68">
            <w:pPr>
              <w:jc w:val="center"/>
            </w:pPr>
            <w:r>
              <w:rPr>
                <w:rFonts w:ascii="宋体" w:hAnsi="宋体" w:eastAsia="宋体"/>
                <w:sz w:val="16"/>
              </w:rPr>
              <w:t>偏差原因：1.该项目2023年启动，整体工作推动滞后；2.初稿资料收集困难。改进措施：2024积极推动资料收集工作，及时支付印刷志书。</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C82E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0FF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C7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0A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944B">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E8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B21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11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F0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17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E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84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08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7795F">
            <w:pPr>
              <w:jc w:val="center"/>
            </w:pPr>
            <w:r>
              <w:rPr>
                <w:rFonts w:ascii="宋体" w:hAnsi="宋体" w:eastAsia="宋体"/>
                <w:sz w:val="16"/>
              </w:rPr>
              <w:t>偏差原因：1.该项目2023年启动，整体工作推动滞后；2.初稿资料收集困难。改进措施：2024积极推动资料收集工作，及时支付印刷志书。</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49270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A1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7C8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26D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AC66D5">
            <w:pPr>
              <w:jc w:val="center"/>
            </w:pPr>
            <w:r>
              <w:rPr>
                <w:rFonts w:ascii="宋体" w:hAnsi="宋体" w:eastAsia="宋体"/>
                <w:sz w:val="16"/>
              </w:rPr>
              <w:t>48.63分</w:t>
            </w:r>
          </w:p>
        </w:tc>
      </w:tr>
    </w:tbl>
    <w:p w14:paraId="08BC53E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2139B613">
        <w:tc>
          <w:tcPr>
            <w:tcW w:w="8848" w:type="dxa"/>
            <w:gridSpan w:val="14"/>
            <w:vAlign w:val="center"/>
          </w:tcPr>
          <w:p w14:paraId="232B519F">
            <w:pPr>
              <w:jc w:val="center"/>
            </w:pPr>
            <w:r>
              <w:rPr>
                <w:rFonts w:ascii="宋体" w:hAnsi="宋体" w:eastAsia="宋体"/>
                <w:sz w:val="24"/>
              </w:rPr>
              <w:t>项目支出绩效自评表</w:t>
            </w:r>
          </w:p>
        </w:tc>
      </w:tr>
      <w:tr w14:paraId="6159E519">
        <w:tblPrEx>
          <w:tblCellMar>
            <w:top w:w="0" w:type="dxa"/>
            <w:left w:w="108" w:type="dxa"/>
            <w:bottom w:w="0" w:type="dxa"/>
            <w:right w:w="108" w:type="dxa"/>
          </w:tblCellMar>
        </w:tblPrEx>
        <w:tc>
          <w:tcPr>
            <w:tcW w:w="8848" w:type="dxa"/>
            <w:gridSpan w:val="14"/>
            <w:vAlign w:val="center"/>
          </w:tcPr>
          <w:p w14:paraId="065E33EA">
            <w:pPr>
              <w:jc w:val="center"/>
            </w:pPr>
            <w:r>
              <w:rPr>
                <w:rFonts w:ascii="宋体" w:hAnsi="宋体" w:eastAsia="宋体"/>
                <w:sz w:val="24"/>
              </w:rPr>
              <w:t>(2024年度)</w:t>
            </w:r>
          </w:p>
        </w:tc>
      </w:tr>
      <w:tr w14:paraId="2F4C05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32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740962">
            <w:pPr>
              <w:jc w:val="center"/>
            </w:pPr>
            <w:r>
              <w:rPr>
                <w:rFonts w:ascii="宋体" w:hAnsi="宋体" w:eastAsia="宋体"/>
                <w:sz w:val="16"/>
              </w:rPr>
              <w:t>《克州扶贫志》编纂经费项目（结转）</w:t>
            </w:r>
          </w:p>
        </w:tc>
      </w:tr>
      <w:tr w14:paraId="05FF0D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46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F6B5E">
            <w:pPr>
              <w:jc w:val="center"/>
            </w:pPr>
            <w:r>
              <w:rPr>
                <w:rFonts w:ascii="宋体" w:hAnsi="宋体" w:eastAsia="宋体"/>
                <w:sz w:val="16"/>
              </w:rPr>
              <w:t>中共克孜勒苏柯尔克孜自治州地方志办公室（党史研究室）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53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D96B79">
            <w:pPr>
              <w:jc w:val="center"/>
            </w:pPr>
            <w:r>
              <w:rPr>
                <w:rFonts w:ascii="宋体" w:hAnsi="宋体" w:eastAsia="宋体"/>
                <w:sz w:val="16"/>
              </w:rPr>
              <w:t>中共克孜勒苏柯尔克孜自治州地方志办公室（党史研究室）</w:t>
            </w:r>
          </w:p>
        </w:tc>
      </w:tr>
      <w:tr w14:paraId="75A7EF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14F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54B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50E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D4D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2E3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090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89E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263C">
            <w:pPr>
              <w:jc w:val="center"/>
            </w:pPr>
            <w:r>
              <w:rPr>
                <w:rFonts w:ascii="宋体" w:hAnsi="宋体" w:eastAsia="宋体"/>
                <w:sz w:val="16"/>
              </w:rPr>
              <w:t>得分</w:t>
            </w:r>
          </w:p>
        </w:tc>
      </w:tr>
      <w:tr w14:paraId="2884E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11A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795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263A4">
            <w:pPr>
              <w:jc w:val="center"/>
            </w:pPr>
            <w:r>
              <w:rPr>
                <w:rFonts w:ascii="宋体" w:hAnsi="宋体" w:eastAsia="宋体"/>
                <w:sz w:val="16"/>
              </w:rPr>
              <w:t>38.42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95C11">
            <w:pPr>
              <w:jc w:val="center"/>
            </w:pPr>
            <w:r>
              <w:rPr>
                <w:rFonts w:ascii="宋体" w:hAnsi="宋体" w:eastAsia="宋体"/>
                <w:sz w:val="16"/>
              </w:rPr>
              <w:t>38.42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902D9">
            <w:pPr>
              <w:jc w:val="center"/>
            </w:pPr>
            <w:r>
              <w:rPr>
                <w:rFonts w:ascii="宋体" w:hAnsi="宋体" w:eastAsia="宋体"/>
                <w:sz w:val="16"/>
              </w:rPr>
              <w:t>31.27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56E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5F8E0">
            <w:pPr>
              <w:jc w:val="center"/>
            </w:pPr>
            <w:r>
              <w:rPr>
                <w:rFonts w:ascii="宋体" w:hAnsi="宋体" w:eastAsia="宋体"/>
                <w:sz w:val="16"/>
              </w:rPr>
              <w:t>81.4%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978C">
            <w:pPr>
              <w:jc w:val="center"/>
            </w:pPr>
            <w:r>
              <w:rPr>
                <w:rFonts w:ascii="宋体" w:hAnsi="宋体" w:eastAsia="宋体"/>
                <w:sz w:val="16"/>
              </w:rPr>
              <w:t>5.35分</w:t>
            </w:r>
          </w:p>
        </w:tc>
      </w:tr>
      <w:tr w14:paraId="5E8E8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2FB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2CA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C1457">
            <w:pPr>
              <w:jc w:val="center"/>
            </w:pPr>
            <w:r>
              <w:rPr>
                <w:rFonts w:ascii="宋体" w:hAnsi="宋体" w:eastAsia="宋体"/>
                <w:sz w:val="16"/>
              </w:rPr>
              <w:t>38.42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5BE0E">
            <w:pPr>
              <w:jc w:val="center"/>
            </w:pPr>
            <w:r>
              <w:rPr>
                <w:rFonts w:ascii="宋体" w:hAnsi="宋体" w:eastAsia="宋体"/>
                <w:sz w:val="16"/>
              </w:rPr>
              <w:t>38.42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26F7C">
            <w:pPr>
              <w:jc w:val="center"/>
            </w:pPr>
            <w:r>
              <w:rPr>
                <w:rFonts w:ascii="宋体" w:hAnsi="宋体" w:eastAsia="宋体"/>
                <w:sz w:val="16"/>
              </w:rPr>
              <w:t>31.27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CBD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39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5FCD">
            <w:pPr>
              <w:jc w:val="center"/>
            </w:pPr>
            <w:r>
              <w:rPr>
                <w:rFonts w:ascii="宋体" w:hAnsi="宋体" w:eastAsia="宋体"/>
                <w:sz w:val="16"/>
              </w:rPr>
              <w:t>—</w:t>
            </w:r>
          </w:p>
        </w:tc>
      </w:tr>
      <w:tr w14:paraId="71AD9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DAF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CE5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D30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B56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6B5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DCA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14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EAC3">
            <w:pPr>
              <w:jc w:val="center"/>
            </w:pPr>
            <w:r>
              <w:rPr>
                <w:rFonts w:ascii="宋体" w:hAnsi="宋体" w:eastAsia="宋体"/>
                <w:sz w:val="16"/>
              </w:rPr>
              <w:t>—</w:t>
            </w:r>
          </w:p>
        </w:tc>
      </w:tr>
      <w:tr w14:paraId="7CDDD7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F9F4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040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DF8763">
            <w:pPr>
              <w:jc w:val="center"/>
            </w:pPr>
            <w:r>
              <w:rPr>
                <w:rFonts w:ascii="宋体" w:hAnsi="宋体" w:eastAsia="宋体"/>
                <w:sz w:val="16"/>
              </w:rPr>
              <w:t>实际完成情况</w:t>
            </w:r>
          </w:p>
        </w:tc>
      </w:tr>
      <w:tr w14:paraId="799BF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989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CF2442">
            <w:pPr>
              <w:jc w:val="both"/>
            </w:pPr>
            <w:r>
              <w:rPr>
                <w:rFonts w:ascii="宋体" w:hAnsi="宋体" w:eastAsia="宋体"/>
                <w:sz w:val="16"/>
              </w:rPr>
              <w:t>该项目总投资38.42万元，其中：财政资金38.42万元，其他资金0万元，该项目资金主要用于</w:t>
            </w:r>
            <w:r>
              <w:rPr>
                <w:rFonts w:hint="eastAsia" w:ascii="宋体" w:hAnsi="宋体"/>
                <w:sz w:val="16"/>
                <w:lang w:eastAsia="zh-CN"/>
              </w:rPr>
              <w:t>承担</w:t>
            </w:r>
            <w:r>
              <w:rPr>
                <w:rFonts w:ascii="宋体" w:hAnsi="宋体" w:eastAsia="宋体"/>
                <w:sz w:val="16"/>
              </w:rPr>
              <w:t>《克州扶贫志》编纂的工作。通过该项目实施贯彻落实克州党委和人民政府有关党史、地方志工作的方针、政策。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231D0E">
            <w:pPr>
              <w:jc w:val="both"/>
            </w:pPr>
            <w:r>
              <w:rPr>
                <w:rFonts w:ascii="宋体" w:hAnsi="宋体" w:eastAsia="宋体"/>
                <w:sz w:val="16"/>
              </w:rPr>
              <w:t>截至2024年12月31日，已完成：审定《克州扶贫志》初稿20本、组织培训3次、聘请审读专家1人、召开评审会10场，通过该项目实施贯彻落实了克州党委和人民政府有关党史、地方志工作的方针、政策。</w:t>
            </w:r>
          </w:p>
        </w:tc>
      </w:tr>
      <w:tr w14:paraId="7C5442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E68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CB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87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3C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3F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55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AD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43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B9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CF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98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19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0C793">
            <w:pPr>
              <w:jc w:val="center"/>
            </w:pPr>
            <w:r>
              <w:rPr>
                <w:rFonts w:ascii="宋体" w:hAnsi="宋体" w:eastAsia="宋体"/>
                <w:sz w:val="16"/>
              </w:rPr>
              <w:t>偏差原因分析及改进措施</w:t>
            </w:r>
          </w:p>
        </w:tc>
      </w:tr>
      <w:tr w14:paraId="447FD0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E07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9A2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369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D5E3">
            <w:pPr>
              <w:jc w:val="center"/>
            </w:pPr>
            <w:r>
              <w:rPr>
                <w:rFonts w:ascii="宋体" w:hAnsi="宋体" w:eastAsia="宋体"/>
                <w:sz w:val="16"/>
              </w:rPr>
              <w:t>出版审定《克州扶贫志》初稿（本）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BDF1">
            <w:pPr>
              <w:jc w:val="center"/>
            </w:pPr>
            <w:r>
              <w:rPr>
                <w:rFonts w:ascii="宋体" w:hAnsi="宋体" w:eastAsia="宋体"/>
                <w:sz w:val="16"/>
              </w:rPr>
              <w:t>&gt;=20本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9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47A5">
            <w:pPr>
              <w:jc w:val="center"/>
            </w:pPr>
            <w:r>
              <w:rPr>
                <w:rFonts w:ascii="宋体" w:hAnsi="宋体" w:eastAsia="宋体"/>
                <w:sz w:val="16"/>
              </w:rPr>
              <w:t>20本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25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8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4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7F06">
            <w:pPr>
              <w:jc w:val="center"/>
            </w:pPr>
            <w:r>
              <w:rPr>
                <w:rFonts w:ascii="宋体" w:hAnsi="宋体" w:eastAsia="宋体"/>
                <w:sz w:val="16"/>
              </w:rPr>
              <w:t>=20本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13D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02408">
            <w:pPr>
              <w:jc w:val="center"/>
            </w:pPr>
          </w:p>
        </w:tc>
      </w:tr>
      <w:tr w14:paraId="59A9A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8E9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AF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B5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9D3E">
            <w:pPr>
              <w:jc w:val="center"/>
            </w:pPr>
            <w:r>
              <w:rPr>
                <w:rFonts w:ascii="宋体" w:hAnsi="宋体" w:eastAsia="宋体"/>
                <w:sz w:val="16"/>
              </w:rPr>
              <w:t>组织培训场次(次）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922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E2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738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D9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55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5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199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F7C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F4BC1">
            <w:pPr>
              <w:jc w:val="center"/>
            </w:pPr>
          </w:p>
        </w:tc>
      </w:tr>
      <w:tr w14:paraId="171FD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E8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950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F3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BF7F">
            <w:pPr>
              <w:jc w:val="center"/>
            </w:pPr>
            <w:r>
              <w:rPr>
                <w:rFonts w:ascii="宋体" w:hAnsi="宋体" w:eastAsia="宋体"/>
                <w:sz w:val="16"/>
              </w:rPr>
              <w:t>召开评审会(场）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E94E">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02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47C6">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DF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F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B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24F1">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8CA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01336">
            <w:pPr>
              <w:jc w:val="center"/>
            </w:pPr>
          </w:p>
        </w:tc>
      </w:tr>
      <w:tr w14:paraId="4CDDC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5A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203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0B1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C54E">
            <w:pPr>
              <w:jc w:val="center"/>
            </w:pPr>
            <w:r>
              <w:rPr>
                <w:rFonts w:ascii="宋体" w:hAnsi="宋体" w:eastAsia="宋体"/>
                <w:sz w:val="16"/>
              </w:rPr>
              <w:t>审稿成稿率（%）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DF22">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7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039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6C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1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D7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3E20">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697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150D7">
            <w:pPr>
              <w:jc w:val="center"/>
            </w:pPr>
          </w:p>
        </w:tc>
      </w:tr>
      <w:tr w14:paraId="38FCA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88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ED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22F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25EA">
            <w:pPr>
              <w:jc w:val="center"/>
            </w:pPr>
            <w:r>
              <w:rPr>
                <w:rFonts w:ascii="宋体" w:hAnsi="宋体" w:eastAsia="宋体"/>
                <w:sz w:val="16"/>
              </w:rPr>
              <w:t>年度验收合格率（%）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D711">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6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921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6F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DD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B8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1765">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FFB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9DACC">
            <w:pPr>
              <w:jc w:val="center"/>
            </w:pPr>
          </w:p>
        </w:tc>
      </w:tr>
      <w:tr w14:paraId="77392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2D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547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AB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A08B">
            <w:pPr>
              <w:jc w:val="center"/>
            </w:pPr>
            <w:r>
              <w:rPr>
                <w:rFonts w:ascii="宋体" w:hAnsi="宋体" w:eastAsia="宋体"/>
                <w:sz w:val="16"/>
              </w:rPr>
              <w:t>编辑差错率(%)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A45E">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5F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E7D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FE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4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62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102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03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D49CC">
            <w:pPr>
              <w:jc w:val="center"/>
            </w:pPr>
          </w:p>
        </w:tc>
      </w:tr>
      <w:tr w14:paraId="03D61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DE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D0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87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7731">
            <w:pPr>
              <w:jc w:val="center"/>
            </w:pPr>
            <w:r>
              <w:rPr>
                <w:rFonts w:ascii="宋体" w:hAnsi="宋体" w:eastAsia="宋体"/>
                <w:sz w:val="16"/>
              </w:rPr>
              <w:t>组织培训及时率（%）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1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4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685F">
            <w:pPr>
              <w:jc w:val="center"/>
            </w:pPr>
            <w:r>
              <w:rPr>
                <w:rFonts w:ascii="宋体" w:hAnsi="宋体" w:eastAsia="宋体"/>
                <w:sz w:val="16"/>
              </w:rPr>
              <w:t>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B2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90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0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C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17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0128C">
            <w:pPr>
              <w:jc w:val="center"/>
            </w:pPr>
          </w:p>
        </w:tc>
      </w:tr>
      <w:tr w14:paraId="03502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E28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177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21F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D92A">
            <w:pPr>
              <w:jc w:val="center"/>
            </w:pPr>
            <w:r>
              <w:rPr>
                <w:rFonts w:ascii="宋体" w:hAnsi="宋体" w:eastAsia="宋体"/>
                <w:sz w:val="16"/>
              </w:rPr>
              <w:t>召开、参加评审会经费数（万元）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723D">
            <w:pPr>
              <w:jc w:val="center"/>
            </w:pPr>
            <w:r>
              <w:rPr>
                <w:rFonts w:ascii="宋体" w:hAnsi="宋体" w:eastAsia="宋体"/>
                <w:sz w:val="16"/>
              </w:rPr>
              <w:t>&lt;=3.42万元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7F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073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F4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44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3D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AB8C">
            <w:pPr>
              <w:jc w:val="center"/>
            </w:pPr>
            <w:r>
              <w:rPr>
                <w:rFonts w:ascii="宋体" w:hAnsi="宋体" w:eastAsia="宋体"/>
                <w:sz w:val="16"/>
              </w:rPr>
              <w:t>=3.42万元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D7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A3B12">
            <w:pPr>
              <w:jc w:val="center"/>
            </w:pPr>
          </w:p>
        </w:tc>
      </w:tr>
      <w:tr w14:paraId="53811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F0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DF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6D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D866">
            <w:pPr>
              <w:jc w:val="center"/>
            </w:pPr>
            <w:r>
              <w:rPr>
                <w:rFonts w:ascii="宋体" w:hAnsi="宋体" w:eastAsia="宋体"/>
                <w:sz w:val="16"/>
              </w:rPr>
              <w:t>资料征集、编审出版等费用（万元）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B57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0A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2C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E9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D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48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B7C2">
            <w:pPr>
              <w:jc w:val="center"/>
            </w:pPr>
            <w:r>
              <w:rPr>
                <w:rFonts w:ascii="宋体" w:hAnsi="宋体" w:eastAsia="宋体"/>
                <w:sz w:val="16"/>
              </w:rPr>
              <w:t>=17.85万元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33D1">
            <w:pPr>
              <w:jc w:val="center"/>
            </w:pPr>
            <w:r>
              <w:rPr>
                <w:rFonts w:ascii="宋体" w:hAnsi="宋体" w:eastAsia="宋体"/>
                <w:sz w:val="16"/>
              </w:rPr>
              <w:t>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83C20">
            <w:pPr>
              <w:jc w:val="center"/>
            </w:pPr>
            <w:r>
              <w:rPr>
                <w:rFonts w:ascii="宋体" w:hAnsi="宋体" w:eastAsia="宋体"/>
                <w:sz w:val="16"/>
              </w:rPr>
              <w:t>偏差原因：1.该项目2023年启动，整体工作推动滞后；2.初稿资料收集困难。改进措施：2024积极推动资料收集工作，及时支付印刷志书。</w:t>
            </w:r>
          </w:p>
        </w:tc>
      </w:tr>
      <w:tr w14:paraId="3C9E6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10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ED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A67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6DCB">
            <w:pPr>
              <w:jc w:val="center"/>
            </w:pPr>
            <w:r>
              <w:rPr>
                <w:rFonts w:ascii="宋体" w:hAnsi="宋体" w:eastAsia="宋体"/>
                <w:sz w:val="16"/>
              </w:rPr>
              <w:t>办公费、会议费、培训费、差旅费、劳务（万元）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979D">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47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2A4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B2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B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8E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72F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311A">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3854B">
            <w:pPr>
              <w:jc w:val="center"/>
            </w:pPr>
            <w:r>
              <w:rPr>
                <w:rFonts w:ascii="宋体" w:hAnsi="宋体" w:eastAsia="宋体"/>
                <w:sz w:val="16"/>
              </w:rPr>
              <w:t>偏差原因：1.该项目2023年启动，整体工作推动滞后；2.初稿资料收集困难。改进措施：2024积极推动资料收集工作，及时支付印刷志书。</w:t>
            </w:r>
          </w:p>
        </w:tc>
      </w:tr>
      <w:tr w14:paraId="748AF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1FA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90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F7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37CF">
            <w:pPr>
              <w:jc w:val="center"/>
            </w:pPr>
            <w:r>
              <w:rPr>
                <w:rFonts w:ascii="宋体" w:hAnsi="宋体" w:eastAsia="宋体"/>
                <w:sz w:val="16"/>
              </w:rPr>
              <w:t>提高编纂质量，扩展史志工作领域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234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122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DC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A7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AF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8C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713B">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F5B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00DFC">
            <w:pPr>
              <w:jc w:val="center"/>
            </w:pPr>
          </w:p>
        </w:tc>
      </w:tr>
      <w:tr w14:paraId="281C7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92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AF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6E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AE9E">
            <w:pPr>
              <w:jc w:val="center"/>
            </w:pPr>
            <w:r>
              <w:rPr>
                <w:rFonts w:ascii="宋体" w:hAnsi="宋体" w:eastAsia="宋体"/>
                <w:sz w:val="16"/>
              </w:rPr>
              <w:t>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D6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129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62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E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E0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B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08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D0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0E423">
            <w:pPr>
              <w:jc w:val="center"/>
            </w:pPr>
          </w:p>
        </w:tc>
      </w:tr>
      <w:tr w14:paraId="536987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EE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5CD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AB6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E00312">
            <w:pPr>
              <w:jc w:val="center"/>
            </w:pPr>
            <w:r>
              <w:rPr>
                <w:rFonts w:ascii="宋体" w:hAnsi="宋体" w:eastAsia="宋体"/>
                <w:sz w:val="16"/>
              </w:rPr>
              <w:t>87.37分</w:t>
            </w:r>
          </w:p>
        </w:tc>
      </w:tr>
    </w:tbl>
    <w:p w14:paraId="17E055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AEEC75E">
        <w:tblPrEx>
          <w:tblCellMar>
            <w:top w:w="0" w:type="dxa"/>
            <w:left w:w="108" w:type="dxa"/>
            <w:bottom w:w="0" w:type="dxa"/>
            <w:right w:w="108" w:type="dxa"/>
          </w:tblCellMar>
        </w:tblPrEx>
        <w:tc>
          <w:tcPr>
            <w:tcW w:w="8848" w:type="dxa"/>
            <w:gridSpan w:val="14"/>
            <w:vAlign w:val="center"/>
          </w:tcPr>
          <w:p w14:paraId="77B2261A">
            <w:pPr>
              <w:jc w:val="center"/>
            </w:pPr>
            <w:r>
              <w:rPr>
                <w:rFonts w:ascii="宋体" w:hAnsi="宋体" w:eastAsia="宋体"/>
                <w:sz w:val="24"/>
              </w:rPr>
              <w:t>项目支出绩效自评表</w:t>
            </w:r>
          </w:p>
        </w:tc>
      </w:tr>
      <w:tr w14:paraId="6995972C">
        <w:tblPrEx>
          <w:tblCellMar>
            <w:top w:w="0" w:type="dxa"/>
            <w:left w:w="108" w:type="dxa"/>
            <w:bottom w:w="0" w:type="dxa"/>
            <w:right w:w="108" w:type="dxa"/>
          </w:tblCellMar>
        </w:tblPrEx>
        <w:tc>
          <w:tcPr>
            <w:tcW w:w="8848" w:type="dxa"/>
            <w:gridSpan w:val="14"/>
            <w:vAlign w:val="center"/>
          </w:tcPr>
          <w:p w14:paraId="5B2FAD5B">
            <w:pPr>
              <w:jc w:val="center"/>
            </w:pPr>
            <w:r>
              <w:rPr>
                <w:rFonts w:ascii="宋体" w:hAnsi="宋体" w:eastAsia="宋体"/>
                <w:sz w:val="24"/>
              </w:rPr>
              <w:t>(2024年度)</w:t>
            </w:r>
          </w:p>
        </w:tc>
      </w:tr>
      <w:tr w14:paraId="40FEDA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4B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1BC896">
            <w:pPr>
              <w:jc w:val="center"/>
            </w:pPr>
            <w:r>
              <w:rPr>
                <w:rFonts w:ascii="宋体" w:hAnsi="宋体" w:eastAsia="宋体"/>
                <w:sz w:val="16"/>
              </w:rPr>
              <w:t>克州年鉴工作经费项目（结转）</w:t>
            </w:r>
          </w:p>
        </w:tc>
      </w:tr>
      <w:tr w14:paraId="3B024F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27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5DEB4">
            <w:pPr>
              <w:jc w:val="center"/>
            </w:pPr>
            <w:r>
              <w:rPr>
                <w:rFonts w:ascii="宋体" w:hAnsi="宋体" w:eastAsia="宋体"/>
                <w:sz w:val="16"/>
              </w:rPr>
              <w:t>中共克孜勒苏柯尔克孜自治州地方志办公室（党史研究室）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43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87C05D">
            <w:pPr>
              <w:jc w:val="center"/>
            </w:pPr>
            <w:r>
              <w:rPr>
                <w:rFonts w:ascii="宋体" w:hAnsi="宋体" w:eastAsia="宋体"/>
                <w:sz w:val="16"/>
              </w:rPr>
              <w:t>中共克孜勒苏柯尔克孜自治州地方志办公室（党史研究室）</w:t>
            </w:r>
          </w:p>
        </w:tc>
      </w:tr>
      <w:tr w14:paraId="59B520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BAD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0A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647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087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223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51C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642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CFCC">
            <w:pPr>
              <w:jc w:val="center"/>
            </w:pPr>
            <w:r>
              <w:rPr>
                <w:rFonts w:ascii="宋体" w:hAnsi="宋体" w:eastAsia="宋体"/>
                <w:sz w:val="16"/>
              </w:rPr>
              <w:t>得分</w:t>
            </w:r>
          </w:p>
        </w:tc>
      </w:tr>
      <w:tr w14:paraId="61F0E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1FA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741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CB1A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D93D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3F9E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774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39B0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8856">
            <w:pPr>
              <w:jc w:val="center"/>
            </w:pPr>
            <w:r>
              <w:rPr>
                <w:rFonts w:ascii="宋体" w:hAnsi="宋体" w:eastAsia="宋体"/>
                <w:sz w:val="16"/>
              </w:rPr>
              <w:t>10.00分</w:t>
            </w:r>
          </w:p>
        </w:tc>
      </w:tr>
      <w:tr w14:paraId="6F4E6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DB5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C2B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261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CF83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C96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52E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CF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E11B">
            <w:pPr>
              <w:jc w:val="center"/>
            </w:pPr>
            <w:r>
              <w:rPr>
                <w:rFonts w:ascii="宋体" w:hAnsi="宋体" w:eastAsia="宋体"/>
                <w:sz w:val="16"/>
              </w:rPr>
              <w:t>—</w:t>
            </w:r>
          </w:p>
        </w:tc>
      </w:tr>
      <w:tr w14:paraId="62312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A0F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53A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59D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5DF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4F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A90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920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4EF7">
            <w:pPr>
              <w:jc w:val="center"/>
            </w:pPr>
            <w:r>
              <w:rPr>
                <w:rFonts w:ascii="宋体" w:hAnsi="宋体" w:eastAsia="宋体"/>
                <w:sz w:val="16"/>
              </w:rPr>
              <w:t>—</w:t>
            </w:r>
          </w:p>
        </w:tc>
      </w:tr>
      <w:tr w14:paraId="50D607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FD3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38E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981CD0">
            <w:pPr>
              <w:jc w:val="center"/>
            </w:pPr>
            <w:r>
              <w:rPr>
                <w:rFonts w:ascii="宋体" w:hAnsi="宋体" w:eastAsia="宋体"/>
                <w:sz w:val="16"/>
              </w:rPr>
              <w:t>实际完成情况</w:t>
            </w:r>
          </w:p>
        </w:tc>
      </w:tr>
      <w:tr w14:paraId="312D6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C75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D5B38F">
            <w:pPr>
              <w:jc w:val="both"/>
            </w:pPr>
            <w:r>
              <w:rPr>
                <w:rFonts w:ascii="宋体" w:hAnsi="宋体" w:eastAsia="宋体"/>
                <w:sz w:val="16"/>
              </w:rPr>
              <w:t>该项目资金4万元，其中：财政资金4万元，其他资金0万元，该项目资金主要用于组织编纂和出版《克州年鉴》工作经费。通过该项目实施贯彻落实克州党委和人民政府有关党史、地方志工作的方针、政策。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EFA3B2">
            <w:pPr>
              <w:jc w:val="both"/>
            </w:pPr>
            <w:r>
              <w:rPr>
                <w:rFonts w:ascii="宋体" w:hAnsi="宋体" w:eastAsia="宋体"/>
                <w:sz w:val="16"/>
              </w:rPr>
              <w:t>截至2023年12月31日。已完成：审定年鉴书初稿10本、聘请审读专家3人、召开评审会3场，通过该项目实施贯彻落实克州党委和人民政府有关党史、地方志工作的方针、政策。</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1CF2D4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07B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E7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68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73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E7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DF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6F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2D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2F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17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20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49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EC96C">
            <w:pPr>
              <w:jc w:val="center"/>
            </w:pPr>
            <w:r>
              <w:rPr>
                <w:rFonts w:ascii="宋体" w:hAnsi="宋体" w:eastAsia="宋体"/>
                <w:sz w:val="16"/>
              </w:rPr>
              <w:t>偏差原因分析及改进措施</w:t>
            </w:r>
          </w:p>
        </w:tc>
      </w:tr>
      <w:tr w14:paraId="69EE88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68B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0B2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FC9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3F57">
            <w:pPr>
              <w:jc w:val="center"/>
            </w:pPr>
            <w:r>
              <w:rPr>
                <w:rFonts w:ascii="宋体" w:hAnsi="宋体" w:eastAsia="宋体"/>
                <w:sz w:val="16"/>
              </w:rPr>
              <w:t>审定年鉴书初稿（本）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861B">
            <w:pPr>
              <w:jc w:val="center"/>
            </w:pPr>
            <w:r>
              <w:rPr>
                <w:rFonts w:ascii="宋体" w:hAnsi="宋体" w:eastAsia="宋体"/>
                <w:sz w:val="16"/>
              </w:rPr>
              <w:t>&gt;=10本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7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7872">
            <w:pPr>
              <w:jc w:val="center"/>
            </w:pPr>
            <w:r>
              <w:rPr>
                <w:rFonts w:ascii="宋体" w:hAnsi="宋体" w:eastAsia="宋体"/>
                <w:sz w:val="16"/>
              </w:rPr>
              <w:t>4本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5D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11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E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D197">
            <w:pPr>
              <w:jc w:val="center"/>
            </w:pPr>
            <w:r>
              <w:rPr>
                <w:rFonts w:ascii="宋体" w:hAnsi="宋体" w:eastAsia="宋体"/>
                <w:sz w:val="16"/>
              </w:rPr>
              <w:t>=10本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C21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4DA0C">
            <w:pPr>
              <w:jc w:val="center"/>
            </w:pPr>
          </w:p>
        </w:tc>
      </w:tr>
      <w:tr w14:paraId="35F56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837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1A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E5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A190">
            <w:pPr>
              <w:jc w:val="center"/>
            </w:pPr>
            <w:r>
              <w:rPr>
                <w:rFonts w:ascii="宋体" w:hAnsi="宋体" w:eastAsia="宋体"/>
                <w:sz w:val="16"/>
              </w:rPr>
              <w:t>聘请审读专家（人）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8016">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B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D2D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3C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3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7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5D1B">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B2A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E65F">
            <w:pPr>
              <w:jc w:val="center"/>
            </w:pPr>
          </w:p>
        </w:tc>
      </w:tr>
      <w:tr w14:paraId="2055E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C1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73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1F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3610">
            <w:pPr>
              <w:jc w:val="center"/>
            </w:pPr>
            <w:r>
              <w:rPr>
                <w:rFonts w:ascii="宋体" w:hAnsi="宋体" w:eastAsia="宋体"/>
                <w:sz w:val="16"/>
              </w:rPr>
              <w:t>召开评审会(场）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EC6E">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92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A16F">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92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66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3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1515">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0F3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2794C">
            <w:pPr>
              <w:jc w:val="center"/>
            </w:pPr>
          </w:p>
        </w:tc>
      </w:tr>
      <w:tr w14:paraId="7EA25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98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CAE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C2E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D617">
            <w:pPr>
              <w:jc w:val="center"/>
            </w:pPr>
            <w:r>
              <w:rPr>
                <w:rFonts w:ascii="宋体" w:hAnsi="宋体" w:eastAsia="宋体"/>
                <w:sz w:val="16"/>
              </w:rPr>
              <w:t>《克州年鉴》审稿成稿率（%）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AAD5">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2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2A06">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5FF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4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6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273D">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98E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85755">
            <w:pPr>
              <w:jc w:val="center"/>
            </w:pPr>
          </w:p>
        </w:tc>
      </w:tr>
      <w:tr w14:paraId="6A67C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995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DA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91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B469">
            <w:pPr>
              <w:jc w:val="center"/>
            </w:pPr>
            <w:r>
              <w:rPr>
                <w:rFonts w:ascii="宋体" w:hAnsi="宋体" w:eastAsia="宋体"/>
                <w:sz w:val="16"/>
              </w:rPr>
              <w:t>《克州年鉴》年度验收合格率（%）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B2D2">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3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76E7">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41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D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BF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437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F21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54590">
            <w:pPr>
              <w:jc w:val="center"/>
            </w:pPr>
          </w:p>
        </w:tc>
      </w:tr>
      <w:tr w14:paraId="799A8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6A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E6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CF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35C4">
            <w:pPr>
              <w:jc w:val="center"/>
            </w:pPr>
            <w:r>
              <w:rPr>
                <w:rFonts w:ascii="宋体" w:hAnsi="宋体" w:eastAsia="宋体"/>
                <w:sz w:val="16"/>
              </w:rPr>
              <w:t>编辑差错率(%)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02DE">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0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6EB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84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72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72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372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CF1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6C7D7">
            <w:pPr>
              <w:jc w:val="center"/>
            </w:pPr>
          </w:p>
        </w:tc>
      </w:tr>
      <w:tr w14:paraId="4EB24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6B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D5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BE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07CB">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FA39">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4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D19D">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D7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1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D5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FB2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001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3FE53">
            <w:pPr>
              <w:jc w:val="center"/>
            </w:pPr>
          </w:p>
        </w:tc>
      </w:tr>
      <w:tr w14:paraId="1EEC9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A54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EEA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CA9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2155">
            <w:pPr>
              <w:jc w:val="center"/>
            </w:pPr>
            <w:r>
              <w:rPr>
                <w:rFonts w:ascii="宋体" w:hAnsi="宋体" w:eastAsia="宋体"/>
                <w:sz w:val="16"/>
              </w:rPr>
              <w:t>召开、参加评审会经费数（万元）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98F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92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1B1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D5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C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0E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840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CE0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52C0B">
            <w:pPr>
              <w:jc w:val="center"/>
            </w:pPr>
          </w:p>
        </w:tc>
      </w:tr>
      <w:tr w14:paraId="6DBC9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9F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9A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28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A51B">
            <w:pPr>
              <w:jc w:val="center"/>
            </w:pPr>
            <w:r>
              <w:rPr>
                <w:rFonts w:ascii="宋体" w:hAnsi="宋体" w:eastAsia="宋体"/>
                <w:sz w:val="16"/>
              </w:rPr>
              <w:t>资料征集、编审出版等费用（万元）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C79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31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D2C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CC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7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6B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165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047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E14B6">
            <w:pPr>
              <w:jc w:val="center"/>
            </w:pPr>
          </w:p>
        </w:tc>
      </w:tr>
      <w:tr w14:paraId="736767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F7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BD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4D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2B45">
            <w:pPr>
              <w:jc w:val="center"/>
            </w:pPr>
            <w:r>
              <w:rPr>
                <w:rFonts w:ascii="宋体" w:hAnsi="宋体" w:eastAsia="宋体"/>
                <w:sz w:val="16"/>
              </w:rPr>
              <w:t>办公费、会议费、培训费、差旅费、劳务（万元）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60F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72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12E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79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E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D9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65D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5A7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44968">
            <w:pPr>
              <w:jc w:val="center"/>
            </w:pPr>
          </w:p>
        </w:tc>
      </w:tr>
      <w:tr w14:paraId="1FE55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69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5E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26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FAB7">
            <w:pPr>
              <w:jc w:val="center"/>
            </w:pPr>
            <w:r>
              <w:rPr>
                <w:rFonts w:ascii="宋体" w:hAnsi="宋体" w:eastAsia="宋体"/>
                <w:sz w:val="16"/>
              </w:rPr>
              <w:t>提高编纂质量，扩展党史、史志工作领域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154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146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DB9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F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D3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15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55D8">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11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1734">
            <w:pPr>
              <w:jc w:val="center"/>
            </w:pPr>
          </w:p>
        </w:tc>
      </w:tr>
      <w:tr w14:paraId="40F5D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1E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3B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AD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3312">
            <w:pPr>
              <w:jc w:val="center"/>
            </w:pPr>
            <w:r>
              <w:rPr>
                <w:rFonts w:ascii="宋体" w:hAnsi="宋体" w:eastAsia="宋体"/>
                <w:sz w:val="16"/>
              </w:rPr>
              <w:t>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07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C5C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3D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28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7C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0B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25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E4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BD98E">
            <w:pPr>
              <w:jc w:val="center"/>
            </w:pPr>
          </w:p>
        </w:tc>
      </w:tr>
      <w:tr w14:paraId="3B2B84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7D5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4C4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AA9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5A422F">
            <w:pPr>
              <w:jc w:val="center"/>
            </w:pPr>
            <w:r>
              <w:rPr>
                <w:rFonts w:ascii="宋体" w:hAnsi="宋体" w:eastAsia="宋体"/>
                <w:sz w:val="16"/>
              </w:rPr>
              <w:t>100分</w:t>
            </w:r>
          </w:p>
        </w:tc>
      </w:tr>
    </w:tbl>
    <w:p w14:paraId="354EC5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700CB46">
        <w:tblPrEx>
          <w:tblCellMar>
            <w:top w:w="0" w:type="dxa"/>
            <w:left w:w="108" w:type="dxa"/>
            <w:bottom w:w="0" w:type="dxa"/>
            <w:right w:w="108" w:type="dxa"/>
          </w:tblCellMar>
        </w:tblPrEx>
        <w:tc>
          <w:tcPr>
            <w:tcW w:w="8848" w:type="dxa"/>
            <w:gridSpan w:val="14"/>
            <w:vAlign w:val="center"/>
          </w:tcPr>
          <w:p w14:paraId="4463E5EB">
            <w:pPr>
              <w:jc w:val="center"/>
            </w:pPr>
            <w:r>
              <w:rPr>
                <w:rFonts w:ascii="宋体" w:hAnsi="宋体" w:eastAsia="宋体"/>
                <w:sz w:val="24"/>
              </w:rPr>
              <w:t>项目支出绩效自评表</w:t>
            </w:r>
          </w:p>
        </w:tc>
      </w:tr>
      <w:tr w14:paraId="6269FDC7">
        <w:tblPrEx>
          <w:tblCellMar>
            <w:top w:w="0" w:type="dxa"/>
            <w:left w:w="108" w:type="dxa"/>
            <w:bottom w:w="0" w:type="dxa"/>
            <w:right w:w="108" w:type="dxa"/>
          </w:tblCellMar>
        </w:tblPrEx>
        <w:tc>
          <w:tcPr>
            <w:tcW w:w="8848" w:type="dxa"/>
            <w:gridSpan w:val="14"/>
            <w:vAlign w:val="center"/>
          </w:tcPr>
          <w:p w14:paraId="6B4071E3">
            <w:pPr>
              <w:jc w:val="center"/>
            </w:pPr>
            <w:r>
              <w:rPr>
                <w:rFonts w:ascii="宋体" w:hAnsi="宋体" w:eastAsia="宋体"/>
                <w:sz w:val="24"/>
              </w:rPr>
              <w:t>(2024年度)</w:t>
            </w:r>
          </w:p>
        </w:tc>
      </w:tr>
      <w:tr w14:paraId="4A6A76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16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4DF034">
            <w:pPr>
              <w:jc w:val="center"/>
            </w:pPr>
            <w:r>
              <w:rPr>
                <w:rFonts w:ascii="宋体" w:hAnsi="宋体" w:eastAsia="宋体"/>
                <w:sz w:val="16"/>
              </w:rPr>
              <w:t>其他账户资金结余项目</w:t>
            </w:r>
          </w:p>
        </w:tc>
      </w:tr>
      <w:tr w14:paraId="7A8212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18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9488A5">
            <w:pPr>
              <w:jc w:val="center"/>
            </w:pPr>
            <w:r>
              <w:rPr>
                <w:rFonts w:ascii="宋体" w:hAnsi="宋体" w:eastAsia="宋体"/>
                <w:sz w:val="16"/>
              </w:rPr>
              <w:t>中共克孜勒苏柯尔克孜自治州地方志办公室（党史研究室）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4E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0DAE39">
            <w:pPr>
              <w:jc w:val="center"/>
            </w:pPr>
            <w:r>
              <w:rPr>
                <w:rFonts w:ascii="宋体" w:hAnsi="宋体" w:eastAsia="宋体"/>
                <w:sz w:val="16"/>
              </w:rPr>
              <w:t>中共克孜勒苏柯尔克孜自治州地方志办公室（党史研究室）</w:t>
            </w:r>
          </w:p>
        </w:tc>
      </w:tr>
      <w:tr w14:paraId="2EE108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54D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270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E4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7DB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BDB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9D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91F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157F">
            <w:pPr>
              <w:jc w:val="center"/>
            </w:pPr>
            <w:r>
              <w:rPr>
                <w:rFonts w:ascii="宋体" w:hAnsi="宋体" w:eastAsia="宋体"/>
                <w:sz w:val="16"/>
              </w:rPr>
              <w:t>得分</w:t>
            </w:r>
          </w:p>
        </w:tc>
      </w:tr>
      <w:tr w14:paraId="1B51C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150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2CA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A17E">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00CBC">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0356C">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902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A716E">
            <w:pPr>
              <w:jc w:val="center"/>
            </w:pPr>
            <w:r>
              <w:rPr>
                <w:rFonts w:ascii="宋体" w:hAnsi="宋体" w:eastAsia="宋体"/>
                <w:sz w:val="16"/>
              </w:rPr>
              <w:t>20.9%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2ED0">
            <w:pPr>
              <w:jc w:val="center"/>
            </w:pPr>
            <w:r>
              <w:rPr>
                <w:rFonts w:ascii="宋体" w:hAnsi="宋体" w:eastAsia="宋体"/>
                <w:sz w:val="16"/>
              </w:rPr>
              <w:t>0.00分</w:t>
            </w:r>
          </w:p>
        </w:tc>
      </w:tr>
      <w:tr w14:paraId="42721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D41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728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FFF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711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6A3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601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65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C015">
            <w:pPr>
              <w:jc w:val="center"/>
            </w:pPr>
            <w:r>
              <w:rPr>
                <w:rFonts w:ascii="宋体" w:hAnsi="宋体" w:eastAsia="宋体"/>
                <w:sz w:val="16"/>
              </w:rPr>
              <w:t>—</w:t>
            </w:r>
          </w:p>
        </w:tc>
      </w:tr>
      <w:tr w14:paraId="0D8C9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73E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AAB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A4497">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DC0D6">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2CE66">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1F4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5A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4F99">
            <w:pPr>
              <w:jc w:val="center"/>
            </w:pPr>
            <w:r>
              <w:rPr>
                <w:rFonts w:ascii="宋体" w:hAnsi="宋体" w:eastAsia="宋体"/>
                <w:sz w:val="16"/>
              </w:rPr>
              <w:t>—</w:t>
            </w:r>
          </w:p>
        </w:tc>
      </w:tr>
      <w:tr w14:paraId="45192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06B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7F3A9">
            <w:pPr>
              <w:jc w:val="center"/>
            </w:pPr>
            <w:r>
              <w:rPr>
                <w:rFonts w:ascii="宋体" w:hAnsi="宋体" w:eastAsia="宋体"/>
                <w:sz w:val="16"/>
              </w:rPr>
              <w:t>预期目标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AB7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BEF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83E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C10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D563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238F">
            <w:pPr>
              <w:jc w:val="center"/>
            </w:pPr>
          </w:p>
        </w:tc>
      </w:tr>
      <w:tr w14:paraId="21100A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FA4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BEB1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9A8467">
            <w:pPr>
              <w:jc w:val="center"/>
            </w:pPr>
            <w:r>
              <w:rPr>
                <w:rFonts w:ascii="宋体" w:hAnsi="宋体" w:eastAsia="宋体"/>
                <w:sz w:val="16"/>
              </w:rPr>
              <w:t>实际完成情况</w:t>
            </w:r>
          </w:p>
        </w:tc>
      </w:tr>
      <w:tr w14:paraId="47B2F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FD8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09C60">
            <w:pPr>
              <w:jc w:val="both"/>
            </w:pPr>
            <w:r>
              <w:rPr>
                <w:rFonts w:ascii="宋体" w:hAnsi="宋体" w:eastAsia="宋体"/>
                <w:sz w:val="16"/>
              </w:rPr>
              <w:t>该项目资金1.91万元，其中：财政资金0万元，其他资金1.91万元，该项目资金主要用于组织编纂和出版年鉴、史志、书籍资料工作经费。通过该项目实施贯彻落实克州党委和人民政府有关党史、地方志工作的方针、政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786DE3">
            <w:pPr>
              <w:jc w:val="both"/>
            </w:pPr>
            <w:r>
              <w:rPr>
                <w:rFonts w:ascii="宋体" w:hAnsi="宋体" w:eastAsia="宋体"/>
                <w:sz w:val="16"/>
              </w:rPr>
              <w:t>截至2024年12月31日，用于购买办公用品，通过该项目实施，该项工作初稿资料收集困难未达到预期目标。</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572362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28C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5C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4C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52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E4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63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33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81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D8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9D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3C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3F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32EAE">
            <w:pPr>
              <w:jc w:val="center"/>
            </w:pPr>
            <w:r>
              <w:rPr>
                <w:rFonts w:ascii="宋体" w:hAnsi="宋体" w:eastAsia="宋体"/>
                <w:sz w:val="16"/>
              </w:rPr>
              <w:t>偏差原因分析及改进措施</w:t>
            </w:r>
          </w:p>
        </w:tc>
      </w:tr>
      <w:tr w14:paraId="74ECDB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080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3C7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B26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F5D6">
            <w:pPr>
              <w:jc w:val="center"/>
            </w:pPr>
            <w:r>
              <w:rPr>
                <w:rFonts w:ascii="宋体" w:hAnsi="宋体" w:eastAsia="宋体"/>
                <w:sz w:val="16"/>
              </w:rPr>
              <w:t>审定年鉴、史志、书籍资料初稿（本）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866A">
            <w:pPr>
              <w:jc w:val="center"/>
            </w:pPr>
            <w:r>
              <w:rPr>
                <w:rFonts w:ascii="宋体" w:hAnsi="宋体" w:eastAsia="宋体"/>
                <w:sz w:val="16"/>
              </w:rPr>
              <w:t>&gt;=10本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8D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72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45A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D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F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66E9">
            <w:pPr>
              <w:jc w:val="center"/>
            </w:pPr>
            <w:r>
              <w:rPr>
                <w:rFonts w:ascii="宋体" w:hAnsi="宋体" w:eastAsia="宋体"/>
                <w:sz w:val="16"/>
              </w:rPr>
              <w:t>=0本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A5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B6737">
            <w:pPr>
              <w:jc w:val="center"/>
            </w:pPr>
            <w:r>
              <w:rPr>
                <w:rFonts w:ascii="宋体" w:hAnsi="宋体" w:eastAsia="宋体"/>
                <w:sz w:val="16"/>
              </w:rPr>
              <w:t>偏差原因：1.该项工作初稿资料收集困难未达到预期目标；2.书号申请困难。改进措施：积极推动资料收集工作，及时完成年鉴志书编辑工作。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72F6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D7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36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4D6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6156">
            <w:pPr>
              <w:jc w:val="center"/>
            </w:pPr>
            <w:r>
              <w:rPr>
                <w:rFonts w:ascii="宋体" w:hAnsi="宋体" w:eastAsia="宋体"/>
                <w:sz w:val="16"/>
              </w:rPr>
              <w:t>召开培训会(场）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F942">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1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C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1A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DF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0E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49D7">
            <w:pPr>
              <w:jc w:val="center"/>
            </w:pPr>
            <w:r>
              <w:rPr>
                <w:rFonts w:ascii="宋体" w:hAnsi="宋体" w:eastAsia="宋体"/>
                <w:sz w:val="16"/>
              </w:rPr>
              <w:t>=0场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7DD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0CB5B">
            <w:pPr>
              <w:jc w:val="center"/>
            </w:pPr>
            <w:r>
              <w:rPr>
                <w:rFonts w:ascii="宋体" w:hAnsi="宋体" w:eastAsia="宋体"/>
                <w:sz w:val="16"/>
              </w:rPr>
              <w:t>偏差原因：1.该项目整体工作推动滞后；2.培训支出未达到预期目标。改进措施：加大培训力度，及时完成培训工作。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4BEBE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E8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AE5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61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2648">
            <w:pPr>
              <w:jc w:val="center"/>
            </w:pPr>
            <w:r>
              <w:rPr>
                <w:rFonts w:ascii="宋体" w:hAnsi="宋体" w:eastAsia="宋体"/>
                <w:sz w:val="16"/>
              </w:rPr>
              <w:t>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3841">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14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C7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EE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2C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D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44EC">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64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B063B">
            <w:pPr>
              <w:jc w:val="center"/>
            </w:pPr>
            <w:r>
              <w:rPr>
                <w:rFonts w:ascii="宋体" w:hAnsi="宋体" w:eastAsia="宋体"/>
                <w:sz w:val="16"/>
              </w:rPr>
              <w:t>偏差原因：1.该项目整体工作推动滞后；2.培训支出未达到预期目标。改进措施：加大培训力度，及时完成培训工作。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44BBA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8E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F42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019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A550">
            <w:pPr>
              <w:jc w:val="center"/>
            </w:pPr>
            <w:r>
              <w:rPr>
                <w:rFonts w:ascii="宋体" w:hAnsi="宋体" w:eastAsia="宋体"/>
                <w:sz w:val="16"/>
              </w:rPr>
              <w:t>年鉴、史志、书籍资料审稿成稿率（%）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A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97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AF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2A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4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D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CA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26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F11D1">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4E503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603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D0F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CB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332E">
            <w:pPr>
              <w:jc w:val="center"/>
            </w:pPr>
            <w:r>
              <w:rPr>
                <w:rFonts w:ascii="宋体" w:hAnsi="宋体" w:eastAsia="宋体"/>
                <w:sz w:val="16"/>
              </w:rPr>
              <w:t>年鉴、史志、书籍资料年度验收合格率（%）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7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1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FB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35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31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17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5E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3ED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99775">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0B12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36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397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07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2FA0">
            <w:pPr>
              <w:jc w:val="center"/>
            </w:pPr>
            <w:r>
              <w:rPr>
                <w:rFonts w:ascii="宋体" w:hAnsi="宋体" w:eastAsia="宋体"/>
                <w:sz w:val="16"/>
              </w:rPr>
              <w:t>编辑差错率(%)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0C89">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D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F4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39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5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F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54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9E5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2F986">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67F5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60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7F4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1C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6D10">
            <w:pPr>
              <w:jc w:val="center"/>
            </w:pPr>
            <w:r>
              <w:rPr>
                <w:rFonts w:ascii="宋体" w:hAnsi="宋体" w:eastAsia="宋体"/>
                <w:sz w:val="16"/>
              </w:rPr>
              <w:t>召开培训会及时率（%）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1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5C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F7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5A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4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2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0C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066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73592">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553C3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BFF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ED1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016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0F48">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C21F">
            <w:pPr>
              <w:jc w:val="center"/>
            </w:pPr>
            <w:r>
              <w:rPr>
                <w:rFonts w:ascii="宋体" w:hAnsi="宋体" w:eastAsia="宋体"/>
                <w:sz w:val="16"/>
              </w:rPr>
              <w:t>&lt;=0.41万元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EF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1A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41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A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95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6C7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4C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558A5">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F816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D5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3B1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E6E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8808">
            <w:pPr>
              <w:jc w:val="center"/>
            </w:pPr>
            <w:r>
              <w:rPr>
                <w:rFonts w:ascii="宋体" w:hAnsi="宋体" w:eastAsia="宋体"/>
                <w:sz w:val="16"/>
              </w:rPr>
              <w:t>培训材料费用（万元）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2A29">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FA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D5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0C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4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38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4C1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F08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66DF0">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4512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97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33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FB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8713">
            <w:pPr>
              <w:jc w:val="center"/>
            </w:pPr>
            <w:r>
              <w:rPr>
                <w:rFonts w:ascii="宋体" w:hAnsi="宋体" w:eastAsia="宋体"/>
                <w:sz w:val="16"/>
              </w:rPr>
              <w:t>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30C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EA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EA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54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8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57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9322">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D5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3A1E5">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7204A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14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CC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DA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6586">
            <w:pPr>
              <w:jc w:val="center"/>
            </w:pPr>
            <w:r>
              <w:rPr>
                <w:rFonts w:ascii="宋体" w:hAnsi="宋体" w:eastAsia="宋体"/>
                <w:sz w:val="16"/>
              </w:rPr>
              <w:t>提高编纂质量，扩展党史、史志工作领域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956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4F2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89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2D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24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06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38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4B6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90405">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7C9E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2B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57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57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97A2">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B5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929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25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13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2E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67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0D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3F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4B0B2">
            <w:pPr>
              <w:jc w:val="center"/>
            </w:pPr>
            <w:r>
              <w:rPr>
                <w:rFonts w:ascii="宋体" w:hAnsi="宋体" w:eastAsia="宋体"/>
                <w:sz w:val="16"/>
              </w:rPr>
              <w:t>偏差原因：1.该项工作初稿资料收集困难未达到预期目标。改进措施：积极推动资料收集工作，及时完成年鉴志书编辑工作。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A1C80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BA1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395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06E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8B5EA4">
            <w:pPr>
              <w:jc w:val="center"/>
            </w:pPr>
            <w:r>
              <w:rPr>
                <w:rFonts w:ascii="宋体" w:hAnsi="宋体" w:eastAsia="宋体"/>
                <w:sz w:val="16"/>
              </w:rPr>
              <w:t>0分</w:t>
            </w:r>
          </w:p>
        </w:tc>
      </w:tr>
    </w:tbl>
    <w:p w14:paraId="633BB908">
      <w:r>
        <w:br w:type="page"/>
      </w:r>
    </w:p>
    <w:p w14:paraId="03DF91A5">
      <w:pPr>
        <w:spacing w:line="640" w:lineRule="exact"/>
        <w:ind w:firstLine="640"/>
        <w:jc w:val="both"/>
        <w:outlineLvl w:val="2"/>
      </w:pPr>
      <w:r>
        <w:rPr>
          <w:rFonts w:ascii="黑体" w:hAnsi="黑体" w:eastAsia="黑体"/>
          <w:sz w:val="32"/>
        </w:rPr>
        <w:t>十二、其他需说明的事项</w:t>
      </w:r>
    </w:p>
    <w:p w14:paraId="45419AB1">
      <w:pPr>
        <w:spacing w:line="580" w:lineRule="exact"/>
        <w:ind w:firstLine="640"/>
        <w:jc w:val="both"/>
      </w:pPr>
      <w:r>
        <w:rPr>
          <w:rFonts w:ascii="仿宋_GB2312" w:hAnsi="仿宋_GB2312" w:eastAsia="仿宋_GB2312"/>
          <w:b w:val="0"/>
          <w:sz w:val="32"/>
        </w:rPr>
        <w:t>本单位无其他需说明的事项。</w:t>
      </w:r>
    </w:p>
    <w:p w14:paraId="55661564">
      <w:r>
        <w:br w:type="page"/>
      </w:r>
    </w:p>
    <w:p w14:paraId="65419229">
      <w:pPr>
        <w:spacing w:line="240" w:lineRule="auto"/>
        <w:jc w:val="center"/>
        <w:outlineLvl w:val="1"/>
      </w:pPr>
      <w:r>
        <w:rPr>
          <w:rFonts w:ascii="黑体" w:hAnsi="黑体" w:eastAsia="黑体"/>
          <w:sz w:val="32"/>
        </w:rPr>
        <w:t>第三部分 专业名词解释</w:t>
      </w:r>
    </w:p>
    <w:p w14:paraId="22775F5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189EA8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9F2932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6FE8CD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82474E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238A7D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515E9C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20413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31EF00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EB5C4D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F438AB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B9346B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0AEE86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5A250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879B2AA">
      <w:r>
        <w:br w:type="page"/>
      </w:r>
    </w:p>
    <w:p w14:paraId="7652C612">
      <w:pPr>
        <w:spacing w:line="240" w:lineRule="auto"/>
        <w:jc w:val="center"/>
        <w:outlineLvl w:val="1"/>
      </w:pPr>
      <w:r>
        <w:rPr>
          <w:rFonts w:ascii="黑体" w:hAnsi="黑体" w:eastAsia="黑体"/>
          <w:sz w:val="32"/>
        </w:rPr>
        <w:t>第四部分 部门决算报表（见附表）</w:t>
      </w:r>
    </w:p>
    <w:p w14:paraId="6DC5D879">
      <w:pPr>
        <w:spacing w:line="240" w:lineRule="auto"/>
        <w:ind w:firstLine="640"/>
        <w:jc w:val="both"/>
      </w:pPr>
      <w:r>
        <w:rPr>
          <w:rFonts w:ascii="仿宋_GB2312" w:hAnsi="仿宋_GB2312" w:eastAsia="仿宋_GB2312"/>
          <w:b w:val="0"/>
          <w:sz w:val="32"/>
        </w:rPr>
        <w:t>一、《收入支出决算总表》</w:t>
      </w:r>
    </w:p>
    <w:p w14:paraId="6D603DCC">
      <w:pPr>
        <w:spacing w:line="240" w:lineRule="auto"/>
        <w:ind w:firstLine="640"/>
        <w:jc w:val="both"/>
      </w:pPr>
      <w:r>
        <w:rPr>
          <w:rFonts w:ascii="仿宋_GB2312" w:hAnsi="仿宋_GB2312" w:eastAsia="仿宋_GB2312"/>
          <w:b w:val="0"/>
          <w:sz w:val="32"/>
        </w:rPr>
        <w:t>二、《收入决算表》</w:t>
      </w:r>
    </w:p>
    <w:p w14:paraId="342A87A8">
      <w:pPr>
        <w:spacing w:line="240" w:lineRule="auto"/>
        <w:ind w:firstLine="640"/>
        <w:jc w:val="both"/>
      </w:pPr>
      <w:r>
        <w:rPr>
          <w:rFonts w:ascii="仿宋_GB2312" w:hAnsi="仿宋_GB2312" w:eastAsia="仿宋_GB2312"/>
          <w:b w:val="0"/>
          <w:sz w:val="32"/>
        </w:rPr>
        <w:t>三、《支出决算表》</w:t>
      </w:r>
    </w:p>
    <w:p w14:paraId="6543A522">
      <w:pPr>
        <w:spacing w:line="240" w:lineRule="auto"/>
        <w:ind w:firstLine="640"/>
        <w:jc w:val="both"/>
      </w:pPr>
      <w:r>
        <w:rPr>
          <w:rFonts w:ascii="仿宋_GB2312" w:hAnsi="仿宋_GB2312" w:eastAsia="仿宋_GB2312"/>
          <w:b w:val="0"/>
          <w:sz w:val="32"/>
        </w:rPr>
        <w:t>四、《财政拨款收入支出决算总表》</w:t>
      </w:r>
    </w:p>
    <w:p w14:paraId="1B3DC85D">
      <w:pPr>
        <w:spacing w:line="240" w:lineRule="auto"/>
        <w:ind w:firstLine="640"/>
        <w:jc w:val="both"/>
      </w:pPr>
      <w:r>
        <w:rPr>
          <w:rFonts w:ascii="仿宋_GB2312" w:hAnsi="仿宋_GB2312" w:eastAsia="仿宋_GB2312"/>
          <w:b w:val="0"/>
          <w:sz w:val="32"/>
        </w:rPr>
        <w:t>五、《一般公共预算财政拨款支出决算表》</w:t>
      </w:r>
    </w:p>
    <w:p w14:paraId="47ED0EA8">
      <w:pPr>
        <w:spacing w:line="240" w:lineRule="auto"/>
        <w:ind w:firstLine="640"/>
        <w:jc w:val="both"/>
      </w:pPr>
      <w:r>
        <w:rPr>
          <w:rFonts w:ascii="仿宋_GB2312" w:hAnsi="仿宋_GB2312" w:eastAsia="仿宋_GB2312"/>
          <w:b w:val="0"/>
          <w:sz w:val="32"/>
        </w:rPr>
        <w:t>六、《一般公共预算财政拨款基本支出决算表》</w:t>
      </w:r>
    </w:p>
    <w:p w14:paraId="4C747165">
      <w:pPr>
        <w:spacing w:line="240" w:lineRule="auto"/>
        <w:ind w:firstLine="640"/>
        <w:jc w:val="both"/>
      </w:pPr>
      <w:r>
        <w:rPr>
          <w:rFonts w:ascii="仿宋_GB2312" w:hAnsi="仿宋_GB2312" w:eastAsia="仿宋_GB2312"/>
          <w:b w:val="0"/>
          <w:sz w:val="32"/>
        </w:rPr>
        <w:t>七、《政府性基金预算财政拨款收入支出决算表》</w:t>
      </w:r>
    </w:p>
    <w:p w14:paraId="533A2AD5">
      <w:pPr>
        <w:spacing w:line="240" w:lineRule="auto"/>
        <w:ind w:firstLine="640"/>
        <w:jc w:val="both"/>
      </w:pPr>
      <w:r>
        <w:rPr>
          <w:rFonts w:ascii="仿宋_GB2312" w:hAnsi="仿宋_GB2312" w:eastAsia="仿宋_GB2312"/>
          <w:b w:val="0"/>
          <w:sz w:val="32"/>
        </w:rPr>
        <w:t>八、《国有资本经营预算财政拨款收入支出决算表》</w:t>
      </w:r>
    </w:p>
    <w:p w14:paraId="4B7EB87F">
      <w:pPr>
        <w:spacing w:line="240" w:lineRule="auto"/>
        <w:ind w:firstLine="640"/>
        <w:jc w:val="both"/>
      </w:pPr>
      <w:r>
        <w:rPr>
          <w:rFonts w:ascii="仿宋_GB2312" w:hAnsi="仿宋_GB2312" w:eastAsia="仿宋_GB2312"/>
          <w:b w:val="0"/>
          <w:sz w:val="32"/>
        </w:rPr>
        <w:t>九、《财政拨款“三公”经费支出决算表》</w:t>
      </w:r>
    </w:p>
    <w:p w14:paraId="70D22C97">
      <w:pPr>
        <w:spacing w:line="240" w:lineRule="auto"/>
        <w:ind w:firstLine="640"/>
        <w:jc w:val="both"/>
      </w:pPr>
    </w:p>
    <w:p w14:paraId="2F7DB641">
      <w:pPr>
        <w:spacing w:line="240" w:lineRule="auto"/>
        <w:ind w:firstLine="640"/>
        <w:jc w:val="both"/>
      </w:pPr>
    </w:p>
    <w:p w14:paraId="13E82922">
      <w:pPr>
        <w:spacing w:line="240" w:lineRule="auto"/>
        <w:ind w:firstLine="640"/>
        <w:jc w:val="both"/>
      </w:pPr>
    </w:p>
    <w:p w14:paraId="00BF0C06">
      <w:pPr>
        <w:spacing w:line="240" w:lineRule="auto"/>
        <w:ind w:firstLine="640"/>
        <w:jc w:val="both"/>
      </w:pPr>
    </w:p>
    <w:p w14:paraId="39517EB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479055-8A50-4F55-BA1A-244D58E18A7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B61FAF0-B8DC-425F-80A2-D647EDDC5384}"/>
  </w:font>
  <w:font w:name="仿宋_GB2312">
    <w:altName w:val="仿宋"/>
    <w:panose1 w:val="02010609030101010101"/>
    <w:charset w:val="86"/>
    <w:family w:val="modern"/>
    <w:pitch w:val="default"/>
    <w:sig w:usb0="00000000" w:usb1="00000000" w:usb2="00000000" w:usb3="00000000" w:csb0="00040000" w:csb1="00000000"/>
    <w:embedRegular r:id="rId3" w:fontKey="{833D9288-0869-4046-9ADA-81BAEF06B4DC}"/>
  </w:font>
  <w:font w:name="楷体_GB2312">
    <w:altName w:val="楷体"/>
    <w:panose1 w:val="00000000000000000000"/>
    <w:charset w:val="00"/>
    <w:family w:val="auto"/>
    <w:pitch w:val="default"/>
    <w:sig w:usb0="00000000" w:usb1="00000000" w:usb2="00000000" w:usb3="00000000" w:csb0="00000000" w:csb1="00000000"/>
    <w:embedRegular r:id="rId4" w:fontKey="{931F57DD-D59F-46C1-BD56-2BC5D7FD070A}"/>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6F0262"/>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02501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F654B7"/>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D04172"/>
    <w:rsid w:val="71473612"/>
    <w:rsid w:val="718F7F65"/>
    <w:rsid w:val="73423603"/>
    <w:rsid w:val="737A5923"/>
    <w:rsid w:val="73DE4104"/>
    <w:rsid w:val="73FB6630"/>
    <w:rsid w:val="74CE04EC"/>
    <w:rsid w:val="74E76DCD"/>
    <w:rsid w:val="76660D7C"/>
    <w:rsid w:val="77CD3AD5"/>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4563</Words>
  <Characters>5161</Characters>
  <Lines>0</Lines>
  <Paragraphs>0</Paragraphs>
  <TotalTime>6</TotalTime>
  <ScaleCrop>false</ScaleCrop>
  <LinksUpToDate>false</LinksUpToDate>
  <CharactersWithSpaces>5169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2025-09-02T05:02:17Z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