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2024年为民办实事和第一书记工作经费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中共克孜勒苏柯尔克孜自治州机构编制委员会办公室</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中共克孜勒苏柯尔克孜自治州机构编制委员会办公室</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阿曼吐尔</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年为民办实事和第一书记工作经费项目实施前期、过程及效果，评价财政预算资金使用的效率及效益。根据自治州相关工作要求，为深入贯彻落实新时代党的治疆方略，特别是社会稳定和长治久安总目标，加大阿克买拉村基础设施建设力度，为保障第一书记更好地履行职责，切实解决基层实际困难，推动工作取得实效，使农牧民人均纯收入超过年度国家扶贫标准，不愁吃、不愁穿、义务教育有保障、基本医疗有保障、住房安全有保障。农牧民人均纯收入超过年度国家扶贫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行政村的规模分类，克州党委编办为民办实事经费和第一书记工作经费为小村7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访民情惠民生聚民心”驻村工作为民办实事工作经费使用管理办法（试行）的通知》（新民办发〔2016〕62号），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党委编办单位实施，内设6个科室，分别是：综合科、事业机构编制科、监督检查科、行政机关编制科、事业单位登记管理局、电子政务中心。主要职能是贯彻执行中央、自治区有关党政群机关机构编制管理的方针、政策和法规，拟定实施细则和管理办法；研究提出自治州级机关各部门的职能协调意见；研究拟定自治州、县（市）、乡镇机构改革方案；负责自治州级党政群机关、人大、政协、法院、检察院内设科室和县（市）党政群机关工作部门机构设置、调整、更名的审定工作；审核和管理自治州各级党政群机关行政编制、单列编制、事业编制、后勤服务人员事业编制、政法部门专项编制，以及副科级以上领导职数；审核自治州人民政府议事协调机构和办事机构的设置，参与自治州行政许可事项的规范和清理工作；负责自治州级新设立和现有的参照公务员法管理的事业单位的机构编制事宜；审核各县（市）副科级以上行政机构的设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编制人数20人，其中：行政人员编制12人、工勤2人、事业编制6人。实有在职人数18人，其中：行政在职13人、工勤0人、参公0人、事业在职5人。离退休人员5人，其中：行政退休人员4人、工勤退休1人。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民办实事经费和第一书记工作经费【2024】16号文本年度安排下达资金7万元，为自治区安排资金，最终确定项目资金总数为7万元。其中：中央财政拨款0万元，自治区财政拨款7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为民办实事经费和第一书记工作经费项目，实际支出7万元，预算执行率100%。主要用于支持村级组织建设，办公场所建设，办公用品购置2次。用于改善民生改善农村人居环境4次、开展文化惠民活动3次、帮扶困难群众2次。通过该项目的实施，将有效保障第一书记履行职责，促进基层发展，维护社会稳定，夯实党在新疆的执政基础，为实现社会稳定和长治久安总目标提供坚强保障，具有显著的社会效益和经济效益。</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7万元，其中：财政资金7万元，其他资金0万元，通过支持村级组织建设，办公场所建设，办公用品购置2次。用于改善民生改善农村人居环境4次、开展文化惠民活动3次、帮扶困难群众2次。通过该项目的实施，将有效保障第一书记履行职责，促进基层发展，维护社会稳定，夯实党在新疆的执政基础，为实现社会稳定和长治久安总目标提供坚强保障，具有显著的社会效益和经济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“举办各类活动次数（次）”指标，预期指标值为≥2次；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“改善人居环境、修涵洞（件）”指标，预期指标值为≥3件；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“帮扶困难群众（人）”指标，预期指标值为≥46人；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“活动开展完成率（%）”指标，预期指标值为≥100%；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“人居环境改善率（%）”指标，预期指标值为≥95%。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“困难群众帮扶覆盖率（%）”指标，预期指标值为≥95%。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“各类活动开展及时率（%）”指标，预期指标值为≥100%。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“人居环境改善及时率（%）”指标，预期指标值为≥95%。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“困难群众帮扶及时率（%）”指标，预期指标值为≥95%。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“改善人居环境、修涵洞（万元）”指标，预期指标值为≥5万元；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“开展文化惠民活动经费（万元）”指标，预期指标值为≥1万元；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“帮扶困难群众经费（万元）”指标，预期指标值为≤1万元。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“提高群众幸福感”指标，预期指标值为有效提高；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为民办实事和第一书记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为民办实事经费和第一书记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阿曼吐尔（评价小组组长）：主要负责绩效评价组织协调工作，上情下达，制定绩效评价目标及考核项目；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姜恩德（评价小组组员）：主要负责对接项目承建单位经办人员，组织收集审核项目相关工程资料，审核项目相关文件、实施方案、招投标档案等资料；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王桃（评价小组组员）：主要负责对接项目相关财务人员，负责收集查阅项目资金支付财务凭证相关附件资料，审核资金使用合规性、管理机制及操作流程。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明梅（评价小组组员）：主要负责记录整理绩效评价过程中存在问题，编制绩效评价目标初稿，撰写绩效评价相关文稿。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为民办实事经费和第一书记工作经费”项目绩效进行客观公正的评价，本项目总得分为98.34分，绩效评级属于“优”。其中，决策类指标得分20分，过程类指标得分20分，产出类指标得分38.34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为民办实事和第一书记工作经费已完成和举办各类文化惠民活动次数6次，改善人居环境、修涵洞6件，帮扶困难群众86人，通过该项目的实施，将有效保障第一书记履行职责，推动了基层发展，维护社会稳定，夯实党在新疆的执政基础，为实现社会稳定和长治久安总目标提供坚强保障，促进行政、村集体经济发展，推动新疆经济社会发展和全面建设小康社会具有重大的战略意义，产生了显著的社会效益和经济效益。</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自治区“访民情惠民生聚民心”驻村工作为民办实事工作经费使用管理办法（试行）的通知》（新民办发〔2016〕62号）、《关于拨付2021年自治区“访惠聚”驻村工作经费的通知》新财预（2021）19号并结克州党委编办职责组织实施。围绕克州党委编办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（2）立项程序规范性：根据决策依据编制工作计划和经费预算，经过与克州党委编办财经领导小组进行沟通、筛选确定经费预算计划，上局务会研究确定最终预算方案，根据评分标准，该指标不扣分，得2分。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（1）预算编制科学性：预算编制经经过自治区按照大村15万元/年、中村10万元/年、小村5万元/年下拨，实际完成内容与项目内容匹配，项目投资额与工作任务相匹配，根据评分标准，该指标不扣分，得5分。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（1）资金到位率：该项目总投资7万元，克州财政局实际下达经费7万元，其中当年财政拨款7万元，上年结转资金0万元，财政资金足额拨付到位，根据评分标准，该指标不扣分，得5分。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（2）预算执行率：本项目申请预算金额为7万元，预算批复实际下达金额为 7万元截至 2024年 12 月 31日，资金执行7万元，资金执行率100.00%。项目资金支出总体能够按照预算执行，根据评分标准，该指标不扣分，得5分。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（1）管理制度健全性：该项目严格按照《克州党委编办财务制度》及访惠聚资金相关的制度和管理规定实施，对财政专项资金进行严格管理，基本做到了专款专用，根据评分标准，该指标不扣分，得2分。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项目产出类指标包括产出数量、产出质量、产出时效、产出成本四方面的内容，由12个三级指标构成，权重分为40分，实际得分38.34分，得分率为96%。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举办各类活动次数（次）6次，与预期目标不一致，根据评分标准，该指标不扣分，得3分。存在偏差：预期绩效目标2次，实际完成值为6次，偏差率为200% ，偏差原因：加大民族团结一家亲活动次数，采取的措施：年初做好加强预期目标的合理计划，根据评分标准，该指标不扣分。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改善人居环境、修涵洞（件）6件，与预期目标不一致，根据评分标准，该指标不扣分，得3分。存在偏差：预期绩效目标3件，实际完成值为6件，偏差率为50% ，偏差原因：为改善人居环境加大了修建力度，采取的措施：年初做好加强预期目标的合理计划，根据评分标准，该指标不扣分。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帮扶困难群众86人，与预期目标不一致，根据评分标准，该指标不扣分，得4分。存在偏差：预期绩效目标46人，实际完成值为86人，偏差率为86.95% ，偏差原因：增加了惠民力度，采取的措施：年初做好加强预期目标的合理计划，根据评分标准，该指标不扣分。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活动开展完成率100%，与预期目标一致，根据评分标准，该指标不扣分，得3分。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人居环境改善率95%，与预期目标一致，根据评分标准，该指标不扣分，得3分。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困难群众帮4扶覆盖率95%，与预期目标一致，根据评分标准，该指标不扣分，得3分。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各类活动开展及时率100%，与预期目标一致，根据评分标准，该指标不扣分，得3分。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人居环境改善及时率95%，与预期目标一致，根据评分标准，该指标不扣分，得3分。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困难群众帮扶及时率95%，与预期目标一致，根据评分标准，该指标不扣分，得4分。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改善人居环境、修涵洞5万元，与预期目标不一致，根据评分标准，该指标扣0.06分，得2.94分。存在偏差：预期绩效目标5万元，实际完成值为4.9万元，偏差率为2% ，偏差原因：对该项资金的预算不够精准，采取的措施：年初做好加强预期目标的合理计划，根据评分标准，该指标扣0.06分。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开展文化惠民活动经费1万元，与预期目标不一致，根据评分标准，该指标不扣分，得3分。存在偏差：预期绩效目标1万元，实际完成值为1.45万元，偏差率为45% ，偏差原因：对该项资金的预算不够精准，采取的措施：年初做好加强预期目标的合理计划，根据评分标准，该指标不扣分。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帮扶困难群众经费1万元，与预期目标不一致，根据评分标准，该指标扣0.6分，得2.4分。存在偏差：预期绩效目标1万元，实际完成值为0.6万元，偏差率为40% ，偏差原因：对该项资金的预算不够精准，采取的措施：年初做好加强预期目标的合理计划，根据评分标准，该指标扣0.6分。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合计得8.34分。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项目效益类指标由1个二级指标和1个三级指标构成构成，权重分为10分，实际得分10分，得分率为100%。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提高群众幸福感，与预期指标一致，根据评分标准，该指标不扣分，得10分。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附件1：2024年为民办实事和第一书记工作经费项目绩效评价指标体系及评分标准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