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克孜勒苏柯尔克孜自治州卫生健康委员会2024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59264E8">
      <w:r>
        <w:br w:type="page"/>
      </w:r>
    </w:p>
    <w:p w14:paraId="03B80ED7">
      <w:pPr>
        <w:spacing w:line="640" w:lineRule="exact"/>
        <w:jc w:val="center"/>
        <w:outlineLvl w:val="1"/>
      </w:pPr>
      <w:r>
        <w:rPr>
          <w:rFonts w:ascii="黑体" w:hAnsi="黑体" w:eastAsia="黑体"/>
          <w:sz w:val="32"/>
        </w:rPr>
        <w:t>第一部分 单位概况</w:t>
      </w:r>
    </w:p>
    <w:p w14:paraId="4BAFB6E3">
      <w:pPr>
        <w:spacing w:line="640" w:lineRule="exact"/>
        <w:ind w:firstLine="640"/>
        <w:jc w:val="both"/>
        <w:outlineLvl w:val="2"/>
      </w:pPr>
      <w:r>
        <w:rPr>
          <w:rFonts w:ascii="黑体" w:hAnsi="黑体" w:eastAsia="黑体"/>
          <w:sz w:val="32"/>
        </w:rPr>
        <w:t>一、主要职能</w:t>
      </w:r>
    </w:p>
    <w:p w14:paraId="7EEA0663">
      <w:pPr>
        <w:spacing w:line="580" w:lineRule="exact"/>
        <w:ind w:firstLine="640"/>
        <w:jc w:val="both"/>
      </w:pPr>
      <w:r>
        <w:rPr>
          <w:rFonts w:ascii="仿宋_GB2312" w:hAnsi="仿宋_GB2312" w:eastAsia="仿宋_GB2312"/>
          <w:sz w:val="32"/>
        </w:rPr>
        <w:t>（1）组织拟订自治州卫生健康政策，贯彻落实自治区卫生健康事业发展法规规章草案、规划和标准。统筹规划卫生健康资源配置，推进卫生健康科技创新发展，指导区域卫生健康规划的编制和实施，制定推进卫生健康基本公共服务均等化、普惠化、便捷化和公共资源向基层延伸等政策措施并组织实施。</w:t>
      </w:r>
    </w:p>
    <w:p w14:paraId="0A9429F9">
      <w:pPr>
        <w:spacing w:line="580" w:lineRule="exact"/>
        <w:ind w:firstLine="640"/>
        <w:jc w:val="both"/>
      </w:pPr>
      <w:r>
        <w:rPr>
          <w:rFonts w:ascii="仿宋_GB2312" w:hAnsi="仿宋_GB2312" w:eastAsia="仿宋_GB2312"/>
          <w:sz w:val="32"/>
        </w:rPr>
        <w:t>（2）协调推进深化医药卫生体制改革，研究提出深化医药卫生体制改革重大方针、政策、措施的建议。组织深化公立医院综合改革，推进管办分离，健全现代医院管理制度，制定推动卫生健康公共服务提供主体多元化、提供方式多样化的政策措施并组织实施。研究提出医疗服务和药品价格政策的建议。</w:t>
      </w:r>
    </w:p>
    <w:p w14:paraId="371F1D64">
      <w:pPr>
        <w:spacing w:line="580" w:lineRule="exact"/>
        <w:ind w:firstLine="640"/>
        <w:jc w:val="both"/>
      </w:pPr>
      <w:r>
        <w:rPr>
          <w:rFonts w:ascii="仿宋_GB2312" w:hAnsi="仿宋_GB2312" w:eastAsia="仿宋_GB2312"/>
          <w:sz w:val="32"/>
        </w:rPr>
        <w:t>（3）组织开展卫生健康宣传、健康教育、健康促进活动，协调推进健康克州行动，牵头《烟草控制框架公约》履约有关工作。</w:t>
      </w:r>
    </w:p>
    <w:p w14:paraId="68239EE0">
      <w:pPr>
        <w:spacing w:line="580" w:lineRule="exact"/>
        <w:ind w:firstLine="640"/>
        <w:jc w:val="both"/>
      </w:pPr>
      <w:r>
        <w:rPr>
          <w:rFonts w:ascii="仿宋_GB2312" w:hAnsi="仿宋_GB2312" w:eastAsia="仿宋_GB2312"/>
          <w:sz w:val="32"/>
        </w:rPr>
        <w:t>（4）承担医疗卫生、</w:t>
      </w:r>
      <w:r>
        <w:rPr>
          <w:rFonts w:hint="eastAsia" w:ascii="仿宋_GB2312" w:hAnsi="仿宋_GB2312" w:eastAsia="仿宋_GB2312"/>
          <w:sz w:val="32"/>
          <w:lang w:eastAsia="zh-CN"/>
        </w:rPr>
        <w:t>JHSY</w:t>
      </w:r>
      <w:r>
        <w:rPr>
          <w:rFonts w:ascii="仿宋_GB2312" w:hAnsi="仿宋_GB2312" w:eastAsia="仿宋_GB2312"/>
          <w:sz w:val="32"/>
        </w:rPr>
        <w:t>等综合行政执法职责。制定医疗机构、医疗服务行业管理办法并监督实施，建立医疗服务评价和监督管理体系。会同有。</w:t>
      </w:r>
    </w:p>
    <w:p w14:paraId="30ABE956">
      <w:pPr>
        <w:spacing w:line="580" w:lineRule="exact"/>
        <w:ind w:firstLine="640"/>
        <w:jc w:val="both"/>
      </w:pPr>
      <w:r>
        <w:rPr>
          <w:rFonts w:ascii="仿宋_GB2312" w:hAnsi="仿宋_GB2312" w:eastAsia="仿宋_GB2312"/>
          <w:sz w:val="32"/>
        </w:rPr>
        <w:t>关部门制定卫生健康专业技术人员资格标准并组织实施。贯彻落实医疗服务规范、标准和卫生健康专业技术人员执业规则、服务规范。</w:t>
      </w:r>
    </w:p>
    <w:p w14:paraId="4599DDD3">
      <w:pPr>
        <w:spacing w:line="580" w:lineRule="exact"/>
        <w:ind w:firstLine="640"/>
        <w:jc w:val="both"/>
      </w:pPr>
      <w:r>
        <w:rPr>
          <w:rFonts w:ascii="仿宋_GB2312" w:hAnsi="仿宋_GB2312" w:eastAsia="仿宋_GB2312"/>
          <w:sz w:val="32"/>
        </w:rPr>
        <w:t>（5）指导各县（市）卫生健康工作，指导基层医疗卫生、妇幼健康服务体系和全科医生队伍建设。推进卫生健康科技创新发展。</w:t>
      </w:r>
    </w:p>
    <w:p w14:paraId="28E926F8">
      <w:pPr>
        <w:spacing w:line="580" w:lineRule="exact"/>
        <w:ind w:firstLine="640"/>
        <w:jc w:val="both"/>
      </w:pPr>
      <w:r>
        <w:rPr>
          <w:rFonts w:ascii="仿宋_GB2312" w:hAnsi="仿宋_GB2312" w:eastAsia="仿宋_GB2312"/>
          <w:sz w:val="32"/>
        </w:rPr>
        <w:t>（6）负责卫生应急工作，承担医疗卫生应急体系建设，牵头组织协调传染病</w:t>
      </w:r>
      <w:r>
        <w:rPr>
          <w:rFonts w:hint="eastAsia" w:ascii="仿宋_GB2312" w:hAnsi="仿宋_GB2312" w:eastAsia="仿宋_GB2312"/>
          <w:sz w:val="32"/>
          <w:lang w:eastAsia="zh-CN"/>
        </w:rPr>
        <w:t>YQ</w:t>
      </w:r>
      <w:r>
        <w:rPr>
          <w:rFonts w:ascii="仿宋_GB2312" w:hAnsi="仿宋_GB2312" w:eastAsia="仿宋_GB2312"/>
          <w:sz w:val="32"/>
        </w:rPr>
        <w:t>应对工作，组织指导传染病以外的其他突发公共卫生事件预防控制和各类突发公共事件医疗卫生救援。</w:t>
      </w:r>
    </w:p>
    <w:p w14:paraId="1AD3FAF4">
      <w:pPr>
        <w:spacing w:line="580" w:lineRule="exact"/>
        <w:ind w:firstLine="640"/>
        <w:jc w:val="both"/>
      </w:pPr>
      <w:r>
        <w:rPr>
          <w:rFonts w:ascii="仿宋_GB2312" w:hAnsi="仿宋_GB2312" w:eastAsia="仿宋_GB2312"/>
          <w:sz w:val="32"/>
        </w:rPr>
        <w:t>（7）负责国家药物政策和国家基本药物制度的贯彻落实，开展药品使用监测、临床综合评价和短缺药品预警。执行国家药品法典，提出自治州基本药物价格政策的建议。组织开展食品安全风险监测评估，执行并公布国家、自治5区食品安全标准。</w:t>
      </w:r>
    </w:p>
    <w:p w14:paraId="5855B683">
      <w:pPr>
        <w:spacing w:line="580" w:lineRule="exact"/>
        <w:ind w:firstLine="640"/>
        <w:jc w:val="both"/>
      </w:pPr>
      <w:r>
        <w:rPr>
          <w:rFonts w:ascii="仿宋_GB2312" w:hAnsi="仿宋_GB2312" w:eastAsia="仿宋_GB2312"/>
          <w:sz w:val="32"/>
        </w:rPr>
        <w:t>（8）组织推进老年健康服务体系建设和医养结合工作。</w:t>
      </w:r>
    </w:p>
    <w:p w14:paraId="3D3CCF62">
      <w:pPr>
        <w:spacing w:line="580" w:lineRule="exact"/>
        <w:ind w:firstLine="640"/>
        <w:jc w:val="both"/>
      </w:pPr>
      <w:r>
        <w:rPr>
          <w:rFonts w:ascii="仿宋_GB2312" w:hAnsi="仿宋_GB2312" w:eastAsia="仿宋_GB2312"/>
          <w:sz w:val="32"/>
        </w:rPr>
        <w:t>（9）制定职业卫生、放射卫生相关政策措施，推进职业健康管理体系建设，指导基层开展职业卫生、放射卫生的管理。协调开展职业病防治工作。</w:t>
      </w:r>
    </w:p>
    <w:p w14:paraId="49BC86E7">
      <w:pPr>
        <w:spacing w:line="580" w:lineRule="exact"/>
        <w:ind w:firstLine="640"/>
        <w:jc w:val="both"/>
      </w:pPr>
      <w:r>
        <w:rPr>
          <w:rFonts w:ascii="仿宋_GB2312" w:hAnsi="仿宋_GB2312" w:eastAsia="仿宋_GB2312"/>
          <w:sz w:val="32"/>
        </w:rPr>
        <w:t>（10）负责优化生育管理和服务工作，开展人口监测预警，研究提出人口与家庭发展相关政策建议，完善</w:t>
      </w:r>
      <w:r>
        <w:rPr>
          <w:rFonts w:hint="eastAsia" w:ascii="仿宋_GB2312" w:hAnsi="仿宋_GB2312" w:eastAsia="仿宋_GB2312"/>
          <w:sz w:val="32"/>
          <w:lang w:eastAsia="zh-CN"/>
        </w:rPr>
        <w:t>JHSY</w:t>
      </w:r>
      <w:r>
        <w:rPr>
          <w:rFonts w:ascii="仿宋_GB2312" w:hAnsi="仿宋_GB2312" w:eastAsia="仿宋_GB2312"/>
          <w:sz w:val="32"/>
        </w:rPr>
        <w:t>政策。协调推进托育服务发展工作。指导自治州</w:t>
      </w:r>
      <w:r>
        <w:rPr>
          <w:rFonts w:hint="eastAsia" w:ascii="仿宋_GB2312" w:hAnsi="仿宋_GB2312" w:eastAsia="仿宋_GB2312"/>
          <w:sz w:val="32"/>
          <w:lang w:eastAsia="zh-CN"/>
        </w:rPr>
        <w:t>JHSY</w:t>
      </w:r>
      <w:r>
        <w:rPr>
          <w:rFonts w:ascii="仿宋_GB2312" w:hAnsi="仿宋_GB2312" w:eastAsia="仿宋_GB2312"/>
          <w:sz w:val="32"/>
        </w:rPr>
        <w:t>协会的业务工作。</w:t>
      </w:r>
    </w:p>
    <w:p w14:paraId="49D41C6C">
      <w:pPr>
        <w:spacing w:line="580" w:lineRule="exact"/>
        <w:ind w:firstLine="640"/>
        <w:jc w:val="both"/>
      </w:pPr>
      <w:r>
        <w:rPr>
          <w:rFonts w:ascii="仿宋_GB2312" w:hAnsi="仿宋_GB2312" w:eastAsia="仿宋_GB2312"/>
          <w:sz w:val="32"/>
        </w:rPr>
        <w:t>（11）负责保健对象的医疗保健工作，负责自治州重要会议与重大活动的医疗卫生保障工作。</w:t>
      </w:r>
    </w:p>
    <w:p w14:paraId="6CF6D571">
      <w:pPr>
        <w:spacing w:line="580" w:lineRule="exact"/>
        <w:ind w:firstLine="640"/>
        <w:jc w:val="both"/>
      </w:pPr>
      <w:r>
        <w:rPr>
          <w:rFonts w:ascii="仿宋_GB2312" w:hAnsi="仿宋_GB2312" w:eastAsia="仿宋_GB2312"/>
          <w:sz w:val="32"/>
        </w:rPr>
        <w:t>（12）负责全州疾病预防控制网络和工作体系建设。制定并组织落实疾病预防控制规划、免疫规划及严重危害人民健康的公共卫生问题的干预措施，执行国家、自治区检疫、监测传染病目录。统筹规划指导全州传染病医疗机构。</w:t>
      </w:r>
    </w:p>
    <w:p w14:paraId="250EF070">
      <w:pPr>
        <w:spacing w:line="580" w:lineRule="exact"/>
        <w:ind w:firstLine="640"/>
        <w:jc w:val="both"/>
      </w:pPr>
      <w:r>
        <w:rPr>
          <w:rFonts w:ascii="仿宋_GB2312" w:hAnsi="仿宋_GB2312" w:eastAsia="仿宋_GB2312"/>
          <w:sz w:val="32"/>
        </w:rPr>
        <w:t>与其他医疗机构疾病预防控制工作。拟订监测预警计划和应急预案，指导开展监测预警、免疫规划和隔离防控等相关工作。组织开展</w:t>
      </w:r>
      <w:r>
        <w:rPr>
          <w:rFonts w:hint="eastAsia" w:ascii="仿宋_GB2312" w:hAnsi="仿宋_GB2312" w:eastAsia="仿宋_GB2312"/>
          <w:sz w:val="32"/>
          <w:lang w:eastAsia="zh-CN"/>
        </w:rPr>
        <w:t>YQ</w:t>
      </w:r>
      <w:r>
        <w:rPr>
          <w:rFonts w:ascii="仿宋_GB2312" w:hAnsi="仿宋_GB2312" w:eastAsia="仿宋_GB2312"/>
          <w:sz w:val="32"/>
        </w:rPr>
        <w:t>监测、风险评估工作并发布</w:t>
      </w:r>
      <w:r>
        <w:rPr>
          <w:rFonts w:hint="eastAsia" w:ascii="仿宋_GB2312" w:hAnsi="仿宋_GB2312" w:eastAsia="仿宋_GB2312"/>
          <w:sz w:val="32"/>
          <w:lang w:eastAsia="zh-CN"/>
        </w:rPr>
        <w:t>YQ</w:t>
      </w:r>
      <w:r>
        <w:rPr>
          <w:rFonts w:ascii="仿宋_GB2312" w:hAnsi="仿宋_GB2312" w:eastAsia="仿宋_GB2312"/>
          <w:sz w:val="32"/>
        </w:rPr>
        <w:t>信息。负责传染病</w:t>
      </w:r>
      <w:r>
        <w:rPr>
          <w:rFonts w:hint="eastAsia" w:ascii="仿宋_GB2312" w:hAnsi="仿宋_GB2312" w:eastAsia="仿宋_GB2312"/>
          <w:sz w:val="32"/>
          <w:lang w:eastAsia="zh-CN"/>
        </w:rPr>
        <w:t>YQ</w:t>
      </w:r>
      <w:r>
        <w:rPr>
          <w:rFonts w:ascii="仿宋_GB2312" w:hAnsi="仿宋_GB2312" w:eastAsia="仿宋_GB2312"/>
          <w:sz w:val="32"/>
        </w:rPr>
        <w:t>应对相关工作，组织开展流行病学调查、检验检测、应急处置等工作。</w:t>
      </w:r>
    </w:p>
    <w:p w14:paraId="2BCA7892">
      <w:pPr>
        <w:spacing w:line="580" w:lineRule="exact"/>
        <w:ind w:firstLine="640"/>
        <w:jc w:val="both"/>
      </w:pPr>
      <w:r>
        <w:rPr>
          <w:rFonts w:ascii="仿宋_GB2312" w:hAnsi="仿宋_GB2312" w:eastAsia="仿宋_GB2312"/>
          <w:sz w:val="32"/>
        </w:rPr>
        <w:t>（13）组织自治州传染病预防控制及公共卫生监督工作。负责传染病防治、环境卫生、学校卫生、公共场所卫生、饮用水卫生和职业卫生、放射卫生监督工作，组织查处重大违法行为，健全卫生健康综合监督体系。</w:t>
      </w:r>
    </w:p>
    <w:p w14:paraId="6F4E732C">
      <w:pPr>
        <w:spacing w:line="580" w:lineRule="exact"/>
        <w:ind w:firstLine="640"/>
        <w:jc w:val="both"/>
      </w:pPr>
      <w:r>
        <w:rPr>
          <w:rFonts w:ascii="仿宋_GB2312" w:hAnsi="仿宋_GB2312" w:eastAsia="仿宋_GB2312"/>
          <w:sz w:val="32"/>
        </w:rPr>
        <w:t>（14）贯彻落实党和国家有关中医药（含中西医结合与少数民族医药，下同）事业发展的法律法规和政策，参与中医药项目规划和组织实施。负责全州中医医疗、预防、保健、康复及临床用药等监督管理，指导、协调全州中医、中西医结合和少数民族医医疗机构的布局、运行机制改革，监督执行各类中医医疗、保健等机构管理规范和技术标准。负责监督和协调全州医疗机构的中西医结合工作。负责组织少数民族医药的发掘、整理、总结和提高工作。组织开展中医药师承教育、继续教育和相关人才培训培养工作。组织开展全州</w:t>
      </w:r>
      <w:r>
        <w:rPr>
          <w:rFonts w:hint="eastAsia" w:ascii="仿宋_GB2312" w:hAnsi="仿宋_GB2312" w:eastAsia="仿宋_GB2312"/>
          <w:sz w:val="32"/>
          <w:lang w:eastAsia="zh-CN"/>
        </w:rPr>
        <w:t>中医药资源普查</w:t>
      </w:r>
      <w:r>
        <w:rPr>
          <w:rFonts w:ascii="仿宋_GB2312" w:hAnsi="仿宋_GB2312" w:eastAsia="仿宋_GB2312"/>
          <w:sz w:val="32"/>
        </w:rPr>
        <w:t>、中医古籍的整理研究和中医药文化的继承发展，推动中医药防病治病知识普及。负责自治州中医药信息化建设和中医药统计工作。</w:t>
      </w:r>
    </w:p>
    <w:p w14:paraId="436C249B">
      <w:pPr>
        <w:spacing w:line="580" w:lineRule="exact"/>
        <w:ind w:firstLine="640"/>
        <w:jc w:val="both"/>
      </w:pPr>
      <w:r>
        <w:rPr>
          <w:rFonts w:ascii="仿宋_GB2312" w:hAnsi="仿宋_GB2312" w:eastAsia="仿宋_GB2312"/>
          <w:sz w:val="32"/>
        </w:rPr>
        <w:t>（15）完成自治州党委、自治州人民政府交办的其他任务。</w:t>
      </w:r>
    </w:p>
    <w:p w14:paraId="2F050E34">
      <w:pPr>
        <w:spacing w:line="640" w:lineRule="exact"/>
        <w:ind w:firstLine="640"/>
        <w:jc w:val="both"/>
        <w:outlineLvl w:val="2"/>
      </w:pPr>
      <w:r>
        <w:rPr>
          <w:rFonts w:ascii="黑体" w:hAnsi="黑体" w:eastAsia="黑体"/>
          <w:sz w:val="32"/>
        </w:rPr>
        <w:t>二、机构设置及人员情况</w:t>
      </w:r>
    </w:p>
    <w:p w14:paraId="6FBD896F">
      <w:pPr>
        <w:spacing w:line="580" w:lineRule="exact"/>
        <w:ind w:firstLine="640"/>
        <w:jc w:val="both"/>
      </w:pPr>
      <w:r>
        <w:rPr>
          <w:rFonts w:ascii="仿宋_GB2312" w:hAnsi="仿宋_GB2312" w:eastAsia="仿宋_GB2312"/>
          <w:sz w:val="32"/>
        </w:rPr>
        <w:t>克孜勒苏柯尔克孜自治州卫生健康委员会2024年度，实有人数59人，其中：在职人员30人，减少1人；离休人员0人，增加0人；退休人员29人,增加3人。</w:t>
      </w:r>
    </w:p>
    <w:p w14:paraId="0212D181">
      <w:pPr>
        <w:spacing w:line="580" w:lineRule="exact"/>
        <w:ind w:firstLine="640"/>
        <w:jc w:val="both"/>
      </w:pPr>
      <w:r>
        <w:rPr>
          <w:rFonts w:ascii="仿宋_GB2312" w:hAnsi="仿宋_GB2312" w:eastAsia="仿宋_GB2312"/>
          <w:sz w:val="32"/>
        </w:rPr>
        <w:t>克孜勒苏柯尔克孜自治州卫生健康委员会无下属预算单位，下设5个科室，分别是：办公室、医政医管科与药政科（中医药科）、基层卫生工作科、疾病防控与卫生应急科、妇幼与计划生育科。</w:t>
      </w:r>
    </w:p>
    <w:p w14:paraId="6BB0967C">
      <w:r>
        <w:br w:type="page"/>
      </w:r>
    </w:p>
    <w:p w14:paraId="31982069">
      <w:pPr>
        <w:spacing w:line="240" w:lineRule="auto"/>
        <w:jc w:val="center"/>
        <w:outlineLvl w:val="1"/>
      </w:pPr>
      <w:r>
        <w:rPr>
          <w:rFonts w:ascii="黑体" w:hAnsi="黑体" w:eastAsia="黑体"/>
          <w:sz w:val="32"/>
        </w:rPr>
        <w:t>第二部分 部门决算情况说明</w:t>
      </w:r>
    </w:p>
    <w:p w14:paraId="7E5FBBCF">
      <w:pPr>
        <w:spacing w:line="640" w:lineRule="exact"/>
        <w:ind w:firstLine="640"/>
        <w:jc w:val="both"/>
        <w:outlineLvl w:val="2"/>
      </w:pPr>
      <w:r>
        <w:rPr>
          <w:rFonts w:ascii="黑体" w:hAnsi="黑体" w:eastAsia="黑体"/>
          <w:sz w:val="32"/>
        </w:rPr>
        <w:t>一、收入支出决算总体情况说明</w:t>
      </w:r>
    </w:p>
    <w:p w14:paraId="679B64EE">
      <w:pPr>
        <w:spacing w:line="580" w:lineRule="exact"/>
        <w:ind w:firstLine="640"/>
        <w:jc w:val="both"/>
      </w:pPr>
      <w:r>
        <w:rPr>
          <w:rFonts w:ascii="仿宋_GB2312" w:hAnsi="仿宋_GB2312" w:eastAsia="仿宋_GB2312"/>
          <w:b/>
          <w:sz w:val="32"/>
        </w:rPr>
        <w:t>2024年度收入总计3,995.79万元，</w:t>
      </w:r>
      <w:r>
        <w:rPr>
          <w:rFonts w:ascii="仿宋_GB2312" w:hAnsi="仿宋_GB2312" w:eastAsia="仿宋_GB2312"/>
          <w:b w:val="0"/>
          <w:sz w:val="32"/>
        </w:rPr>
        <w:t>其中：本年收入合计3,973.08万元，使用非财政拨款结余（含专用结余）0.00万元，年初结转和结余22.70万元。</w:t>
      </w:r>
    </w:p>
    <w:p w14:paraId="07EC5E1A">
      <w:pPr>
        <w:spacing w:line="580" w:lineRule="exact"/>
        <w:ind w:firstLine="640"/>
        <w:jc w:val="both"/>
      </w:pPr>
      <w:r>
        <w:rPr>
          <w:rFonts w:ascii="仿宋_GB2312" w:hAnsi="仿宋_GB2312" w:eastAsia="仿宋_GB2312"/>
          <w:b/>
          <w:sz w:val="32"/>
        </w:rPr>
        <w:t>2024年度支出总计3,995.79万元，</w:t>
      </w:r>
      <w:r>
        <w:rPr>
          <w:rFonts w:ascii="仿宋_GB2312" w:hAnsi="仿宋_GB2312" w:eastAsia="仿宋_GB2312"/>
          <w:b w:val="0"/>
          <w:sz w:val="32"/>
        </w:rPr>
        <w:t>其中：本年支出合计3,972.22万元，结余分配0.00万元，年末结转和结余23.56万元。</w:t>
      </w:r>
    </w:p>
    <w:p w14:paraId="7AB17920">
      <w:pPr>
        <w:spacing w:line="580" w:lineRule="exact"/>
        <w:ind w:firstLine="640"/>
        <w:jc w:val="both"/>
      </w:pPr>
      <w:r>
        <w:rPr>
          <w:rFonts w:ascii="仿宋_GB2312" w:hAnsi="仿宋_GB2312" w:eastAsia="仿宋_GB2312"/>
          <w:b w:val="0"/>
          <w:sz w:val="32"/>
        </w:rPr>
        <w:t>收入支出总体与上年相比，增加1,036.00万元，增长35.00%，主要原因是：本年增加克州传染病医院信息化项目采购资金、托育机构建设项目工程款、培训经费。</w:t>
      </w:r>
    </w:p>
    <w:p w14:paraId="61B3AEC4">
      <w:pPr>
        <w:spacing w:line="640" w:lineRule="exact"/>
        <w:ind w:firstLine="640"/>
        <w:jc w:val="both"/>
        <w:outlineLvl w:val="2"/>
      </w:pPr>
      <w:r>
        <w:rPr>
          <w:rFonts w:ascii="黑体" w:hAnsi="黑体" w:eastAsia="黑体"/>
          <w:sz w:val="32"/>
        </w:rPr>
        <w:t>二、收入决算情况说明</w:t>
      </w:r>
    </w:p>
    <w:p w14:paraId="408D1BE8">
      <w:pPr>
        <w:spacing w:line="580" w:lineRule="exact"/>
        <w:ind w:firstLine="640"/>
        <w:jc w:val="both"/>
      </w:pPr>
      <w:r>
        <w:rPr>
          <w:rFonts w:ascii="仿宋_GB2312" w:hAnsi="仿宋_GB2312" w:eastAsia="仿宋_GB2312"/>
          <w:b/>
          <w:sz w:val="32"/>
        </w:rPr>
        <w:t>本年收入3,973.08万元，</w:t>
      </w:r>
      <w:r>
        <w:rPr>
          <w:rFonts w:ascii="仿宋_GB2312" w:hAnsi="仿宋_GB2312" w:eastAsia="仿宋_GB2312"/>
          <w:b w:val="0"/>
          <w:sz w:val="32"/>
        </w:rPr>
        <w:t>其中：财政拨款收入1,953.80万元，占49.18%；上级补助收入0.00万元，占0.00%；事业收入0.00万元，占0.00%；经营收入0.00万元，占0.00%；附属单位上缴收入0.00万元，占0.00%；其他收入2,019.28万元，占50.82%。</w:t>
      </w:r>
    </w:p>
    <w:p w14:paraId="1CC4682C">
      <w:pPr>
        <w:spacing w:line="640" w:lineRule="exact"/>
        <w:ind w:firstLine="640"/>
        <w:jc w:val="both"/>
        <w:outlineLvl w:val="2"/>
      </w:pPr>
      <w:r>
        <w:rPr>
          <w:rFonts w:ascii="黑体" w:hAnsi="黑体" w:eastAsia="黑体"/>
          <w:sz w:val="32"/>
        </w:rPr>
        <w:t>三、支出决算情况说明</w:t>
      </w:r>
    </w:p>
    <w:p w14:paraId="2AA2E426">
      <w:pPr>
        <w:spacing w:line="580" w:lineRule="exact"/>
        <w:ind w:firstLine="640"/>
        <w:jc w:val="both"/>
      </w:pPr>
      <w:r>
        <w:rPr>
          <w:rFonts w:ascii="仿宋_GB2312" w:hAnsi="仿宋_GB2312" w:eastAsia="仿宋_GB2312"/>
          <w:b/>
          <w:sz w:val="32"/>
        </w:rPr>
        <w:t>本年支出3,972.22万元，</w:t>
      </w:r>
      <w:r>
        <w:rPr>
          <w:rFonts w:ascii="仿宋_GB2312" w:hAnsi="仿宋_GB2312" w:eastAsia="仿宋_GB2312"/>
          <w:b w:val="0"/>
          <w:sz w:val="32"/>
        </w:rPr>
        <w:t>其中：基本支出718.13万元，占18.08%；项目支出3,254.09万元，占81.92%；上缴上级支出0.00万元，占0.00%；经营支出0.00万元，占0.00%；对附属单位补助支出0.00万元，占0.00%。</w:t>
      </w:r>
    </w:p>
    <w:p w14:paraId="6311DDFF">
      <w:pPr>
        <w:spacing w:line="640" w:lineRule="exact"/>
        <w:ind w:firstLine="640"/>
        <w:jc w:val="both"/>
        <w:outlineLvl w:val="2"/>
      </w:pPr>
      <w:r>
        <w:rPr>
          <w:rFonts w:ascii="黑体" w:hAnsi="黑体" w:eastAsia="黑体"/>
          <w:sz w:val="32"/>
        </w:rPr>
        <w:t>四、财政拨款收入支出决算总体情况说明</w:t>
      </w:r>
    </w:p>
    <w:p w14:paraId="559581CA">
      <w:pPr>
        <w:spacing w:line="580" w:lineRule="exact"/>
        <w:ind w:firstLine="640"/>
        <w:jc w:val="both"/>
      </w:pPr>
      <w:r>
        <w:rPr>
          <w:rFonts w:ascii="仿宋_GB2312" w:hAnsi="仿宋_GB2312" w:eastAsia="仿宋_GB2312"/>
          <w:b/>
          <w:sz w:val="32"/>
        </w:rPr>
        <w:t>2024年度财政拨款收入总计1,953.80万元，</w:t>
      </w:r>
      <w:r>
        <w:rPr>
          <w:rFonts w:ascii="仿宋_GB2312" w:hAnsi="仿宋_GB2312" w:eastAsia="仿宋_GB2312"/>
          <w:b w:val="0"/>
          <w:sz w:val="32"/>
        </w:rPr>
        <w:t>其中：年初财政拨款结转和结余0.00万元，本年财政拨款收入1,953.80万元。</w:t>
      </w:r>
      <w:r>
        <w:rPr>
          <w:rFonts w:ascii="仿宋_GB2312" w:hAnsi="仿宋_GB2312" w:eastAsia="仿宋_GB2312"/>
          <w:b/>
          <w:sz w:val="32"/>
        </w:rPr>
        <w:t>财政拨款支出总计1,953.80万元，</w:t>
      </w:r>
      <w:r>
        <w:rPr>
          <w:rFonts w:ascii="仿宋_GB2312" w:hAnsi="仿宋_GB2312" w:eastAsia="仿宋_GB2312"/>
          <w:b w:val="0"/>
          <w:sz w:val="32"/>
        </w:rPr>
        <w:t>其中：年末财政拨款结转和结余0.00万元，本年财政拨款支出1,953.80万元。</w:t>
      </w:r>
    </w:p>
    <w:p w14:paraId="60B784D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增加577.49万元，增长41.96%，主要原因是：本年增加克州传染病医院信息化项目采购资金、托育机构建设项目工程款。</w:t>
      </w:r>
      <w:r>
        <w:rPr>
          <w:rFonts w:ascii="仿宋_GB2312" w:hAnsi="仿宋_GB2312" w:eastAsia="仿宋_GB2312"/>
          <w:b/>
          <w:sz w:val="32"/>
        </w:rPr>
        <w:t>与年初预算相比，</w:t>
      </w:r>
      <w:r>
        <w:rPr>
          <w:rFonts w:ascii="仿宋_GB2312" w:hAnsi="仿宋_GB2312" w:eastAsia="仿宋_GB2312"/>
          <w:b w:val="0"/>
          <w:sz w:val="32"/>
        </w:rPr>
        <w:t>年初预算数767.50万元，决算数1,953.80万元，预决算差异率154.57%，主要原因是：年中追加人员工资、社保、公积金基数调增部分资金及托育机构建设项目工程款，导致预决算存在差异。</w:t>
      </w:r>
    </w:p>
    <w:p w14:paraId="69837E31">
      <w:pPr>
        <w:spacing w:line="640" w:lineRule="exact"/>
        <w:ind w:firstLine="640"/>
        <w:jc w:val="both"/>
        <w:outlineLvl w:val="2"/>
      </w:pPr>
      <w:r>
        <w:rPr>
          <w:rFonts w:ascii="黑体" w:hAnsi="黑体" w:eastAsia="黑体"/>
          <w:sz w:val="32"/>
        </w:rPr>
        <w:t>五、一般公共预算财政拨款支出决算情况说明</w:t>
      </w:r>
    </w:p>
    <w:p w14:paraId="2B69262F">
      <w:pPr>
        <w:spacing w:line="640" w:lineRule="exact"/>
        <w:ind w:firstLine="640"/>
        <w:jc w:val="both"/>
        <w:outlineLvl w:val="3"/>
      </w:pPr>
      <w:r>
        <w:rPr>
          <w:rFonts w:ascii="楷体_GB2312" w:hAnsi="楷体_GB2312" w:eastAsia="楷体_GB2312"/>
          <w:b/>
          <w:sz w:val="32"/>
        </w:rPr>
        <w:t>（一）一般公共预算财政拨款支出决算总体情况</w:t>
      </w:r>
    </w:p>
    <w:p w14:paraId="69EE8665">
      <w:pPr>
        <w:spacing w:line="580" w:lineRule="exact"/>
        <w:ind w:firstLine="640"/>
        <w:jc w:val="both"/>
      </w:pPr>
      <w:r>
        <w:rPr>
          <w:rFonts w:ascii="仿宋_GB2312" w:hAnsi="仿宋_GB2312" w:eastAsia="仿宋_GB2312"/>
          <w:b/>
          <w:sz w:val="32"/>
        </w:rPr>
        <w:t>2024年度一般公共预算财政拨款支出1,953.80万元，</w:t>
      </w:r>
      <w:r>
        <w:rPr>
          <w:rFonts w:ascii="仿宋_GB2312" w:hAnsi="仿宋_GB2312" w:eastAsia="仿宋_GB2312"/>
          <w:b w:val="0"/>
          <w:sz w:val="32"/>
        </w:rPr>
        <w:t>占本年支出合计的49.19%。</w:t>
      </w:r>
      <w:r>
        <w:rPr>
          <w:rFonts w:ascii="仿宋_GB2312" w:hAnsi="仿宋_GB2312" w:eastAsia="仿宋_GB2312"/>
          <w:b/>
          <w:sz w:val="32"/>
        </w:rPr>
        <w:t>与上年相比，</w:t>
      </w:r>
      <w:r>
        <w:rPr>
          <w:rFonts w:ascii="仿宋_GB2312" w:hAnsi="仿宋_GB2312" w:eastAsia="仿宋_GB2312"/>
          <w:b w:val="0"/>
          <w:sz w:val="32"/>
        </w:rPr>
        <w:t>增加577.49万元，增长41.96%，主要原因是：本年增加克州传染病医院信息化项目采购资金、托育机构建设项目工程款。</w:t>
      </w:r>
      <w:r>
        <w:rPr>
          <w:rFonts w:ascii="仿宋_GB2312" w:hAnsi="仿宋_GB2312" w:eastAsia="仿宋_GB2312"/>
          <w:b/>
          <w:sz w:val="32"/>
        </w:rPr>
        <w:t>与年初预算相比,</w:t>
      </w:r>
      <w:r>
        <w:rPr>
          <w:rFonts w:ascii="仿宋_GB2312" w:hAnsi="仿宋_GB2312" w:eastAsia="仿宋_GB2312"/>
          <w:b w:val="0"/>
          <w:sz w:val="32"/>
        </w:rPr>
        <w:t>年初预算数767.50万元，决算数1,953.80万元，预决算差异率154.57%，主要原因是：年中追加人员工资、社保、公积金基数调增部分资金及托育机构建设项目工程款，导致预决算存在差异。</w:t>
      </w:r>
    </w:p>
    <w:p w14:paraId="6507ED4B">
      <w:pPr>
        <w:spacing w:line="640" w:lineRule="exact"/>
        <w:ind w:firstLine="640"/>
        <w:jc w:val="both"/>
        <w:outlineLvl w:val="3"/>
      </w:pPr>
      <w:r>
        <w:rPr>
          <w:rFonts w:ascii="楷体_GB2312" w:hAnsi="楷体_GB2312" w:eastAsia="楷体_GB2312"/>
          <w:b/>
          <w:sz w:val="32"/>
        </w:rPr>
        <w:t>（二）一般公共预算财政拨款支出决算结构情况</w:t>
      </w:r>
    </w:p>
    <w:p w14:paraId="20AD8125">
      <w:pPr>
        <w:spacing w:line="580" w:lineRule="exact"/>
        <w:ind w:firstLine="640"/>
        <w:jc w:val="both"/>
      </w:pPr>
      <w:r>
        <w:rPr>
          <w:rFonts w:ascii="仿宋_GB2312" w:hAnsi="仿宋_GB2312" w:eastAsia="仿宋_GB2312"/>
          <w:b w:val="0"/>
          <w:sz w:val="32"/>
        </w:rPr>
        <w:t>1.社会保障和就业支出(类)1,102.28万元,占56.42%。</w:t>
      </w:r>
    </w:p>
    <w:p w14:paraId="558B66D3">
      <w:pPr>
        <w:spacing w:line="580" w:lineRule="exact"/>
        <w:ind w:firstLine="640"/>
        <w:jc w:val="both"/>
      </w:pPr>
      <w:r>
        <w:rPr>
          <w:rFonts w:ascii="仿宋_GB2312" w:hAnsi="仿宋_GB2312" w:eastAsia="仿宋_GB2312"/>
          <w:b w:val="0"/>
          <w:sz w:val="32"/>
        </w:rPr>
        <w:t>2.卫生健康支出(类)851.52万元,占43.58%。</w:t>
      </w:r>
    </w:p>
    <w:p w14:paraId="4233AA70">
      <w:pPr>
        <w:spacing w:line="640" w:lineRule="exact"/>
        <w:ind w:firstLine="640"/>
        <w:jc w:val="both"/>
        <w:outlineLvl w:val="3"/>
      </w:pPr>
      <w:r>
        <w:rPr>
          <w:rFonts w:ascii="楷体_GB2312" w:hAnsi="楷体_GB2312" w:eastAsia="楷体_GB2312"/>
          <w:b/>
          <w:sz w:val="32"/>
        </w:rPr>
        <w:t>（三）一般公共预算财政拨款支出决算具体情况</w:t>
      </w:r>
    </w:p>
    <w:p w14:paraId="35C5D954">
      <w:pPr>
        <w:spacing w:line="580" w:lineRule="exact"/>
        <w:ind w:firstLine="640"/>
        <w:jc w:val="both"/>
      </w:pPr>
      <w:r>
        <w:rPr>
          <w:rFonts w:ascii="仿宋_GB2312" w:hAnsi="仿宋_GB2312" w:eastAsia="仿宋_GB2312"/>
          <w:b w:val="0"/>
          <w:sz w:val="32"/>
        </w:rPr>
        <w:t>1.教育支出(类)普通教育(款)学前教育(项):支出决算数为0.00万元，比上年决算减少0.26万元，下降100.00%,主要原因是：本年度无下乡支教干部，经费减少。</w:t>
      </w:r>
    </w:p>
    <w:p w14:paraId="50104A3B">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59.65万元，比上年决算增加6.32万元，增长11.85%,主要原因是：本年在职人员工资基数调增，养老缴费基数上涨，相应支出增加。</w:t>
      </w:r>
    </w:p>
    <w:p w14:paraId="76928D43">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3.社会保障和就业支出(类)行政事业单位养老支出(款)机关事业单位职业年金缴费支出(项):支出决算数为29.13万元，比上年决算增加21.72万元，增长293.12%,主要原因是：本年新增退休人员，职业年金缴费支出增加。</w:t>
      </w:r>
    </w:p>
    <w:p w14:paraId="0ACA5AFE">
      <w:pPr>
        <w:spacing w:line="580" w:lineRule="exact"/>
        <w:ind w:firstLine="640"/>
        <w:jc w:val="both"/>
      </w:pPr>
      <w:r>
        <w:rPr>
          <w:rFonts w:ascii="仿宋_GB2312" w:hAnsi="仿宋_GB2312" w:eastAsia="仿宋_GB2312"/>
          <w:b w:val="0"/>
          <w:sz w:val="32"/>
        </w:rPr>
        <w:t>4.社会保障和就业支出(类)社会福利(款)儿童福利(项):支出决算数为1,013.50万元，比上年决算增加885.50万元，增长691.80%,主要原因是：本年度新增托育机构建设项目工程款。</w:t>
      </w:r>
    </w:p>
    <w:p w14:paraId="6E6796A0">
      <w:pPr>
        <w:spacing w:line="580" w:lineRule="exact"/>
        <w:ind w:firstLine="640"/>
        <w:jc w:val="both"/>
      </w:pPr>
      <w:r>
        <w:rPr>
          <w:rFonts w:ascii="仿宋_GB2312" w:hAnsi="仿宋_GB2312" w:eastAsia="仿宋_GB2312"/>
          <w:b w:val="0"/>
          <w:sz w:val="32"/>
        </w:rPr>
        <w:t>5.卫生健康支出(类)卫生健康管理事务(款)行政运行(项):支出决算数为397.60万元，比上年决算减少0.39万元，下降0.10%,主要原因是：本年在职人员减少，相应人员经费较上年减少。</w:t>
      </w:r>
    </w:p>
    <w:p w14:paraId="1671E1B7">
      <w:pPr>
        <w:spacing w:line="580" w:lineRule="exact"/>
        <w:ind w:firstLine="640"/>
        <w:jc w:val="both"/>
      </w:pPr>
      <w:r>
        <w:rPr>
          <w:rFonts w:ascii="仿宋_GB2312" w:hAnsi="仿宋_GB2312" w:eastAsia="仿宋_GB2312"/>
          <w:b w:val="0"/>
          <w:sz w:val="32"/>
        </w:rPr>
        <w:t>6.卫生健康支出(类)卫生健康管理事务(款)其他卫生健康管理事务支出(项):支出决算数为272.35万元，比上年决算增加16.92万元，增长6.62%,主要原因是：本年在职人员工资调增，人员经费增加。</w:t>
      </w:r>
    </w:p>
    <w:p w14:paraId="6D61E23D">
      <w:pPr>
        <w:spacing w:line="580" w:lineRule="exact"/>
        <w:ind w:firstLine="640"/>
        <w:jc w:val="both"/>
      </w:pPr>
      <w:r>
        <w:rPr>
          <w:rFonts w:ascii="仿宋_GB2312" w:hAnsi="仿宋_GB2312" w:eastAsia="仿宋_GB2312"/>
          <w:b w:val="0"/>
          <w:sz w:val="32"/>
        </w:rPr>
        <w:t>7.卫生健康支出(类)公共卫生(款)基本公共卫生服务(项):支出决算数为43.40万元，比上年决算增加1.21万元，增长2.87%,主要原因是：本年度增加2024年基本公共卫生项目。</w:t>
      </w:r>
    </w:p>
    <w:p w14:paraId="429DDB19">
      <w:pPr>
        <w:spacing w:line="580" w:lineRule="exact"/>
        <w:ind w:firstLine="640"/>
        <w:jc w:val="both"/>
      </w:pPr>
      <w:r>
        <w:rPr>
          <w:rFonts w:ascii="仿宋_GB2312" w:hAnsi="仿宋_GB2312" w:eastAsia="仿宋_GB2312"/>
          <w:b w:val="0"/>
          <w:sz w:val="32"/>
        </w:rPr>
        <w:t>8.卫生健康支出(类)公共卫生(款)重大公共卫生服务(项):支出决算数为112.97万元，比上年决算增加32.99万元，增长41.25%,主要原因是：本年增加克州传染病医院信息化项目采购资金。</w:t>
      </w:r>
    </w:p>
    <w:p w14:paraId="5CAF7755">
      <w:pPr>
        <w:spacing w:line="580" w:lineRule="exact"/>
        <w:ind w:firstLine="640"/>
        <w:jc w:val="both"/>
      </w:pPr>
      <w:r>
        <w:rPr>
          <w:rFonts w:ascii="仿宋_GB2312" w:hAnsi="仿宋_GB2312" w:eastAsia="仿宋_GB2312"/>
          <w:b w:val="0"/>
          <w:sz w:val="32"/>
        </w:rPr>
        <w:t>9.卫生健康支出(类)公共卫生(款)突发公共卫生事件应急处置(项):支出决算数为5.20万元，比上年决算减少379.03万元，下降98.65%,主要原因是：本年减少YQ防控经费。</w:t>
      </w:r>
    </w:p>
    <w:p w14:paraId="0E105A8D">
      <w:pPr>
        <w:spacing w:line="580" w:lineRule="exact"/>
        <w:ind w:firstLine="640"/>
        <w:jc w:val="both"/>
      </w:pPr>
      <w:r>
        <w:rPr>
          <w:rFonts w:ascii="仿宋_GB2312" w:hAnsi="仿宋_GB2312" w:eastAsia="仿宋_GB2312"/>
          <w:b w:val="0"/>
          <w:sz w:val="32"/>
        </w:rPr>
        <w:t>10.卫生健康支出(类)计划生育事务(款)其他</w:t>
      </w:r>
      <w:bookmarkStart w:id="0" w:name="_GoBack"/>
      <w:r>
        <w:rPr>
          <w:rFonts w:ascii="仿宋_GB2312" w:hAnsi="仿宋_GB2312" w:eastAsia="仿宋_GB2312"/>
          <w:b w:val="0"/>
          <w:sz w:val="32"/>
        </w:rPr>
        <w:t>计划生育</w:t>
      </w:r>
      <w:bookmarkEnd w:id="0"/>
      <w:r>
        <w:rPr>
          <w:rFonts w:ascii="仿宋_GB2312" w:hAnsi="仿宋_GB2312" w:eastAsia="仿宋_GB2312"/>
          <w:b w:val="0"/>
          <w:sz w:val="32"/>
        </w:rPr>
        <w:t>事务支出(项):支出决算数为10.00万元，比上年决算减少7.50万元，下降42.86%,主要原因是：本年减少JHSY事业经费。</w:t>
      </w:r>
    </w:p>
    <w:p w14:paraId="36D7020A">
      <w:pPr>
        <w:spacing w:line="580" w:lineRule="exact"/>
        <w:ind w:firstLine="640"/>
        <w:jc w:val="both"/>
      </w:pPr>
      <w:r>
        <w:rPr>
          <w:rFonts w:ascii="仿宋_GB2312" w:hAnsi="仿宋_GB2312" w:eastAsia="仿宋_GB2312"/>
          <w:b w:val="0"/>
          <w:sz w:val="32"/>
        </w:rPr>
        <w:t>11.卫生健康支出(类)老龄卫生健康事务(款)老龄卫生健康事务(项):支出决算数为10.00万元，比上年决算增加0.00万元，增长0.00%,主要原因是：本年老龄事业费与上年一致，无变化。</w:t>
      </w:r>
    </w:p>
    <w:p w14:paraId="74C67F5D">
      <w:pPr>
        <w:spacing w:line="640" w:lineRule="exact"/>
        <w:ind w:firstLine="640"/>
        <w:jc w:val="both"/>
        <w:outlineLvl w:val="2"/>
      </w:pPr>
      <w:r>
        <w:rPr>
          <w:rFonts w:ascii="黑体" w:hAnsi="黑体" w:eastAsia="黑体"/>
          <w:sz w:val="32"/>
        </w:rPr>
        <w:t>六、一般公共预算财政拨款基本支出决算情况说明</w:t>
      </w:r>
    </w:p>
    <w:p w14:paraId="0E8772CD">
      <w:pPr>
        <w:spacing w:line="580" w:lineRule="exact"/>
        <w:ind w:firstLine="640"/>
        <w:jc w:val="both"/>
      </w:pPr>
      <w:r>
        <w:rPr>
          <w:rFonts w:ascii="仿宋_GB2312" w:hAnsi="仿宋_GB2312" w:eastAsia="仿宋_GB2312"/>
          <w:b w:val="0"/>
          <w:sz w:val="32"/>
        </w:rPr>
        <w:t>2024年度一般公共预算财政拨款基本支出718.13万元，其中：</w:t>
      </w:r>
      <w:r>
        <w:rPr>
          <w:rFonts w:ascii="仿宋_GB2312" w:hAnsi="仿宋_GB2312" w:eastAsia="仿宋_GB2312"/>
          <w:b/>
          <w:sz w:val="32"/>
        </w:rPr>
        <w:t>人员经费681.67万元，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退休费、生活补助、奖励金、其他对个人和家庭的补助。</w:t>
      </w:r>
    </w:p>
    <w:p w14:paraId="632AEDE4">
      <w:pPr>
        <w:spacing w:line="580" w:lineRule="exact"/>
        <w:ind w:firstLine="640"/>
        <w:jc w:val="both"/>
      </w:pPr>
      <w:r>
        <w:rPr>
          <w:rFonts w:ascii="仿宋_GB2312" w:hAnsi="仿宋_GB2312" w:eastAsia="仿宋_GB2312"/>
          <w:b/>
          <w:sz w:val="32"/>
        </w:rPr>
        <w:t>公用经费36.47万元，</w:t>
      </w:r>
      <w:r>
        <w:rPr>
          <w:rFonts w:ascii="仿宋_GB2312" w:hAnsi="仿宋_GB2312" w:eastAsia="仿宋_GB2312"/>
          <w:b w:val="0"/>
          <w:sz w:val="32"/>
        </w:rPr>
        <w:t>包括：办公费、水费、电费、邮电费、差旅费、维修（护）费、公务接待费、劳务费、工会经费、福利费、公务用车运行维护费、其他交通费用。</w:t>
      </w:r>
    </w:p>
    <w:p w14:paraId="32F617D5">
      <w:pPr>
        <w:spacing w:line="640" w:lineRule="exact"/>
        <w:ind w:firstLine="640"/>
        <w:jc w:val="both"/>
        <w:outlineLvl w:val="2"/>
      </w:pPr>
      <w:r>
        <w:rPr>
          <w:rFonts w:ascii="黑体" w:hAnsi="黑体" w:eastAsia="黑体"/>
          <w:sz w:val="32"/>
        </w:rPr>
        <w:t>七、政府性基金预算财政拨款收入支出决算情况说明</w:t>
      </w:r>
    </w:p>
    <w:p w14:paraId="6333FE3F">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0C04D37">
      <w:pPr>
        <w:spacing w:line="640" w:lineRule="exact"/>
        <w:ind w:firstLine="640"/>
        <w:jc w:val="both"/>
        <w:outlineLvl w:val="2"/>
      </w:pPr>
      <w:r>
        <w:rPr>
          <w:rFonts w:ascii="黑体" w:hAnsi="黑体" w:eastAsia="黑体"/>
          <w:sz w:val="32"/>
        </w:rPr>
        <w:t>八、国有资本经营预算财政拨款收入支出决算情况说明</w:t>
      </w:r>
    </w:p>
    <w:p w14:paraId="4768B7C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F562175">
      <w:pPr>
        <w:spacing w:line="640" w:lineRule="exact"/>
        <w:ind w:firstLine="640"/>
        <w:jc w:val="both"/>
        <w:outlineLvl w:val="2"/>
      </w:pPr>
      <w:r>
        <w:rPr>
          <w:rFonts w:ascii="黑体" w:hAnsi="黑体" w:eastAsia="黑体"/>
          <w:sz w:val="32"/>
        </w:rPr>
        <w:t>九、财政拨款“三公”经费支出决算情况说明</w:t>
      </w:r>
    </w:p>
    <w:p w14:paraId="42CB66DC">
      <w:pPr>
        <w:spacing w:line="580" w:lineRule="exact"/>
        <w:ind w:firstLine="640"/>
        <w:jc w:val="both"/>
      </w:pPr>
      <w:r>
        <w:rPr>
          <w:rFonts w:ascii="仿宋_GB2312" w:hAnsi="仿宋_GB2312" w:eastAsia="仿宋_GB2312"/>
          <w:b/>
          <w:sz w:val="32"/>
        </w:rPr>
        <w:t>2024年度财政拨款“三公”经费支出2.39万元，</w:t>
      </w:r>
      <w:r>
        <w:rPr>
          <w:rFonts w:ascii="仿宋_GB2312" w:hAnsi="仿宋_GB2312" w:eastAsia="仿宋_GB2312"/>
          <w:b w:val="0"/>
          <w:sz w:val="32"/>
        </w:rPr>
        <w:t>比上年减少1.10万元，下降31.43%，主要原因是：严格落实中央八项规定精神，厉行节约，减少公务用车运行维护费</w:t>
      </w:r>
      <w:r>
        <w:rPr>
          <w:rFonts w:hint="eastAsia" w:ascii="仿宋_GB2312" w:hAnsi="仿宋_GB2312" w:eastAsia="仿宋_GB2312"/>
          <w:b w:val="0"/>
          <w:sz w:val="32"/>
          <w:lang w:val="en-US" w:eastAsia="zh-CN"/>
        </w:rPr>
        <w:t>和接待经费</w:t>
      </w:r>
      <w:r>
        <w:rPr>
          <w:rFonts w:ascii="仿宋_GB2312" w:hAnsi="仿宋_GB2312" w:eastAsia="仿宋_GB2312"/>
          <w:b w:val="0"/>
          <w:sz w:val="32"/>
        </w:rPr>
        <w:t>。其中：因公出国（境）费支出0.00万元，占0.00%，比上年增加0.00万元，增长0.00%，主要原因是：2023年与2024年均未安排因公出国（境）费支出。公务用车购置及运行维护费支出1.58万元，占66.11%，比上年减少0.42万元，下降21.00%，主要原因是：严格落实中央八项规定精神，厉行节约，减少公务用车运行维护费。公务接待费支出0.82万元，占34.31%，比上年减少0.68万元，下降45.33%，主要原因是：严格落实中央八项规定精神，厉行节约，减少公务接待费。</w:t>
      </w:r>
    </w:p>
    <w:p w14:paraId="08870824">
      <w:pPr>
        <w:spacing w:line="580" w:lineRule="exact"/>
        <w:ind w:firstLine="640"/>
        <w:jc w:val="both"/>
      </w:pPr>
      <w:r>
        <w:rPr>
          <w:rFonts w:ascii="仿宋_GB2312" w:hAnsi="仿宋_GB2312" w:eastAsia="仿宋_GB2312"/>
          <w:b/>
          <w:sz w:val="32"/>
        </w:rPr>
        <w:t>具体情况如下：</w:t>
      </w:r>
    </w:p>
    <w:p w14:paraId="6605367A">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9CE201C">
      <w:pPr>
        <w:spacing w:line="580" w:lineRule="exact"/>
        <w:ind w:firstLine="640"/>
        <w:jc w:val="both"/>
      </w:pPr>
      <w:r>
        <w:rPr>
          <w:rFonts w:ascii="仿宋_GB2312" w:hAnsi="仿宋_GB2312" w:eastAsia="仿宋_GB2312"/>
          <w:b w:val="0"/>
          <w:sz w:val="32"/>
        </w:rPr>
        <w:t>公务用车购置及运行维护费1.58万元，其中：公务用车购置费0.00万元，公务用车运行维护费1.58万元。公务用车运行维护费开支内容包括车辆加油费、维修费、保险费、审车费、过路费等。公务用车购置数0辆，公务用车保有量4辆。国有资产占用情况中固定资产车辆4辆，与公务用车保有量差异原因是：本单位固定资产车辆与公务用车保有量一致无差异。</w:t>
      </w:r>
    </w:p>
    <w:p w14:paraId="6EBBE3D8">
      <w:pPr>
        <w:spacing w:line="580" w:lineRule="exact"/>
        <w:ind w:firstLine="640"/>
        <w:jc w:val="both"/>
      </w:pPr>
      <w:r>
        <w:rPr>
          <w:rFonts w:ascii="仿宋_GB2312" w:hAnsi="仿宋_GB2312" w:eastAsia="仿宋_GB2312"/>
          <w:b w:val="0"/>
          <w:sz w:val="32"/>
        </w:rPr>
        <w:t>公务接待费0.82万元，开支内容包括因卫生健康工作，接待上级领导检查产生的就餐费。单位全年安排的国内公务接待10批次，77人次。</w:t>
      </w:r>
    </w:p>
    <w:p w14:paraId="67606AA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3.39万元，决算数2.39万元，预决算差异率-29.50%，主要原因是：严格落实中央八项规定精神，厉行节约，减少公务用车使用频次，燃油费减少。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2.58万元，决算数1.58万元，预决算差异率-38.76%，主要原因是：严格落实中央八项规定精神，厉行节约，减少公务用车使用频次，燃油费减少。公务接待费全年预算数0.82万元，决算数0.82万元，预决算差异率0.00%，主要原因是：严格按照预算执行，预决算无差异。</w:t>
      </w:r>
    </w:p>
    <w:p w14:paraId="2D2C6C02">
      <w:pPr>
        <w:spacing w:line="640" w:lineRule="exact"/>
        <w:ind w:firstLine="640"/>
        <w:jc w:val="both"/>
        <w:outlineLvl w:val="2"/>
      </w:pPr>
      <w:r>
        <w:rPr>
          <w:rFonts w:ascii="黑体" w:hAnsi="黑体" w:eastAsia="黑体"/>
          <w:sz w:val="32"/>
        </w:rPr>
        <w:t>十、其他重要事项的情况说明</w:t>
      </w:r>
    </w:p>
    <w:p w14:paraId="1A064BB1">
      <w:pPr>
        <w:spacing w:line="640" w:lineRule="exact"/>
        <w:ind w:firstLine="640"/>
        <w:jc w:val="both"/>
        <w:outlineLvl w:val="3"/>
      </w:pPr>
      <w:r>
        <w:rPr>
          <w:rFonts w:ascii="楷体_GB2312" w:hAnsi="楷体_GB2312" w:eastAsia="楷体_GB2312"/>
          <w:b/>
          <w:sz w:val="32"/>
        </w:rPr>
        <w:t>（一）机关运行经费及公用经费支出情况</w:t>
      </w:r>
    </w:p>
    <w:p w14:paraId="2B6BE7C7">
      <w:pPr>
        <w:spacing w:line="580" w:lineRule="exact"/>
        <w:ind w:firstLine="640"/>
        <w:jc w:val="both"/>
      </w:pPr>
      <w:r>
        <w:rPr>
          <w:rFonts w:ascii="仿宋_GB2312" w:hAnsi="仿宋_GB2312" w:eastAsia="仿宋_GB2312"/>
          <w:b w:val="0"/>
          <w:sz w:val="32"/>
        </w:rPr>
        <w:t>2024年度克孜勒苏柯尔克孜自治州卫生健康委员会（行政单位和参照公务员法管理事业单位）机关运行经费支出36.47万元，比上年减少12.87万元，下降26.08%，主要原因是：严格控制公用经费，合理节约办公用品，减少办公经费。</w:t>
      </w:r>
    </w:p>
    <w:p w14:paraId="707B6D12">
      <w:pPr>
        <w:spacing w:line="640" w:lineRule="exact"/>
        <w:ind w:firstLine="640"/>
        <w:jc w:val="both"/>
        <w:outlineLvl w:val="3"/>
      </w:pPr>
      <w:r>
        <w:rPr>
          <w:rFonts w:ascii="楷体_GB2312" w:hAnsi="楷体_GB2312" w:eastAsia="楷体_GB2312"/>
          <w:b/>
          <w:sz w:val="32"/>
        </w:rPr>
        <w:t>（二）政府采购情况</w:t>
      </w:r>
    </w:p>
    <w:p w14:paraId="1BE2D3DE">
      <w:pPr>
        <w:spacing w:line="580" w:lineRule="exact"/>
        <w:ind w:firstLine="640"/>
        <w:jc w:val="both"/>
      </w:pPr>
      <w:r>
        <w:rPr>
          <w:rFonts w:ascii="仿宋_GB2312" w:hAnsi="仿宋_GB2312" w:eastAsia="仿宋_GB2312"/>
          <w:b w:val="0"/>
          <w:sz w:val="32"/>
        </w:rPr>
        <w:t>2024年度政府采购支出总额1,329.96万元，其中：政府采购货物支出79.64万元、政府采购工程支出0.00万元、政府采购服务支出1,250.32万元。</w:t>
      </w:r>
    </w:p>
    <w:p w14:paraId="7319B455">
      <w:pPr>
        <w:spacing w:line="580" w:lineRule="exact"/>
        <w:ind w:firstLine="640"/>
        <w:jc w:val="both"/>
      </w:pPr>
      <w:r>
        <w:rPr>
          <w:rFonts w:ascii="仿宋_GB2312" w:hAnsi="仿宋_GB2312" w:eastAsia="仿宋_GB2312"/>
          <w:b w:val="0"/>
          <w:sz w:val="32"/>
        </w:rPr>
        <w:t>授予中小企业合同金额1,293.19万元，占政府采购支出总额的97.24%，其中：授予小微企业合同金额65.54万元，占政府采购支出总额的4.93%。</w:t>
      </w:r>
    </w:p>
    <w:p w14:paraId="50948350">
      <w:pPr>
        <w:spacing w:line="640" w:lineRule="exact"/>
        <w:ind w:firstLine="640"/>
        <w:jc w:val="both"/>
        <w:outlineLvl w:val="3"/>
      </w:pPr>
      <w:r>
        <w:rPr>
          <w:rFonts w:ascii="楷体_GB2312" w:hAnsi="楷体_GB2312" w:eastAsia="楷体_GB2312"/>
          <w:b/>
          <w:sz w:val="32"/>
        </w:rPr>
        <w:t>（三）国有资产占用情况说明</w:t>
      </w:r>
    </w:p>
    <w:p w14:paraId="515AA6D2">
      <w:pPr>
        <w:spacing w:line="580" w:lineRule="exact"/>
        <w:ind w:firstLine="640"/>
        <w:jc w:val="both"/>
      </w:pPr>
      <w:r>
        <w:rPr>
          <w:rFonts w:ascii="仿宋_GB2312" w:hAnsi="仿宋_GB2312" w:eastAsia="仿宋_GB2312"/>
          <w:b w:val="0"/>
          <w:sz w:val="32"/>
        </w:rPr>
        <w:t>截至2024年12月31日，房屋0.00平方米，价值0.00万元。车辆4辆，价值115.80万元，其中：副部（省）级及以上领导用车0辆、主要负责人用车0辆、机要通信用车0辆、应急保障用车0辆、执法执勤用车0辆、特种专业技术用车0辆、离退休干部服务用车0辆、其他用车4辆，其他用车主要是：一般公务用车。单价100万元（含）以上设备（不含车辆）0台（套）。</w:t>
      </w:r>
    </w:p>
    <w:p w14:paraId="166A1952">
      <w:pPr>
        <w:spacing w:line="640" w:lineRule="exact"/>
        <w:ind w:firstLine="640"/>
        <w:jc w:val="both"/>
        <w:outlineLvl w:val="2"/>
      </w:pPr>
      <w:r>
        <w:rPr>
          <w:rFonts w:ascii="黑体" w:hAnsi="黑体" w:eastAsia="黑体"/>
          <w:sz w:val="32"/>
        </w:rPr>
        <w:t>十一、预算绩效的情况说明</w:t>
      </w:r>
    </w:p>
    <w:p w14:paraId="65BD7D41">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3,996.03万元，实际执行总额3,972.21万元；预算绩效评价项目17个，全年预算数4,104.22万元，全年执行数3,571.57万元。预算绩效管理取得的成效：为加强预算管理，规范财务行为，已制定各项管理制度，有效保障了高效履行工作职能，加强了制度建设，打牢绩效管理工作基础。发现的问题及原因：绩效管理专业人员匮乏，规范管理有盲点。预算绩效管理工作的覆盖面广、专业性强，不论预算单位在开展日常管理，还是财政部门组织实施绩效评价，都需要具备一定专业素养和实战经验的人力资源。下一步改进措施：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整体支出绩效自评表，项目支出绩效自评表和评价报告。</w:t>
      </w:r>
    </w:p>
    <w:p w14:paraId="0780CE05">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5016FE57">
        <w:tblPrEx>
          <w:tblCellMar>
            <w:top w:w="0" w:type="dxa"/>
            <w:left w:w="108" w:type="dxa"/>
            <w:bottom w:w="0" w:type="dxa"/>
            <w:right w:w="108" w:type="dxa"/>
          </w:tblCellMar>
        </w:tblPrEx>
        <w:tc>
          <w:tcPr>
            <w:tcW w:w="8840" w:type="dxa"/>
            <w:gridSpan w:val="8"/>
            <w:vAlign w:val="center"/>
          </w:tcPr>
          <w:p w14:paraId="19ABDE78">
            <w:pPr>
              <w:jc w:val="center"/>
            </w:pPr>
            <w:r>
              <w:rPr>
                <w:rFonts w:ascii="宋体" w:hAnsi="宋体" w:eastAsia="宋体"/>
                <w:sz w:val="24"/>
              </w:rPr>
              <w:t>单位整体支出绩效自评表</w:t>
            </w:r>
          </w:p>
        </w:tc>
      </w:tr>
      <w:tr w14:paraId="0DD7409F">
        <w:tblPrEx>
          <w:tblCellMar>
            <w:top w:w="0" w:type="dxa"/>
            <w:left w:w="108" w:type="dxa"/>
            <w:bottom w:w="0" w:type="dxa"/>
            <w:right w:w="108" w:type="dxa"/>
          </w:tblCellMar>
        </w:tblPrEx>
        <w:tc>
          <w:tcPr>
            <w:tcW w:w="8840" w:type="dxa"/>
            <w:gridSpan w:val="8"/>
            <w:vAlign w:val="center"/>
          </w:tcPr>
          <w:p w14:paraId="5E009428">
            <w:pPr>
              <w:jc w:val="center"/>
            </w:pPr>
            <w:r>
              <w:rPr>
                <w:rFonts w:ascii="宋体" w:hAnsi="宋体" w:eastAsia="宋体"/>
                <w:sz w:val="24"/>
              </w:rPr>
              <w:t>（2024年度）</w:t>
            </w:r>
          </w:p>
        </w:tc>
      </w:tr>
      <w:tr w14:paraId="10F210FE">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9BC5CB">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7FAE92">
            <w:pPr>
              <w:jc w:val="center"/>
            </w:pPr>
            <w:r>
              <w:rPr>
                <w:rFonts w:ascii="宋体" w:hAnsi="宋体" w:eastAsia="宋体"/>
                <w:sz w:val="16"/>
              </w:rPr>
              <w:t>克孜勒苏柯尔克孜自治州卫生健康委员会</w:t>
            </w:r>
          </w:p>
        </w:tc>
      </w:tr>
      <w:tr w14:paraId="5572A45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4E36F8">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395520">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B91F2E">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CC3982">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1FA4FC">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7FE4E0">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C57436">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3CFEC8">
            <w:pPr>
              <w:jc w:val="center"/>
            </w:pPr>
            <w:r>
              <w:rPr>
                <w:rFonts w:ascii="宋体" w:hAnsi="宋体" w:eastAsia="宋体"/>
                <w:sz w:val="16"/>
              </w:rPr>
              <w:t>得分</w:t>
            </w:r>
          </w:p>
        </w:tc>
      </w:tr>
      <w:tr w14:paraId="43CB0FB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140E54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3BD05F">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854218">
            <w:pPr>
              <w:jc w:val="center"/>
            </w:pPr>
            <w:r>
              <w:rPr>
                <w:rFonts w:ascii="宋体" w:hAnsi="宋体" w:eastAsia="宋体"/>
                <w:sz w:val="16"/>
              </w:rPr>
              <w:t>1,538.70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11DB51">
            <w:pPr>
              <w:jc w:val="center"/>
            </w:pPr>
            <w:r>
              <w:rPr>
                <w:rFonts w:ascii="宋体" w:hAnsi="宋体" w:eastAsia="宋体"/>
                <w:sz w:val="16"/>
              </w:rPr>
              <w:t>3,996.03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8EE825">
            <w:pPr>
              <w:jc w:val="center"/>
            </w:pPr>
            <w:r>
              <w:rPr>
                <w:rFonts w:ascii="宋体" w:hAnsi="宋体" w:eastAsia="宋体"/>
                <w:sz w:val="16"/>
              </w:rPr>
              <w:t>3,972.21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8DE1EC">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BB2074">
            <w:pPr>
              <w:jc w:val="center"/>
            </w:pPr>
            <w:r>
              <w:rPr>
                <w:rFonts w:ascii="宋体" w:hAnsi="宋体" w:eastAsia="宋体"/>
                <w:sz w:val="16"/>
              </w:rPr>
              <w:t>99.40%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235EB6">
            <w:pPr>
              <w:jc w:val="center"/>
              <w:rPr>
                <w:rFonts w:hint="default" w:eastAsia="宋体"/>
                <w:lang w:val="en-US" w:eastAsia="zh-CN"/>
              </w:rPr>
            </w:pPr>
            <w:r>
              <w:rPr>
                <w:rFonts w:hint="eastAsia" w:ascii="宋体" w:hAnsi="宋体"/>
                <w:sz w:val="16"/>
                <w:lang w:val="en-US" w:eastAsia="zh-CN"/>
              </w:rPr>
              <w:t>9.94</w:t>
            </w:r>
          </w:p>
        </w:tc>
      </w:tr>
      <w:tr w14:paraId="7FBAA87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6AE8AA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ED4077">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62D685">
            <w:pPr>
              <w:jc w:val="center"/>
            </w:pPr>
            <w:r>
              <w:rPr>
                <w:rFonts w:ascii="宋体" w:hAnsi="宋体" w:eastAsia="宋体"/>
                <w:sz w:val="16"/>
              </w:rPr>
              <w:t>56.81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232098">
            <w:pPr>
              <w:jc w:val="center"/>
            </w:pPr>
            <w:r>
              <w:rPr>
                <w:rFonts w:ascii="宋体" w:hAnsi="宋体" w:eastAsia="宋体"/>
                <w:sz w:val="16"/>
              </w:rPr>
              <w:t>1,302.80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9C6C8F">
            <w:pPr>
              <w:jc w:val="center"/>
            </w:pPr>
            <w:r>
              <w:rPr>
                <w:rFonts w:ascii="宋体" w:hAnsi="宋体" w:eastAsia="宋体"/>
                <w:sz w:val="16"/>
              </w:rPr>
              <w:t>1,302.80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D9F0B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B4ED5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83A9C7">
            <w:pPr>
              <w:jc w:val="center"/>
            </w:pPr>
            <w:r>
              <w:rPr>
                <w:rFonts w:ascii="宋体" w:hAnsi="宋体" w:eastAsia="宋体"/>
                <w:sz w:val="16"/>
              </w:rPr>
              <w:t>—</w:t>
            </w:r>
          </w:p>
        </w:tc>
      </w:tr>
      <w:tr w14:paraId="29B55F8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25CDCD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714070">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FE7233">
            <w:pPr>
              <w:jc w:val="center"/>
            </w:pPr>
            <w:r>
              <w:rPr>
                <w:rFonts w:ascii="宋体" w:hAnsi="宋体" w:eastAsia="宋体"/>
                <w:sz w:val="16"/>
              </w:rPr>
              <w:t>710.69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BAC911">
            <w:pPr>
              <w:jc w:val="center"/>
            </w:pPr>
            <w:r>
              <w:rPr>
                <w:rFonts w:ascii="宋体" w:hAnsi="宋体" w:eastAsia="宋体"/>
                <w:sz w:val="16"/>
              </w:rPr>
              <w:t>771.93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855282">
            <w:pPr>
              <w:jc w:val="center"/>
            </w:pPr>
            <w:r>
              <w:rPr>
                <w:rFonts w:ascii="宋体" w:hAnsi="宋体" w:eastAsia="宋体"/>
                <w:sz w:val="16"/>
              </w:rPr>
              <w:t>771.93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F343F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EB5CA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B9623D">
            <w:pPr>
              <w:jc w:val="center"/>
            </w:pPr>
            <w:r>
              <w:rPr>
                <w:rFonts w:ascii="宋体" w:hAnsi="宋体" w:eastAsia="宋体"/>
                <w:sz w:val="16"/>
              </w:rPr>
              <w:t>—</w:t>
            </w:r>
          </w:p>
        </w:tc>
      </w:tr>
      <w:tr w14:paraId="149E5DB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000FD3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E6F8D7">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914179">
            <w:pPr>
              <w:jc w:val="center"/>
            </w:pPr>
            <w:r>
              <w:rPr>
                <w:rFonts w:ascii="宋体" w:hAnsi="宋体" w:eastAsia="宋体"/>
                <w:sz w:val="16"/>
              </w:rPr>
              <w:t>771.20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F33C4B">
            <w:pPr>
              <w:jc w:val="center"/>
            </w:pPr>
            <w:r>
              <w:rPr>
                <w:rFonts w:ascii="宋体" w:hAnsi="宋体" w:eastAsia="宋体"/>
                <w:sz w:val="16"/>
              </w:rPr>
              <w:t>1,921.30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EE9F18">
            <w:pPr>
              <w:jc w:val="center"/>
            </w:pPr>
            <w:r>
              <w:rPr>
                <w:rFonts w:ascii="宋体" w:hAnsi="宋体" w:eastAsia="宋体"/>
                <w:sz w:val="16"/>
              </w:rPr>
              <w:t>1,897.48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72A19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28456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F11965">
            <w:pPr>
              <w:jc w:val="center"/>
            </w:pPr>
            <w:r>
              <w:rPr>
                <w:rFonts w:ascii="宋体" w:hAnsi="宋体" w:eastAsia="宋体"/>
                <w:sz w:val="16"/>
              </w:rPr>
              <w:t>—</w:t>
            </w:r>
          </w:p>
        </w:tc>
      </w:tr>
      <w:tr w14:paraId="73F0F21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EFD6FA">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F6EB310">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342C017">
            <w:pPr>
              <w:jc w:val="center"/>
              <w:rPr>
                <w:rFonts w:hint="eastAsia" w:eastAsia="宋体"/>
                <w:lang w:eastAsia="zh-CN"/>
              </w:rPr>
            </w:pPr>
            <w:r>
              <w:rPr>
                <w:rFonts w:ascii="宋体" w:hAnsi="宋体" w:eastAsia="宋体"/>
                <w:sz w:val="16"/>
              </w:rPr>
              <w:t>实际完成</w:t>
            </w:r>
            <w:r>
              <w:rPr>
                <w:rFonts w:hint="eastAsia" w:ascii="宋体" w:hAnsi="宋体"/>
                <w:sz w:val="16"/>
                <w:lang w:val="en-US" w:eastAsia="zh-CN"/>
              </w:rPr>
              <w:t>情况</w:t>
            </w:r>
          </w:p>
        </w:tc>
      </w:tr>
      <w:tr w14:paraId="5918E60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DCBEE27"/>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4BDF918">
            <w:pPr>
              <w:jc w:val="both"/>
            </w:pPr>
            <w:r>
              <w:rPr>
                <w:rFonts w:ascii="宋体" w:hAnsi="宋体" w:eastAsia="宋体"/>
                <w:sz w:val="16"/>
              </w:rPr>
              <w:t>一、坚持党的全面领导，全力营造行业清风正气，二、深化医改各项任务，着力提升医疗卫生服务能力，三、突出基层资源布局，精心构建高效医疗卫生服务体系，四、强化医疗队伍建设，大力推进多层次人才培养，五、完善生育支持措施，全面促进人口长期均衡发展，六、深化疾控体系改革，扎实推进疾控体系高质量发展，七、推进健康克州行动，着力加强重点人群健康服务，八、实施中医药振兴工程，全力推进中医药创新发展，九、提升对外交流水平，持续深化卫生健康领域内外交流，十、开展经常性分析研判，防范化解卫生健康领域重大风险，十一、统筹推进其他重点工作，凝聚磅礴力量保障一方健康。</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2495758">
            <w:pPr>
              <w:jc w:val="both"/>
            </w:pPr>
            <w:r>
              <w:rPr>
                <w:rFonts w:ascii="宋体" w:hAnsi="宋体" w:eastAsia="宋体"/>
                <w:sz w:val="16"/>
              </w:rPr>
              <w:t>截至2024年12月31日，已完成：国家免疫规划疫苗接种率达98%，均已达到自治区标准要求；乡镇卫生院服务能力达到基本标准90%，均已达到自治区标准；支持托育机构建设，力争达到3.5个/1000人托位数，已达到3.4个托位数。我州居民健康素养达23%，已达到自治区居民健康素养要求；中医类医师数量占全院医师数量的25%，均已达到自治区要求。</w:t>
            </w:r>
          </w:p>
        </w:tc>
      </w:tr>
      <w:tr w14:paraId="0612A9EF">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1AF0E5">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CEBF17">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C707CB">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1FC5A7">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BD3C3E">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976B3A">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DC8D50">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158721">
            <w:pPr>
              <w:jc w:val="center"/>
            </w:pPr>
            <w:r>
              <w:rPr>
                <w:rFonts w:ascii="宋体" w:hAnsi="宋体" w:eastAsia="宋体"/>
                <w:sz w:val="16"/>
              </w:rPr>
              <w:t>得分</w:t>
            </w:r>
          </w:p>
        </w:tc>
      </w:tr>
      <w:tr w14:paraId="26B76C4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F7618C">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8BADDD">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0F7A19">
            <w:pPr>
              <w:jc w:val="center"/>
            </w:pPr>
            <w:r>
              <w:rPr>
                <w:rFonts w:ascii="宋体" w:hAnsi="宋体" w:eastAsia="宋体"/>
                <w:sz w:val="16"/>
              </w:rPr>
              <w:t>国家免疫规划疫苗接种率（%）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3F566F">
            <w:pPr>
              <w:jc w:val="center"/>
            </w:pPr>
            <w:r>
              <w:rPr>
                <w:rFonts w:ascii="宋体" w:hAnsi="宋体" w:eastAsia="宋体"/>
                <w:sz w:val="16"/>
              </w:rPr>
              <w:t>&gt;=98%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D14B02">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E86ECF">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D37605">
            <w:pPr>
              <w:jc w:val="center"/>
            </w:pPr>
            <w:r>
              <w:rPr>
                <w:rFonts w:ascii="宋体" w:hAnsi="宋体" w:eastAsia="宋体"/>
                <w:sz w:val="16"/>
              </w:rPr>
              <w:t>98.51%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A684FA">
            <w:pPr>
              <w:jc w:val="center"/>
            </w:pPr>
            <w:r>
              <w:rPr>
                <w:rFonts w:ascii="宋体" w:hAnsi="宋体" w:eastAsia="宋体"/>
                <w:sz w:val="16"/>
              </w:rPr>
              <w:t>18</w:t>
            </w:r>
          </w:p>
        </w:tc>
      </w:tr>
      <w:tr w14:paraId="5DFE1E4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D0A9F3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D3688F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1403F4">
            <w:pPr>
              <w:jc w:val="center"/>
            </w:pPr>
            <w:r>
              <w:rPr>
                <w:rFonts w:ascii="宋体" w:hAnsi="宋体" w:eastAsia="宋体"/>
                <w:sz w:val="16"/>
              </w:rPr>
              <w:t>乡镇卫生院服务能力达到基本标准（%）</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0E329C">
            <w:pPr>
              <w:jc w:val="center"/>
            </w:pPr>
            <w:r>
              <w:rPr>
                <w:rFonts w:ascii="宋体" w:hAnsi="宋体" w:eastAsia="宋体"/>
                <w:sz w:val="16"/>
              </w:rPr>
              <w:t>&gt;=90%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BB2654">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66215F">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E21B17">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3C9B03">
            <w:pPr>
              <w:jc w:val="center"/>
            </w:pPr>
            <w:r>
              <w:rPr>
                <w:rFonts w:ascii="宋体" w:hAnsi="宋体" w:eastAsia="宋体"/>
                <w:sz w:val="16"/>
              </w:rPr>
              <w:t>18</w:t>
            </w:r>
          </w:p>
        </w:tc>
      </w:tr>
      <w:tr w14:paraId="4D4C743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B81DC03"/>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E2E052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3D4A33">
            <w:pPr>
              <w:jc w:val="center"/>
            </w:pPr>
            <w:r>
              <w:rPr>
                <w:rFonts w:ascii="宋体" w:hAnsi="宋体" w:eastAsia="宋体"/>
                <w:sz w:val="16"/>
              </w:rPr>
              <w:t>支持托育机构建设，力争达到托位数（个/人）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F3AB52">
            <w:pPr>
              <w:jc w:val="center"/>
            </w:pPr>
            <w:r>
              <w:rPr>
                <w:rFonts w:ascii="宋体" w:hAnsi="宋体" w:eastAsia="宋体"/>
                <w:sz w:val="16"/>
              </w:rPr>
              <w:t>=3.5个/1000人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808ED2">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C1783C">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134707">
            <w:pPr>
              <w:jc w:val="center"/>
            </w:pPr>
            <w:r>
              <w:rPr>
                <w:rFonts w:ascii="宋体" w:hAnsi="宋体" w:eastAsia="宋体"/>
                <w:sz w:val="16"/>
              </w:rPr>
              <w:t>3.4个/1000人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D1FC1E">
            <w:pPr>
              <w:jc w:val="center"/>
            </w:pPr>
            <w:r>
              <w:rPr>
                <w:rFonts w:ascii="宋体" w:hAnsi="宋体" w:eastAsia="宋体"/>
                <w:sz w:val="16"/>
              </w:rPr>
              <w:t>17.48</w:t>
            </w:r>
          </w:p>
        </w:tc>
      </w:tr>
      <w:tr w14:paraId="7A54832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BF7295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8CF500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94CCB6">
            <w:pPr>
              <w:jc w:val="center"/>
            </w:pPr>
            <w:r>
              <w:rPr>
                <w:rFonts w:ascii="宋体" w:hAnsi="宋体" w:eastAsia="宋体"/>
                <w:sz w:val="16"/>
              </w:rPr>
              <w:t>我州居民健康素养达到（%）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4A1E8C">
            <w:pPr>
              <w:jc w:val="center"/>
            </w:pPr>
            <w:r>
              <w:rPr>
                <w:rFonts w:ascii="宋体" w:hAnsi="宋体" w:eastAsia="宋体"/>
                <w:sz w:val="16"/>
              </w:rPr>
              <w:t>&gt;=23%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B8932D">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5E9880">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11E525">
            <w:pPr>
              <w:jc w:val="center"/>
            </w:pPr>
            <w:r>
              <w:rPr>
                <w:rFonts w:ascii="宋体" w:hAnsi="宋体" w:eastAsia="宋体"/>
                <w:sz w:val="16"/>
              </w:rPr>
              <w:t>18.1%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F3ECC9">
            <w:pPr>
              <w:jc w:val="center"/>
            </w:pPr>
            <w:r>
              <w:rPr>
                <w:rFonts w:ascii="宋体" w:hAnsi="宋体" w:eastAsia="宋体"/>
                <w:sz w:val="16"/>
              </w:rPr>
              <w:t>14.17</w:t>
            </w:r>
          </w:p>
        </w:tc>
      </w:tr>
      <w:tr w14:paraId="5DE543C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3E1FEE3"/>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145CCE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3C366D">
            <w:pPr>
              <w:jc w:val="center"/>
            </w:pPr>
            <w:r>
              <w:rPr>
                <w:rFonts w:ascii="宋体" w:hAnsi="宋体" w:eastAsia="宋体"/>
                <w:sz w:val="16"/>
              </w:rPr>
              <w:t>中医类医师数量占全院医师数量（%）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AAC290">
            <w:pPr>
              <w:jc w:val="center"/>
            </w:pPr>
            <w:r>
              <w:rPr>
                <w:rFonts w:ascii="宋体" w:hAnsi="宋体" w:eastAsia="宋体"/>
                <w:sz w:val="16"/>
              </w:rPr>
              <w:t>&gt;=25%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17812A">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63FF8C">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4B2E8E">
            <w:pPr>
              <w:jc w:val="center"/>
            </w:pPr>
            <w:r>
              <w:rPr>
                <w:rFonts w:ascii="宋体" w:hAnsi="宋体" w:eastAsia="宋体"/>
                <w:sz w:val="16"/>
              </w:rPr>
              <w:t>38.94%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36936F">
            <w:pPr>
              <w:jc w:val="center"/>
            </w:pPr>
            <w:r>
              <w:rPr>
                <w:rFonts w:ascii="宋体" w:hAnsi="宋体" w:eastAsia="宋体"/>
                <w:sz w:val="16"/>
              </w:rPr>
              <w:t>18</w:t>
            </w:r>
          </w:p>
        </w:tc>
      </w:tr>
    </w:tbl>
    <w:p w14:paraId="5314470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59BE41E">
        <w:tblPrEx>
          <w:tblCellMar>
            <w:top w:w="0" w:type="dxa"/>
            <w:left w:w="108" w:type="dxa"/>
            <w:bottom w:w="0" w:type="dxa"/>
            <w:right w:w="108" w:type="dxa"/>
          </w:tblCellMar>
        </w:tblPrEx>
        <w:tc>
          <w:tcPr>
            <w:tcW w:w="8848" w:type="dxa"/>
            <w:gridSpan w:val="14"/>
            <w:vAlign w:val="center"/>
          </w:tcPr>
          <w:p w14:paraId="17BA7049">
            <w:pPr>
              <w:jc w:val="center"/>
            </w:pPr>
            <w:r>
              <w:rPr>
                <w:rFonts w:ascii="宋体" w:hAnsi="宋体" w:eastAsia="宋体"/>
                <w:sz w:val="24"/>
              </w:rPr>
              <w:t>项目支出绩效自评表</w:t>
            </w:r>
          </w:p>
        </w:tc>
      </w:tr>
      <w:tr w14:paraId="67CA814A">
        <w:tblPrEx>
          <w:tblCellMar>
            <w:top w:w="0" w:type="dxa"/>
            <w:left w:w="108" w:type="dxa"/>
            <w:bottom w:w="0" w:type="dxa"/>
            <w:right w:w="108" w:type="dxa"/>
          </w:tblCellMar>
        </w:tblPrEx>
        <w:tc>
          <w:tcPr>
            <w:tcW w:w="8848" w:type="dxa"/>
            <w:gridSpan w:val="14"/>
            <w:vAlign w:val="center"/>
          </w:tcPr>
          <w:p w14:paraId="752DB809">
            <w:pPr>
              <w:jc w:val="center"/>
            </w:pPr>
            <w:r>
              <w:rPr>
                <w:rFonts w:ascii="宋体" w:hAnsi="宋体" w:eastAsia="宋体"/>
                <w:sz w:val="24"/>
              </w:rPr>
              <w:t>(2024年度)</w:t>
            </w:r>
          </w:p>
        </w:tc>
      </w:tr>
      <w:tr w14:paraId="10B8B8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8C74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EC68915">
            <w:pPr>
              <w:jc w:val="center"/>
            </w:pPr>
            <w:r>
              <w:rPr>
                <w:rFonts w:ascii="宋体" w:hAnsi="宋体" w:eastAsia="宋体"/>
                <w:sz w:val="16"/>
              </w:rPr>
              <w:t>2023年中央医疗服务与保障能力提升（医疗卫生机构能力建设、卫生健康人才培养）补助资金</w:t>
            </w:r>
          </w:p>
        </w:tc>
      </w:tr>
      <w:tr w14:paraId="76A6B1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B0AC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49341D">
            <w:pPr>
              <w:jc w:val="center"/>
            </w:pPr>
            <w:r>
              <w:rPr>
                <w:rFonts w:ascii="宋体" w:hAnsi="宋体" w:eastAsia="宋体"/>
                <w:sz w:val="16"/>
              </w:rPr>
              <w:t>克孜勒苏柯尔克孜自治州卫健委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E19A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7EA24E">
            <w:pPr>
              <w:jc w:val="center"/>
            </w:pPr>
            <w:r>
              <w:rPr>
                <w:rFonts w:ascii="宋体" w:hAnsi="宋体" w:eastAsia="宋体"/>
                <w:sz w:val="16"/>
              </w:rPr>
              <w:t>克孜勒苏柯尔克孜自治州卫生健康委员会</w:t>
            </w:r>
          </w:p>
        </w:tc>
      </w:tr>
      <w:tr w14:paraId="55489E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37412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2C15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09DB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D986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8CAD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C5FD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3933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A94E1">
            <w:pPr>
              <w:jc w:val="center"/>
            </w:pPr>
            <w:r>
              <w:rPr>
                <w:rFonts w:ascii="宋体" w:hAnsi="宋体" w:eastAsia="宋体"/>
                <w:sz w:val="16"/>
              </w:rPr>
              <w:t>得分</w:t>
            </w:r>
          </w:p>
        </w:tc>
      </w:tr>
      <w:tr w14:paraId="53E73D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088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7C04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FC68A">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30A66">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73F70">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4BB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5852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0A1C1">
            <w:pPr>
              <w:jc w:val="center"/>
            </w:pPr>
            <w:r>
              <w:rPr>
                <w:rFonts w:ascii="宋体" w:hAnsi="宋体" w:eastAsia="宋体"/>
                <w:sz w:val="16"/>
              </w:rPr>
              <w:t>10.00分</w:t>
            </w:r>
          </w:p>
        </w:tc>
      </w:tr>
      <w:tr w14:paraId="21898F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9F8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EC94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04C7B">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C17C1">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954AE">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625E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232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2A050">
            <w:pPr>
              <w:jc w:val="center"/>
            </w:pPr>
            <w:r>
              <w:rPr>
                <w:rFonts w:ascii="宋体" w:hAnsi="宋体" w:eastAsia="宋体"/>
                <w:sz w:val="16"/>
              </w:rPr>
              <w:t>—</w:t>
            </w:r>
          </w:p>
        </w:tc>
      </w:tr>
      <w:tr w14:paraId="33799B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76F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5406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5C0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DAC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A6F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D989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2E3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3E994">
            <w:pPr>
              <w:jc w:val="center"/>
            </w:pPr>
            <w:r>
              <w:rPr>
                <w:rFonts w:ascii="宋体" w:hAnsi="宋体" w:eastAsia="宋体"/>
                <w:sz w:val="16"/>
              </w:rPr>
              <w:t>—</w:t>
            </w:r>
          </w:p>
        </w:tc>
      </w:tr>
      <w:tr w14:paraId="3A40B58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A75FB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6D576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B61F86">
            <w:pPr>
              <w:jc w:val="center"/>
            </w:pPr>
            <w:r>
              <w:rPr>
                <w:rFonts w:ascii="宋体" w:hAnsi="宋体" w:eastAsia="宋体"/>
                <w:sz w:val="16"/>
              </w:rPr>
              <w:t>实际完成情况</w:t>
            </w:r>
          </w:p>
        </w:tc>
      </w:tr>
      <w:tr w14:paraId="1CAD81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53BE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3081E6">
            <w:pPr>
              <w:jc w:val="both"/>
            </w:pPr>
            <w:r>
              <w:rPr>
                <w:rFonts w:ascii="宋体" w:hAnsi="宋体" w:eastAsia="宋体"/>
                <w:sz w:val="16"/>
              </w:rPr>
              <w:t>该项目总投资5万元，其中：财政资金5万元，其他资金0万元，该项目资金主要用于2023-2024年度传染病应急队伍能力建设。加强对传染病应急队伍指导，不少于1次，加强对传染病应急队伍培训，不少于1次；进行远程拉练，不少于1次，加强宣传，居民健康疾病防治意识和知晓率逐步提高；居民健康水平提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A4154E">
            <w:pPr>
              <w:jc w:val="both"/>
            </w:pPr>
            <w:r>
              <w:rPr>
                <w:rFonts w:ascii="宋体" w:hAnsi="宋体" w:eastAsia="宋体"/>
                <w:sz w:val="16"/>
              </w:rPr>
              <w:t>截至2024年12月31日，已完成：传染病应急队伍能力督促指导1次，传染病应急队伍培训1次，培训学时16课时，开展突发公共卫生应急演练次数1次，培训人员125人，培训天数2天；通过该项目实施，加强对传染病应急队伍指导，加强宣传，居民健康疾病防治意识和知晓率逐步提高；居民健康水平提高。</w:t>
            </w:r>
          </w:p>
        </w:tc>
      </w:tr>
      <w:tr w14:paraId="019945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547D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D479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D969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4C35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3A2D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5729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7543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94AC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963A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CE74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D517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A147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7BF48">
            <w:pPr>
              <w:jc w:val="center"/>
            </w:pPr>
            <w:r>
              <w:rPr>
                <w:rFonts w:ascii="宋体" w:hAnsi="宋体" w:eastAsia="宋体"/>
                <w:sz w:val="16"/>
              </w:rPr>
              <w:t>偏差原因分析及改进措施</w:t>
            </w:r>
          </w:p>
        </w:tc>
      </w:tr>
      <w:tr w14:paraId="13DAA2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D26AC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94B03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C7B7B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A9DA1">
            <w:pPr>
              <w:jc w:val="center"/>
            </w:pPr>
            <w:r>
              <w:rPr>
                <w:rFonts w:ascii="宋体" w:hAnsi="宋体" w:eastAsia="宋体"/>
                <w:sz w:val="16"/>
              </w:rPr>
              <w:t>传染病应急队伍能力督促指导（次）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B29E9">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0B1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942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62F8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818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E07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00583">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6704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5029F">
            <w:pPr>
              <w:jc w:val="center"/>
            </w:pPr>
          </w:p>
        </w:tc>
      </w:tr>
      <w:tr w14:paraId="5E03DB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321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EC4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F41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D347C">
            <w:pPr>
              <w:jc w:val="center"/>
            </w:pPr>
            <w:r>
              <w:rPr>
                <w:rFonts w:ascii="宋体" w:hAnsi="宋体" w:eastAsia="宋体"/>
                <w:sz w:val="16"/>
              </w:rPr>
              <w:t>传染病应急队伍培训（次）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F7B75">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4BA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027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5CD7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417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391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8885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C5AF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295A8">
            <w:pPr>
              <w:jc w:val="center"/>
            </w:pPr>
          </w:p>
        </w:tc>
      </w:tr>
      <w:tr w14:paraId="149042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6B2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6AF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73F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04768">
            <w:pPr>
              <w:jc w:val="center"/>
            </w:pPr>
            <w:r>
              <w:rPr>
                <w:rFonts w:ascii="宋体" w:hAnsi="宋体" w:eastAsia="宋体"/>
                <w:sz w:val="16"/>
              </w:rPr>
              <w:t>培训学时（课时）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E3E10">
            <w:pPr>
              <w:jc w:val="center"/>
            </w:pPr>
            <w:r>
              <w:rPr>
                <w:rFonts w:ascii="宋体" w:hAnsi="宋体" w:eastAsia="宋体"/>
                <w:sz w:val="16"/>
              </w:rPr>
              <w:t>&gt;=16课时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FCF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9C3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BF72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66C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D80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882C7">
            <w:pPr>
              <w:jc w:val="center"/>
            </w:pPr>
            <w:r>
              <w:rPr>
                <w:rFonts w:ascii="宋体" w:hAnsi="宋体" w:eastAsia="宋体"/>
                <w:sz w:val="16"/>
              </w:rPr>
              <w:t>=16课时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DDF9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CAA59">
            <w:pPr>
              <w:jc w:val="center"/>
            </w:pPr>
          </w:p>
        </w:tc>
      </w:tr>
      <w:tr w14:paraId="2BFF68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8D5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7B8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65E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6A9EB">
            <w:pPr>
              <w:jc w:val="center"/>
            </w:pPr>
            <w:r>
              <w:rPr>
                <w:rFonts w:ascii="宋体" w:hAnsi="宋体" w:eastAsia="宋体"/>
                <w:sz w:val="16"/>
              </w:rPr>
              <w:t>开展突发公共卫生应急演练次数（次）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93CA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A9A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BC9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0BFF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9F2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819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0D1A3">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F2D8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ABE17">
            <w:pPr>
              <w:jc w:val="center"/>
            </w:pPr>
          </w:p>
        </w:tc>
      </w:tr>
      <w:tr w14:paraId="1C842E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152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C94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B3E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39196">
            <w:pPr>
              <w:jc w:val="center"/>
            </w:pPr>
            <w:r>
              <w:rPr>
                <w:rFonts w:ascii="宋体" w:hAnsi="宋体" w:eastAsia="宋体"/>
                <w:sz w:val="16"/>
              </w:rPr>
              <w:t>培训人员（人）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5775D">
            <w:pPr>
              <w:jc w:val="center"/>
            </w:pPr>
            <w:r>
              <w:rPr>
                <w:rFonts w:ascii="宋体" w:hAnsi="宋体" w:eastAsia="宋体"/>
                <w:sz w:val="16"/>
              </w:rPr>
              <w:t>&gt;=125人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EAD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1FE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B601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870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505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29559">
            <w:pPr>
              <w:jc w:val="center"/>
            </w:pPr>
            <w:r>
              <w:rPr>
                <w:rFonts w:ascii="宋体" w:hAnsi="宋体" w:eastAsia="宋体"/>
                <w:sz w:val="16"/>
              </w:rPr>
              <w:t>=125人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8BBA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E13C2">
            <w:pPr>
              <w:jc w:val="center"/>
            </w:pPr>
          </w:p>
        </w:tc>
      </w:tr>
      <w:tr w14:paraId="1AFF3C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D68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BD0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0B6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90AD6">
            <w:pPr>
              <w:jc w:val="center"/>
            </w:pPr>
            <w:r>
              <w:rPr>
                <w:rFonts w:ascii="宋体" w:hAnsi="宋体" w:eastAsia="宋体"/>
                <w:sz w:val="16"/>
              </w:rPr>
              <w:t>培训天数（天）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D6FB7">
            <w:pPr>
              <w:jc w:val="center"/>
            </w:pPr>
            <w:r>
              <w:rPr>
                <w:rFonts w:ascii="宋体" w:hAnsi="宋体" w:eastAsia="宋体"/>
                <w:sz w:val="16"/>
              </w:rPr>
              <w:t>&gt;=2天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8C1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43E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3B98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8B2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E47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FCA12">
            <w:pPr>
              <w:jc w:val="center"/>
            </w:pPr>
            <w:r>
              <w:rPr>
                <w:rFonts w:ascii="宋体" w:hAnsi="宋体" w:eastAsia="宋体"/>
                <w:sz w:val="16"/>
              </w:rPr>
              <w: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AF19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FEB5B">
            <w:pPr>
              <w:jc w:val="center"/>
            </w:pPr>
          </w:p>
        </w:tc>
      </w:tr>
      <w:tr w14:paraId="57166B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45D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F2B8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29418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AEADC">
            <w:pPr>
              <w:jc w:val="center"/>
            </w:pPr>
            <w:r>
              <w:rPr>
                <w:rFonts w:ascii="宋体" w:hAnsi="宋体" w:eastAsia="宋体"/>
                <w:sz w:val="16"/>
              </w:rPr>
              <w:t>应急队伍传染病小分队县市覆盖率（%）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5ED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6EF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875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1184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D9C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7D5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F69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CDDB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8352D">
            <w:pPr>
              <w:jc w:val="center"/>
            </w:pPr>
          </w:p>
        </w:tc>
      </w:tr>
      <w:tr w14:paraId="084FB6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4FE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888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442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64953">
            <w:pPr>
              <w:jc w:val="center"/>
            </w:pPr>
            <w:r>
              <w:rPr>
                <w:rFonts w:ascii="宋体" w:hAnsi="宋体" w:eastAsia="宋体"/>
                <w:sz w:val="16"/>
              </w:rPr>
              <w:t>传染病应急参训人员培训完成率（%）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79A1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621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D7D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5C1B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D10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1D3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F44D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E658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F7F3B">
            <w:pPr>
              <w:jc w:val="center"/>
            </w:pPr>
          </w:p>
        </w:tc>
      </w:tr>
      <w:tr w14:paraId="29B799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362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9D1F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E54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54B95">
            <w:pPr>
              <w:jc w:val="center"/>
            </w:pPr>
            <w:r>
              <w:rPr>
                <w:rFonts w:ascii="宋体" w:hAnsi="宋体" w:eastAsia="宋体"/>
                <w:sz w:val="16"/>
              </w:rPr>
              <w:t>业务保障能力较上年提升率（%）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07BBE">
            <w:pPr>
              <w:jc w:val="center"/>
            </w:pPr>
            <w:r>
              <w:rPr>
                <w:rFonts w:ascii="宋体" w:hAnsi="宋体" w:eastAsia="宋体"/>
                <w:sz w:val="16"/>
              </w:rPr>
              <w:t>&gt;=10%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2CC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B1F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2A6B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1DC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99B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9C9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6B69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A9EB4">
            <w:pPr>
              <w:jc w:val="center"/>
            </w:pPr>
          </w:p>
        </w:tc>
      </w:tr>
      <w:tr w14:paraId="4213AD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DC9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8C1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AE1E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1CB62">
            <w:pPr>
              <w:jc w:val="center"/>
            </w:pPr>
            <w:r>
              <w:rPr>
                <w:rFonts w:ascii="宋体" w:hAnsi="宋体" w:eastAsia="宋体"/>
                <w:sz w:val="16"/>
              </w:rPr>
              <w:t>培训开展及时率（%）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815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9AA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126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0200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F87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F93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6C5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3F08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BB4A1">
            <w:pPr>
              <w:jc w:val="center"/>
            </w:pPr>
          </w:p>
        </w:tc>
      </w:tr>
      <w:tr w14:paraId="7385CD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5EAF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C428A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88D5B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6DB05">
            <w:pPr>
              <w:jc w:val="center"/>
            </w:pPr>
            <w:r>
              <w:rPr>
                <w:rFonts w:ascii="宋体" w:hAnsi="宋体" w:eastAsia="宋体"/>
                <w:sz w:val="16"/>
              </w:rPr>
              <w:t>应急队伍培训费（元/每人/天）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469CC">
            <w:pPr>
              <w:jc w:val="center"/>
            </w:pPr>
            <w:r>
              <w:rPr>
                <w:rFonts w:ascii="宋体" w:hAnsi="宋体" w:eastAsia="宋体"/>
                <w:sz w:val="16"/>
              </w:rPr>
              <w:t>&lt;=200元/每人/天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01A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B1D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CD6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D5C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FCE6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C2452">
            <w:pPr>
              <w:jc w:val="center"/>
            </w:pPr>
            <w:r>
              <w:rPr>
                <w:rFonts w:ascii="宋体" w:hAnsi="宋体" w:eastAsia="宋体"/>
                <w:sz w:val="16"/>
              </w:rPr>
              <w:t>=200元/每人/天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976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33036">
            <w:pPr>
              <w:jc w:val="center"/>
            </w:pPr>
          </w:p>
        </w:tc>
      </w:tr>
      <w:tr w14:paraId="1E0199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973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44B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E66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8CA35">
            <w:pPr>
              <w:jc w:val="center"/>
            </w:pPr>
            <w:r>
              <w:rPr>
                <w:rFonts w:ascii="宋体" w:hAnsi="宋体" w:eastAsia="宋体"/>
                <w:sz w:val="16"/>
              </w:rPr>
              <w:t>成本预算控制率（%）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054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D7C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181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F8A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A22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8931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199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F02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839A1">
            <w:pPr>
              <w:jc w:val="center"/>
            </w:pPr>
          </w:p>
        </w:tc>
      </w:tr>
      <w:tr w14:paraId="6FCCE2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D8F6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BA79B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591B7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C817E">
            <w:pPr>
              <w:jc w:val="center"/>
            </w:pPr>
            <w:r>
              <w:rPr>
                <w:rFonts w:ascii="宋体" w:hAnsi="宋体" w:eastAsia="宋体"/>
                <w:sz w:val="16"/>
              </w:rPr>
              <w:t>疾控应急工作效率较上年提升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67E76">
            <w:pPr>
              <w:jc w:val="center"/>
            </w:pPr>
            <w:r>
              <w:rPr>
                <w:rFonts w:ascii="宋体" w:hAnsi="宋体" w:eastAsia="宋体"/>
                <w:sz w:val="16"/>
              </w:rPr>
              <w:t>&gt;=15%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D44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FEF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938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F81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74E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6995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111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AAAD9">
            <w:pPr>
              <w:jc w:val="center"/>
            </w:pPr>
          </w:p>
        </w:tc>
      </w:tr>
      <w:tr w14:paraId="6D2492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052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1C0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C9B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A03C0">
            <w:pPr>
              <w:jc w:val="center"/>
            </w:pPr>
            <w:r>
              <w:rPr>
                <w:rFonts w:ascii="宋体" w:hAnsi="宋体" w:eastAsia="宋体"/>
                <w:sz w:val="16"/>
              </w:rPr>
              <w:t>应急队伍应对突发事件能力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144FB">
            <w:pPr>
              <w:jc w:val="center"/>
            </w:pPr>
            <w:r>
              <w:rPr>
                <w:rFonts w:ascii="宋体" w:hAnsi="宋体" w:eastAsia="宋体"/>
                <w:sz w:val="16"/>
              </w:rPr>
              <w:t>逐步增强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FC8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97D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4F4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261C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B74C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23F51">
            <w:pPr>
              <w:jc w:val="center"/>
            </w:pPr>
            <w:r>
              <w:rPr>
                <w:rFonts w:ascii="宋体" w:hAnsi="宋体" w:eastAsia="宋体"/>
                <w:sz w:val="16"/>
              </w:rPr>
              <w:t>逐步增强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357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3A473">
            <w:pPr>
              <w:jc w:val="center"/>
            </w:pPr>
          </w:p>
        </w:tc>
      </w:tr>
      <w:tr w14:paraId="0D8A56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92B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E387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A8BC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458A4">
            <w:pPr>
              <w:jc w:val="center"/>
            </w:pPr>
            <w:r>
              <w:rPr>
                <w:rFonts w:ascii="宋体" w:hAnsi="宋体" w:eastAsia="宋体"/>
                <w:sz w:val="16"/>
              </w:rPr>
              <w:t>参加培训学员满意度（%）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A714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0A5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C97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DA2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205B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F89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73DE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476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B1772">
            <w:pPr>
              <w:jc w:val="center"/>
            </w:pPr>
          </w:p>
        </w:tc>
      </w:tr>
      <w:tr w14:paraId="102203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EA35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96FD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70E0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AA6A52">
            <w:pPr>
              <w:jc w:val="center"/>
            </w:pPr>
            <w:r>
              <w:rPr>
                <w:rFonts w:ascii="宋体" w:hAnsi="宋体" w:eastAsia="宋体"/>
                <w:sz w:val="16"/>
              </w:rPr>
              <w:t>100分</w:t>
            </w:r>
          </w:p>
        </w:tc>
      </w:tr>
    </w:tbl>
    <w:p w14:paraId="697E058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96"/>
        <w:gridCol w:w="632"/>
        <w:gridCol w:w="632"/>
        <w:gridCol w:w="632"/>
        <w:gridCol w:w="632"/>
        <w:gridCol w:w="632"/>
        <w:gridCol w:w="632"/>
        <w:gridCol w:w="632"/>
      </w:tblGrid>
      <w:tr w14:paraId="3CC3A603">
        <w:tblPrEx>
          <w:tblCellMar>
            <w:top w:w="0" w:type="dxa"/>
            <w:left w:w="108" w:type="dxa"/>
            <w:bottom w:w="0" w:type="dxa"/>
            <w:right w:w="108" w:type="dxa"/>
          </w:tblCellMar>
        </w:tblPrEx>
        <w:tc>
          <w:tcPr>
            <w:tcW w:w="8848" w:type="dxa"/>
            <w:gridSpan w:val="14"/>
            <w:vAlign w:val="center"/>
          </w:tcPr>
          <w:p w14:paraId="562720C4">
            <w:pPr>
              <w:jc w:val="center"/>
            </w:pPr>
            <w:r>
              <w:rPr>
                <w:rFonts w:ascii="宋体" w:hAnsi="宋体" w:eastAsia="宋体"/>
                <w:sz w:val="24"/>
              </w:rPr>
              <w:t>项目支出绩效自评表</w:t>
            </w:r>
          </w:p>
        </w:tc>
      </w:tr>
      <w:tr w14:paraId="5AAA8F4B">
        <w:tblPrEx>
          <w:tblCellMar>
            <w:top w:w="0" w:type="dxa"/>
            <w:left w:w="108" w:type="dxa"/>
            <w:bottom w:w="0" w:type="dxa"/>
            <w:right w:w="108" w:type="dxa"/>
          </w:tblCellMar>
        </w:tblPrEx>
        <w:tc>
          <w:tcPr>
            <w:tcW w:w="8848" w:type="dxa"/>
            <w:gridSpan w:val="14"/>
            <w:vAlign w:val="center"/>
          </w:tcPr>
          <w:p w14:paraId="7FA3C30E">
            <w:pPr>
              <w:jc w:val="center"/>
            </w:pPr>
            <w:r>
              <w:rPr>
                <w:rFonts w:ascii="宋体" w:hAnsi="宋体" w:eastAsia="宋体"/>
                <w:sz w:val="24"/>
              </w:rPr>
              <w:t>(2024年度)</w:t>
            </w:r>
          </w:p>
        </w:tc>
      </w:tr>
      <w:tr w14:paraId="104B8B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50FF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39AB7B3">
            <w:pPr>
              <w:jc w:val="center"/>
            </w:pPr>
            <w:r>
              <w:rPr>
                <w:rFonts w:ascii="宋体" w:hAnsi="宋体" w:eastAsia="宋体"/>
                <w:sz w:val="16"/>
              </w:rPr>
              <w:t>2023年中央基本公共卫生服务补助资金（第二批）</w:t>
            </w:r>
          </w:p>
        </w:tc>
      </w:tr>
      <w:tr w14:paraId="34FFB1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340B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0DD7AC">
            <w:pPr>
              <w:jc w:val="center"/>
            </w:pPr>
            <w:r>
              <w:rPr>
                <w:rFonts w:ascii="宋体" w:hAnsi="宋体" w:eastAsia="宋体"/>
                <w:sz w:val="16"/>
              </w:rPr>
              <w:t>克孜勒苏柯尔克孜自治州卫生健康委员会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FDC4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1AC5CD">
            <w:pPr>
              <w:jc w:val="center"/>
            </w:pPr>
            <w:r>
              <w:rPr>
                <w:rFonts w:ascii="宋体" w:hAnsi="宋体" w:eastAsia="宋体"/>
                <w:sz w:val="16"/>
              </w:rPr>
              <w:t>克孜勒苏柯尔克孜自治州卫生健康委员会</w:t>
            </w:r>
          </w:p>
        </w:tc>
      </w:tr>
      <w:tr w14:paraId="63F869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A447E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A9FE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3C18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073F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C9D1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AC0D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7BEB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E5837">
            <w:pPr>
              <w:jc w:val="center"/>
            </w:pPr>
            <w:r>
              <w:rPr>
                <w:rFonts w:ascii="宋体" w:hAnsi="宋体" w:eastAsia="宋体"/>
                <w:sz w:val="16"/>
              </w:rPr>
              <w:t>得分</w:t>
            </w:r>
          </w:p>
        </w:tc>
      </w:tr>
      <w:tr w14:paraId="6844BD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442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DB95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0E4FA">
            <w:pPr>
              <w:jc w:val="center"/>
            </w:pPr>
            <w:r>
              <w:rPr>
                <w:rFonts w:ascii="宋体" w:hAnsi="宋体" w:eastAsia="宋体"/>
                <w:sz w:val="16"/>
              </w:rPr>
              <w:t>1.99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C77BF">
            <w:pPr>
              <w:jc w:val="center"/>
            </w:pPr>
            <w:r>
              <w:rPr>
                <w:rFonts w:ascii="宋体" w:hAnsi="宋体" w:eastAsia="宋体"/>
                <w:sz w:val="16"/>
              </w:rPr>
              <w:t>1.99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9679C">
            <w:pPr>
              <w:jc w:val="center"/>
            </w:pPr>
            <w:r>
              <w:rPr>
                <w:rFonts w:ascii="宋体" w:hAnsi="宋体" w:eastAsia="宋体"/>
                <w:sz w:val="16"/>
              </w:rPr>
              <w:t>1.99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93B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02A7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3B2BC">
            <w:pPr>
              <w:jc w:val="center"/>
            </w:pPr>
            <w:r>
              <w:rPr>
                <w:rFonts w:ascii="宋体" w:hAnsi="宋体" w:eastAsia="宋体"/>
                <w:sz w:val="16"/>
              </w:rPr>
              <w:t>10.00分</w:t>
            </w:r>
          </w:p>
        </w:tc>
      </w:tr>
      <w:tr w14:paraId="1D2BD0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07A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1284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6685F">
            <w:pPr>
              <w:jc w:val="center"/>
            </w:pPr>
            <w:r>
              <w:rPr>
                <w:rFonts w:ascii="宋体" w:hAnsi="宋体" w:eastAsia="宋体"/>
                <w:sz w:val="16"/>
              </w:rPr>
              <w:t>1.99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49FAC">
            <w:pPr>
              <w:jc w:val="center"/>
            </w:pPr>
            <w:r>
              <w:rPr>
                <w:rFonts w:ascii="宋体" w:hAnsi="宋体" w:eastAsia="宋体"/>
                <w:sz w:val="16"/>
              </w:rPr>
              <w:t>1.99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B8A62">
            <w:pPr>
              <w:jc w:val="center"/>
            </w:pPr>
            <w:r>
              <w:rPr>
                <w:rFonts w:ascii="宋体" w:hAnsi="宋体" w:eastAsia="宋体"/>
                <w:sz w:val="16"/>
              </w:rPr>
              <w:t>1.99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BCE1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210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3BD3F">
            <w:pPr>
              <w:jc w:val="center"/>
            </w:pPr>
            <w:r>
              <w:rPr>
                <w:rFonts w:ascii="宋体" w:hAnsi="宋体" w:eastAsia="宋体"/>
                <w:sz w:val="16"/>
              </w:rPr>
              <w:t>—</w:t>
            </w:r>
          </w:p>
        </w:tc>
      </w:tr>
      <w:tr w14:paraId="2E3483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F29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D33C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AFA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632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F2D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BBDA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362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968D3">
            <w:pPr>
              <w:jc w:val="center"/>
            </w:pPr>
            <w:r>
              <w:rPr>
                <w:rFonts w:ascii="宋体" w:hAnsi="宋体" w:eastAsia="宋体"/>
                <w:sz w:val="16"/>
              </w:rPr>
              <w:t>—</w:t>
            </w:r>
          </w:p>
        </w:tc>
      </w:tr>
      <w:tr w14:paraId="314582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07FE0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11A24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0D82DF">
            <w:pPr>
              <w:jc w:val="center"/>
            </w:pPr>
            <w:r>
              <w:rPr>
                <w:rFonts w:ascii="宋体" w:hAnsi="宋体" w:eastAsia="宋体"/>
                <w:sz w:val="16"/>
              </w:rPr>
              <w:t>实际完成情况</w:t>
            </w:r>
          </w:p>
        </w:tc>
      </w:tr>
      <w:tr w14:paraId="5552AF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DDB4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FFF19C">
            <w:pPr>
              <w:jc w:val="both"/>
            </w:pPr>
            <w:r>
              <w:rPr>
                <w:rFonts w:ascii="宋体" w:hAnsi="宋体" w:eastAsia="宋体"/>
                <w:sz w:val="16"/>
              </w:rPr>
              <w:t>根据《关于拨付2023年中央基本公共卫生服务补助资金（第二批）的通知》（克财社（2023</w:t>
            </w:r>
            <w:r>
              <w:rPr>
                <w:rFonts w:hint="eastAsia" w:ascii="宋体" w:hAnsi="宋体"/>
                <w:sz w:val="16"/>
                <w:lang w:eastAsia="zh-CN"/>
              </w:rPr>
              <w:t>）</w:t>
            </w:r>
            <w:r>
              <w:rPr>
                <w:rFonts w:ascii="宋体" w:hAnsi="宋体" w:eastAsia="宋体"/>
                <w:sz w:val="16"/>
              </w:rPr>
              <w:t>17号）文件免费向城乡居民提供基本公共卫生服务开展对重点疾病及危害因素监测，有效控制疾病流行，开展职业病监测，最大限度地保护放射工作人员、患者和公众的健康权益。同时推进妇幼卫生、健康素养促进、医养结合和老年健康服务、卫生应急。</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E2F310">
            <w:pPr>
              <w:jc w:val="both"/>
            </w:pPr>
            <w:r>
              <w:rPr>
                <w:rFonts w:ascii="宋体" w:hAnsi="宋体" w:eastAsia="宋体"/>
                <w:sz w:val="16"/>
              </w:rPr>
              <w:t>截至2024年12月31日，已完成：开展重点职业病监测覆盖县市数量4个、职业健康检查服务覆盖率90%、职业健康检查200人次，进一步有效控制疾病流行，开展职业病监测，最大限度地保护放射工作人员、患者和公众的健康权益，同时推进妇幼卫生、健康素养促进、医养结合和老年健康服务、卫生应急。</w:t>
            </w:r>
          </w:p>
        </w:tc>
      </w:tr>
      <w:tr w14:paraId="098926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32ADC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6D07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4EEE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FC0A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582C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9ABE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F37F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6CC5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4B84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8C56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AF86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B3FC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8DF7C">
            <w:pPr>
              <w:jc w:val="center"/>
            </w:pPr>
            <w:r>
              <w:rPr>
                <w:rFonts w:ascii="宋体" w:hAnsi="宋体" w:eastAsia="宋体"/>
                <w:sz w:val="16"/>
              </w:rPr>
              <w:t>偏差原因分析及改进措施</w:t>
            </w:r>
          </w:p>
        </w:tc>
      </w:tr>
      <w:tr w14:paraId="1B2C9D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D092B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A2D80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1C89B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6CAF8">
            <w:pPr>
              <w:jc w:val="center"/>
            </w:pPr>
            <w:r>
              <w:rPr>
                <w:rFonts w:ascii="宋体" w:hAnsi="宋体" w:eastAsia="宋体"/>
                <w:sz w:val="16"/>
              </w:rPr>
              <w:t>开展重点职业病监测覆盖县市数量（个）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26720">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13B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0BCE9">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EB20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C82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5EF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83C27">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29F3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FB45B">
            <w:pPr>
              <w:jc w:val="center"/>
            </w:pPr>
          </w:p>
        </w:tc>
      </w:tr>
      <w:tr w14:paraId="277BDD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911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62C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7AC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35907">
            <w:pPr>
              <w:jc w:val="center"/>
            </w:pPr>
            <w:r>
              <w:rPr>
                <w:rFonts w:ascii="宋体" w:hAnsi="宋体" w:eastAsia="宋体"/>
                <w:sz w:val="16"/>
              </w:rPr>
              <w:t>职业健康检查服务覆盖率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4416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B49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ECAF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E832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B12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5A4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DD52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5540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91B6B">
            <w:pPr>
              <w:jc w:val="center"/>
            </w:pPr>
          </w:p>
        </w:tc>
      </w:tr>
      <w:tr w14:paraId="2D077B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B3A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EC5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452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3E135">
            <w:pPr>
              <w:jc w:val="center"/>
            </w:pPr>
            <w:r>
              <w:rPr>
                <w:rFonts w:ascii="宋体" w:hAnsi="宋体" w:eastAsia="宋体"/>
                <w:sz w:val="16"/>
              </w:rPr>
              <w:t>职业健康检查人次（人次）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2D191">
            <w:pPr>
              <w:jc w:val="center"/>
            </w:pPr>
            <w:r>
              <w:rPr>
                <w:rFonts w:ascii="宋体" w:hAnsi="宋体" w:eastAsia="宋体"/>
                <w:sz w:val="16"/>
              </w:rPr>
              <w:t>&gt;=200人次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E13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B8F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CCB3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DD3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AB7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7FE46">
            <w:pPr>
              <w:jc w:val="center"/>
            </w:pPr>
            <w:r>
              <w:rPr>
                <w:rFonts w:ascii="宋体" w:hAnsi="宋体" w:eastAsia="宋体"/>
                <w:sz w:val="16"/>
              </w:rPr>
              <w:t>=200人次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2C15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6A6A8">
            <w:pPr>
              <w:jc w:val="center"/>
            </w:pPr>
          </w:p>
        </w:tc>
      </w:tr>
      <w:tr w14:paraId="19B10D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05A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27D1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8AFD1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4FF56">
            <w:pPr>
              <w:jc w:val="center"/>
            </w:pPr>
            <w:r>
              <w:rPr>
                <w:rFonts w:ascii="宋体" w:hAnsi="宋体" w:eastAsia="宋体"/>
                <w:sz w:val="16"/>
              </w:rPr>
              <w:t>全员人口覆盖率（%）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A2E9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7D6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6845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5F99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5C7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8CF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4FDB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F7F7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9EBE1">
            <w:pPr>
              <w:jc w:val="center"/>
            </w:pPr>
          </w:p>
        </w:tc>
      </w:tr>
      <w:tr w14:paraId="0F9214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682A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83A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644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14824">
            <w:pPr>
              <w:jc w:val="center"/>
            </w:pPr>
            <w:r>
              <w:rPr>
                <w:rFonts w:ascii="宋体" w:hAnsi="宋体" w:eastAsia="宋体"/>
                <w:sz w:val="16"/>
              </w:rPr>
              <w:t>开展重点职业病监测任务的完成率（%）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C504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317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604D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C426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E5D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41F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D3C3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9A43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077EF">
            <w:pPr>
              <w:jc w:val="center"/>
            </w:pPr>
          </w:p>
        </w:tc>
      </w:tr>
      <w:tr w14:paraId="6F76E3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C2C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7E6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86D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B64ED">
            <w:pPr>
              <w:jc w:val="center"/>
            </w:pPr>
            <w:r>
              <w:rPr>
                <w:rFonts w:ascii="宋体" w:hAnsi="宋体" w:eastAsia="宋体"/>
                <w:sz w:val="16"/>
              </w:rPr>
              <w:t>严重精神障碍患者健康管理率（%）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65EC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5B0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BFA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FD75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E12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77D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FC85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7AC1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8AEE1">
            <w:pPr>
              <w:jc w:val="center"/>
            </w:pPr>
          </w:p>
        </w:tc>
      </w:tr>
      <w:tr w14:paraId="1A4D6F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F9E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F76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A4F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52141">
            <w:pPr>
              <w:jc w:val="center"/>
            </w:pPr>
            <w:r>
              <w:rPr>
                <w:rFonts w:ascii="宋体" w:hAnsi="宋体" w:eastAsia="宋体"/>
                <w:sz w:val="16"/>
              </w:rPr>
              <w:t>肺结核患者管理率（%）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6545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2F4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3E67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08BB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0E4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F10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E034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A4BA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9F391">
            <w:pPr>
              <w:jc w:val="center"/>
            </w:pPr>
          </w:p>
        </w:tc>
      </w:tr>
      <w:tr w14:paraId="12C8CB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570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D937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C62F7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273B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ADD3F">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1B6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6093B">
            <w:pPr>
              <w:jc w:val="center"/>
            </w:pPr>
            <w:r>
              <w:rPr>
                <w:rFonts w:ascii="宋体" w:hAnsi="宋体" w:eastAsia="宋体"/>
                <w:sz w:val="16"/>
              </w:rPr>
              <w:t>90.95%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DF6D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F6A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43E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65BCA">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3EB2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23923">
            <w:pPr>
              <w:jc w:val="center"/>
            </w:pPr>
          </w:p>
        </w:tc>
      </w:tr>
      <w:tr w14:paraId="4372B9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A06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D7C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61EC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54DF4">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96F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B68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07780">
            <w:pPr>
              <w:jc w:val="center"/>
            </w:pPr>
            <w:r>
              <w:rPr>
                <w:rFonts w:ascii="宋体" w:hAnsi="宋体" w:eastAsia="宋体"/>
                <w:sz w:val="16"/>
              </w:rPr>
              <w:t>90.95%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142F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6A0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6F2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4B2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BE4E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45F26">
            <w:pPr>
              <w:jc w:val="center"/>
            </w:pPr>
          </w:p>
        </w:tc>
      </w:tr>
      <w:tr w14:paraId="4ABBDA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67B9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65C09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98F33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4066B">
            <w:pPr>
              <w:jc w:val="center"/>
            </w:pPr>
            <w:r>
              <w:rPr>
                <w:rFonts w:ascii="宋体" w:hAnsi="宋体" w:eastAsia="宋体"/>
                <w:sz w:val="16"/>
              </w:rPr>
              <w:t>职业病监测费用（万元）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E59CA">
            <w:pPr>
              <w:jc w:val="center"/>
            </w:pPr>
            <w:r>
              <w:rPr>
                <w:rFonts w:ascii="宋体" w:hAnsi="宋体" w:eastAsia="宋体"/>
                <w:sz w:val="16"/>
              </w:rPr>
              <w:t>&lt;=1.99万元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E8FF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E84F6">
            <w:pPr>
              <w:jc w:val="center"/>
            </w:pPr>
            <w:r>
              <w:rPr>
                <w:rFonts w:ascii="宋体" w:hAnsi="宋体" w:eastAsia="宋体"/>
                <w:sz w:val="16"/>
              </w:rPr>
              <w:t>20.01万元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255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5E0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56FD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E5E77">
            <w:pPr>
              <w:jc w:val="center"/>
            </w:pPr>
            <w:r>
              <w:rPr>
                <w:rFonts w:ascii="宋体" w:hAnsi="宋体" w:eastAsia="宋体"/>
                <w:sz w:val="16"/>
              </w:rPr>
              <w:t>=1.99万元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D51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720A3">
            <w:pPr>
              <w:jc w:val="center"/>
            </w:pPr>
          </w:p>
        </w:tc>
      </w:tr>
      <w:tr w14:paraId="026904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D65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693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03C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DF65C">
            <w:pPr>
              <w:jc w:val="center"/>
            </w:pPr>
            <w:r>
              <w:rPr>
                <w:rFonts w:ascii="宋体" w:hAnsi="宋体" w:eastAsia="宋体"/>
                <w:sz w:val="16"/>
              </w:rPr>
              <w:t>成本预算空置率（%）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37E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9F53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C29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AD6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0D6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73B0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8D6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BBB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11C38">
            <w:pPr>
              <w:jc w:val="center"/>
            </w:pPr>
          </w:p>
        </w:tc>
      </w:tr>
      <w:tr w14:paraId="54F553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E9F7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CF9F3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54E25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29DDD">
            <w:pPr>
              <w:jc w:val="center"/>
            </w:pPr>
            <w:r>
              <w:rPr>
                <w:rFonts w:ascii="宋体" w:hAnsi="宋体" w:eastAsia="宋体"/>
                <w:sz w:val="16"/>
              </w:rPr>
              <w:t>提高地区基本公共卫生水平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805A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12A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12D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B97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3618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042F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7A32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387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5DD28">
            <w:pPr>
              <w:jc w:val="center"/>
            </w:pPr>
          </w:p>
        </w:tc>
      </w:tr>
      <w:tr w14:paraId="4F2271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01D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22E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29A3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C31D3">
            <w:pPr>
              <w:jc w:val="center"/>
            </w:pPr>
            <w:r>
              <w:rPr>
                <w:rFonts w:ascii="宋体" w:hAnsi="宋体" w:eastAsia="宋体"/>
                <w:sz w:val="16"/>
              </w:rPr>
              <w:t>缩小城乡居民公共卫生服务差距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163A4">
            <w:pPr>
              <w:jc w:val="center"/>
            </w:pPr>
            <w:r>
              <w:rPr>
                <w:rFonts w:ascii="宋体" w:hAnsi="宋体" w:eastAsia="宋体"/>
                <w:sz w:val="16"/>
              </w:rPr>
              <w:t>持续缩小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4D6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020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931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05BE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4198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D7B55">
            <w:pPr>
              <w:jc w:val="center"/>
            </w:pPr>
            <w:r>
              <w:rPr>
                <w:rFonts w:ascii="宋体" w:hAnsi="宋体" w:eastAsia="宋体"/>
                <w:sz w:val="16"/>
              </w:rPr>
              <w:t>持续缩小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BA9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14A09">
            <w:pPr>
              <w:jc w:val="center"/>
            </w:pPr>
          </w:p>
        </w:tc>
      </w:tr>
      <w:tr w14:paraId="0E5B22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207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4AEA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C8D4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8AF9D">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D2F1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469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C32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8C8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9C52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E52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9A15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31C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98AE4">
            <w:pPr>
              <w:jc w:val="center"/>
            </w:pPr>
          </w:p>
        </w:tc>
      </w:tr>
      <w:tr w14:paraId="7B5C8F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788F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0CC7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652E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90C111">
            <w:pPr>
              <w:jc w:val="center"/>
            </w:pPr>
            <w:r>
              <w:rPr>
                <w:rFonts w:ascii="宋体" w:hAnsi="宋体" w:eastAsia="宋体"/>
                <w:sz w:val="16"/>
              </w:rPr>
              <w:t>100分</w:t>
            </w:r>
          </w:p>
        </w:tc>
      </w:tr>
    </w:tbl>
    <w:p w14:paraId="6A4BBEA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FDC12E8">
        <w:tblPrEx>
          <w:tblCellMar>
            <w:top w:w="0" w:type="dxa"/>
            <w:left w:w="108" w:type="dxa"/>
            <w:bottom w:w="0" w:type="dxa"/>
            <w:right w:w="108" w:type="dxa"/>
          </w:tblCellMar>
        </w:tblPrEx>
        <w:tc>
          <w:tcPr>
            <w:tcW w:w="8848" w:type="dxa"/>
            <w:gridSpan w:val="14"/>
            <w:vAlign w:val="center"/>
          </w:tcPr>
          <w:p w14:paraId="124EDCDD">
            <w:pPr>
              <w:jc w:val="center"/>
            </w:pPr>
            <w:r>
              <w:rPr>
                <w:rFonts w:ascii="宋体" w:hAnsi="宋体" w:eastAsia="宋体"/>
                <w:sz w:val="24"/>
              </w:rPr>
              <w:t>项目支出绩效自评表</w:t>
            </w:r>
          </w:p>
        </w:tc>
      </w:tr>
      <w:tr w14:paraId="4D0816B8">
        <w:tblPrEx>
          <w:tblCellMar>
            <w:top w:w="0" w:type="dxa"/>
            <w:left w:w="108" w:type="dxa"/>
            <w:bottom w:w="0" w:type="dxa"/>
            <w:right w:w="108" w:type="dxa"/>
          </w:tblCellMar>
        </w:tblPrEx>
        <w:tc>
          <w:tcPr>
            <w:tcW w:w="8848" w:type="dxa"/>
            <w:gridSpan w:val="14"/>
            <w:vAlign w:val="center"/>
          </w:tcPr>
          <w:p w14:paraId="3172DC45">
            <w:pPr>
              <w:jc w:val="center"/>
            </w:pPr>
            <w:r>
              <w:rPr>
                <w:rFonts w:ascii="宋体" w:hAnsi="宋体" w:eastAsia="宋体"/>
                <w:sz w:val="24"/>
              </w:rPr>
              <w:t>(2024年度)</w:t>
            </w:r>
          </w:p>
        </w:tc>
      </w:tr>
      <w:tr w14:paraId="2BCE1D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6E18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63B569C">
            <w:pPr>
              <w:jc w:val="center"/>
            </w:pPr>
            <w:r>
              <w:rPr>
                <w:rFonts w:ascii="宋体" w:hAnsi="宋体" w:eastAsia="宋体"/>
                <w:sz w:val="16"/>
              </w:rPr>
              <w:t>2023年中央财政重大传染病防控经费</w:t>
            </w:r>
          </w:p>
        </w:tc>
      </w:tr>
      <w:tr w14:paraId="2A1691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E16E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5B0AE7">
            <w:pPr>
              <w:jc w:val="center"/>
            </w:pPr>
            <w:r>
              <w:rPr>
                <w:rFonts w:ascii="宋体" w:hAnsi="宋体" w:eastAsia="宋体"/>
                <w:sz w:val="16"/>
              </w:rPr>
              <w:t>克孜勒苏柯尔克孜自治州卫生健康委员会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F3D2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CE803A">
            <w:pPr>
              <w:jc w:val="center"/>
            </w:pPr>
            <w:r>
              <w:rPr>
                <w:rFonts w:ascii="宋体" w:hAnsi="宋体" w:eastAsia="宋体"/>
                <w:sz w:val="16"/>
              </w:rPr>
              <w:t>克孜勒苏柯尔克孜自治州卫生健康委员会</w:t>
            </w:r>
          </w:p>
        </w:tc>
      </w:tr>
      <w:tr w14:paraId="4F6413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EC0A4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CB08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F41E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7873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BAD3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E9E3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86BA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03139">
            <w:pPr>
              <w:jc w:val="center"/>
            </w:pPr>
            <w:r>
              <w:rPr>
                <w:rFonts w:ascii="宋体" w:hAnsi="宋体" w:eastAsia="宋体"/>
                <w:sz w:val="16"/>
              </w:rPr>
              <w:t>得分</w:t>
            </w:r>
          </w:p>
        </w:tc>
      </w:tr>
      <w:tr w14:paraId="63219F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3E3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4BF0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02BE5">
            <w:pPr>
              <w:jc w:val="center"/>
            </w:pPr>
            <w:r>
              <w:rPr>
                <w:rFonts w:ascii="宋体" w:hAnsi="宋体" w:eastAsia="宋体"/>
                <w:sz w:val="16"/>
              </w:rPr>
              <w:t>4.02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5659F">
            <w:pPr>
              <w:jc w:val="center"/>
            </w:pPr>
            <w:r>
              <w:rPr>
                <w:rFonts w:ascii="宋体" w:hAnsi="宋体" w:eastAsia="宋体"/>
                <w:sz w:val="16"/>
              </w:rPr>
              <w:t>4.02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F7D49">
            <w:pPr>
              <w:jc w:val="center"/>
            </w:pPr>
            <w:r>
              <w:rPr>
                <w:rFonts w:ascii="宋体" w:hAnsi="宋体" w:eastAsia="宋体"/>
                <w:sz w:val="16"/>
              </w:rPr>
              <w:t>4.02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94ED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7353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FD24C">
            <w:pPr>
              <w:jc w:val="center"/>
            </w:pPr>
            <w:r>
              <w:rPr>
                <w:rFonts w:ascii="宋体" w:hAnsi="宋体" w:eastAsia="宋体"/>
                <w:sz w:val="16"/>
              </w:rPr>
              <w:t>10.00分</w:t>
            </w:r>
          </w:p>
        </w:tc>
      </w:tr>
      <w:tr w14:paraId="66D193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62F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5F90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32004">
            <w:pPr>
              <w:jc w:val="center"/>
            </w:pPr>
            <w:r>
              <w:rPr>
                <w:rFonts w:ascii="宋体" w:hAnsi="宋体" w:eastAsia="宋体"/>
                <w:sz w:val="16"/>
              </w:rPr>
              <w:t>4.02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EA606">
            <w:pPr>
              <w:jc w:val="center"/>
            </w:pPr>
            <w:r>
              <w:rPr>
                <w:rFonts w:ascii="宋体" w:hAnsi="宋体" w:eastAsia="宋体"/>
                <w:sz w:val="16"/>
              </w:rPr>
              <w:t>4.02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8D119">
            <w:pPr>
              <w:jc w:val="center"/>
            </w:pPr>
            <w:r>
              <w:rPr>
                <w:rFonts w:ascii="宋体" w:hAnsi="宋体" w:eastAsia="宋体"/>
                <w:sz w:val="16"/>
              </w:rPr>
              <w:t>4.02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4D0D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371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EC7B3">
            <w:pPr>
              <w:jc w:val="center"/>
            </w:pPr>
            <w:r>
              <w:rPr>
                <w:rFonts w:ascii="宋体" w:hAnsi="宋体" w:eastAsia="宋体"/>
                <w:sz w:val="16"/>
              </w:rPr>
              <w:t>—</w:t>
            </w:r>
          </w:p>
        </w:tc>
      </w:tr>
      <w:tr w14:paraId="003693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6E59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377D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274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7508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CD8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4E8E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14B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76DB6">
            <w:pPr>
              <w:jc w:val="center"/>
            </w:pPr>
            <w:r>
              <w:rPr>
                <w:rFonts w:ascii="宋体" w:hAnsi="宋体" w:eastAsia="宋体"/>
                <w:sz w:val="16"/>
              </w:rPr>
              <w:t>—</w:t>
            </w:r>
          </w:p>
        </w:tc>
      </w:tr>
      <w:tr w14:paraId="4F00B7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B56A7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812DE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594034">
            <w:pPr>
              <w:jc w:val="center"/>
            </w:pPr>
            <w:r>
              <w:rPr>
                <w:rFonts w:ascii="宋体" w:hAnsi="宋体" w:eastAsia="宋体"/>
                <w:sz w:val="16"/>
              </w:rPr>
              <w:t>实际完成情况</w:t>
            </w:r>
          </w:p>
        </w:tc>
      </w:tr>
      <w:tr w14:paraId="06AC13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09A33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674EAF">
            <w:pPr>
              <w:jc w:val="both"/>
            </w:pPr>
            <w:r>
              <w:rPr>
                <w:rFonts w:ascii="宋体" w:hAnsi="宋体" w:eastAsia="宋体"/>
                <w:sz w:val="16"/>
              </w:rPr>
              <w:t>该项目总投资82万元，其中：财政资金82万元，其他资金0万元，该项目资金主要用于2023年度疾病预防控制能力提升及</w:t>
            </w:r>
            <w:r>
              <w:rPr>
                <w:rFonts w:hint="eastAsia" w:ascii="宋体" w:hAnsi="宋体"/>
                <w:sz w:val="16"/>
                <w:lang w:eastAsia="zh-CN"/>
              </w:rPr>
              <w:t>AZB</w:t>
            </w:r>
            <w:r>
              <w:rPr>
                <w:rFonts w:ascii="宋体" w:hAnsi="宋体" w:eastAsia="宋体"/>
                <w:sz w:val="16"/>
              </w:rPr>
              <w:t>、包虫病项目指导。通过该项目的实施提高全州疾病预防控制工作人员能力，进一步推动疾病预防控制事业发展。开展重大疾病 预防控制培训，每个项目培训不少于1次；加强对</w:t>
            </w:r>
            <w:r>
              <w:rPr>
                <w:rFonts w:hint="eastAsia" w:ascii="宋体" w:hAnsi="宋体"/>
                <w:sz w:val="16"/>
                <w:lang w:eastAsia="zh-CN"/>
              </w:rPr>
              <w:t>AZB</w:t>
            </w:r>
            <w:r>
              <w:rPr>
                <w:rFonts w:ascii="宋体" w:hAnsi="宋体" w:eastAsia="宋体"/>
                <w:sz w:val="16"/>
              </w:rPr>
              <w:t>防治能力技术指导，不少于2次；强化包虫病防治能力指导，全年不少于1次；加强宣传，居民健康疾病防治意识和知晓率逐步提高；居民健康水平提高。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4A34A3">
            <w:pPr>
              <w:jc w:val="both"/>
            </w:pPr>
            <w:r>
              <w:rPr>
                <w:rFonts w:ascii="宋体" w:hAnsi="宋体" w:eastAsia="宋体"/>
                <w:sz w:val="16"/>
              </w:rPr>
              <w:t>截至2024年12月31日，已完成：疾病预防控制能力提升培训4次、</w:t>
            </w:r>
            <w:r>
              <w:rPr>
                <w:rFonts w:hint="eastAsia" w:ascii="宋体" w:hAnsi="宋体"/>
                <w:sz w:val="16"/>
                <w:lang w:eastAsia="zh-CN"/>
              </w:rPr>
              <w:t>AZB</w:t>
            </w:r>
            <w:r>
              <w:rPr>
                <w:rFonts w:ascii="宋体" w:hAnsi="宋体" w:eastAsia="宋体"/>
                <w:sz w:val="16"/>
              </w:rPr>
              <w:t>防治能力技术指导2次、包虫病防治技术指导1次、适龄儿童国家免疫规划疫苗接种率95%，通过该项目的实施提高全州疾病预防控制工作人员能力，居民健康疾病防治意识和知晓率逐步提高，居民健康水平提高，进一步推动疾病预防控制事业发展。</w:t>
            </w:r>
          </w:p>
        </w:tc>
      </w:tr>
      <w:tr w14:paraId="781CEB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C9306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C61E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CD08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CE53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2A99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963E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4593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224C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DFC0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E2C5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583D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7D89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A2872">
            <w:pPr>
              <w:jc w:val="center"/>
            </w:pPr>
            <w:r>
              <w:rPr>
                <w:rFonts w:ascii="宋体" w:hAnsi="宋体" w:eastAsia="宋体"/>
                <w:sz w:val="16"/>
              </w:rPr>
              <w:t>偏差原因分析及改进措施</w:t>
            </w:r>
          </w:p>
        </w:tc>
      </w:tr>
      <w:tr w14:paraId="54A463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94655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A4C8D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15F9A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7EB53">
            <w:pPr>
              <w:jc w:val="center"/>
            </w:pPr>
            <w:r>
              <w:rPr>
                <w:rFonts w:ascii="宋体" w:hAnsi="宋体" w:eastAsia="宋体"/>
                <w:sz w:val="16"/>
              </w:rPr>
              <w:t>疾病预防控制能力提升培训次数（次）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3C590">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6F7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441EF">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D891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1E2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1EA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FED7E">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8B1D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EE6D7">
            <w:pPr>
              <w:jc w:val="center"/>
            </w:pPr>
          </w:p>
        </w:tc>
      </w:tr>
      <w:tr w14:paraId="7CB738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93F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470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48F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BF38B">
            <w:pPr>
              <w:jc w:val="center"/>
            </w:pPr>
            <w:r>
              <w:rPr>
                <w:rFonts w:hint="eastAsia" w:ascii="宋体" w:hAnsi="宋体"/>
                <w:sz w:val="16"/>
                <w:lang w:eastAsia="zh-CN"/>
              </w:rPr>
              <w:t>AZB</w:t>
            </w:r>
            <w:r>
              <w:rPr>
                <w:rFonts w:ascii="宋体" w:hAnsi="宋体" w:eastAsia="宋体"/>
                <w:sz w:val="16"/>
              </w:rPr>
              <w:t>防治能力技术指导（次）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C9762">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3A3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AA5C0">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6549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5A2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B80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7DFF1">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DA8D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C6706">
            <w:pPr>
              <w:jc w:val="center"/>
            </w:pPr>
          </w:p>
        </w:tc>
      </w:tr>
      <w:tr w14:paraId="546227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52B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679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693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0394B">
            <w:pPr>
              <w:jc w:val="center"/>
            </w:pPr>
            <w:r>
              <w:rPr>
                <w:rFonts w:ascii="宋体" w:hAnsi="宋体" w:eastAsia="宋体"/>
                <w:sz w:val="16"/>
              </w:rPr>
              <w:t>包虫病防治技术指导（次）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8A929">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11B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9332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FD2F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C9E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0FD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F9655">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CBFA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78563">
            <w:pPr>
              <w:jc w:val="center"/>
            </w:pPr>
          </w:p>
        </w:tc>
      </w:tr>
      <w:tr w14:paraId="2ACFBB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D16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7F4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603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CDA1D">
            <w:pPr>
              <w:jc w:val="center"/>
            </w:pPr>
            <w:r>
              <w:rPr>
                <w:rFonts w:ascii="宋体" w:hAnsi="宋体" w:eastAsia="宋体"/>
                <w:sz w:val="16"/>
              </w:rPr>
              <w:t>适龄儿童国家免疫规划疫苗接种率（%）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1280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445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E52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75F6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2B1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971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42A3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90D0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F009A">
            <w:pPr>
              <w:jc w:val="center"/>
            </w:pPr>
          </w:p>
        </w:tc>
      </w:tr>
      <w:tr w14:paraId="6A0A64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422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A917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4A763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AF63E">
            <w:pPr>
              <w:jc w:val="center"/>
            </w:pPr>
            <w:r>
              <w:rPr>
                <w:rFonts w:ascii="宋体" w:hAnsi="宋体" w:eastAsia="宋体"/>
                <w:sz w:val="16"/>
              </w:rPr>
              <w:t>疾病预防控制能力培训完成率（%）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C2BA1">
            <w:pPr>
              <w:jc w:val="center"/>
            </w:pPr>
            <w:r>
              <w:rPr>
                <w:rFonts w:ascii="宋体" w:hAnsi="宋体" w:eastAsia="宋体"/>
                <w:sz w:val="16"/>
              </w:rPr>
              <w:t>&gt;=40%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450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8800A">
            <w:pPr>
              <w:jc w:val="center"/>
            </w:pPr>
            <w:r>
              <w:rPr>
                <w:rFonts w:ascii="宋体" w:hAnsi="宋体" w:eastAsia="宋体"/>
                <w:sz w:val="16"/>
              </w:rPr>
              <w:t>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DC9F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308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B72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ECEF5">
            <w:pPr>
              <w:jc w:val="center"/>
            </w:pPr>
            <w:r>
              <w:rPr>
                <w:rFonts w:ascii="宋体" w:hAnsi="宋体" w:eastAsia="宋体"/>
                <w:sz w:val="16"/>
              </w:rPr>
              <w:t>=40%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C86D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A0B25">
            <w:pPr>
              <w:jc w:val="center"/>
            </w:pPr>
          </w:p>
        </w:tc>
      </w:tr>
      <w:tr w14:paraId="4E5BC2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8D0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2A4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C80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EA316">
            <w:pPr>
              <w:jc w:val="center"/>
            </w:pPr>
            <w:r>
              <w:rPr>
                <w:rFonts w:ascii="宋体" w:hAnsi="宋体" w:eastAsia="宋体"/>
                <w:sz w:val="16"/>
              </w:rPr>
              <w:t>疾病预防控制能力培训合格率（%）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18D6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202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0732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5AE9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C30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D52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CE3A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16EE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C666B">
            <w:pPr>
              <w:jc w:val="center"/>
            </w:pPr>
          </w:p>
        </w:tc>
      </w:tr>
      <w:tr w14:paraId="20D866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9B6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F15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15B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5B5EE">
            <w:pPr>
              <w:jc w:val="center"/>
            </w:pPr>
            <w:r>
              <w:rPr>
                <w:rFonts w:hint="eastAsia" w:ascii="宋体" w:hAnsi="宋体"/>
                <w:sz w:val="16"/>
                <w:lang w:eastAsia="zh-CN"/>
              </w:rPr>
              <w:t>AZB</w:t>
            </w:r>
            <w:r>
              <w:rPr>
                <w:rFonts w:ascii="宋体" w:hAnsi="宋体" w:eastAsia="宋体"/>
                <w:sz w:val="16"/>
              </w:rPr>
              <w:t>防治知晓率（%）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3ECA1">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F1C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7B8C6">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EBFD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712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434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A2FDB">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98F0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B3ABF">
            <w:pPr>
              <w:jc w:val="center"/>
            </w:pPr>
          </w:p>
        </w:tc>
      </w:tr>
      <w:tr w14:paraId="13B904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7C6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6F2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652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D0424">
            <w:pPr>
              <w:jc w:val="center"/>
            </w:pPr>
            <w:r>
              <w:rPr>
                <w:rFonts w:hint="eastAsia" w:ascii="宋体" w:hAnsi="宋体"/>
                <w:sz w:val="16"/>
                <w:lang w:eastAsia="zh-CN"/>
              </w:rPr>
              <w:t>AZB</w:t>
            </w:r>
            <w:r>
              <w:rPr>
                <w:rFonts w:ascii="宋体" w:hAnsi="宋体" w:eastAsia="宋体"/>
                <w:sz w:val="16"/>
              </w:rPr>
              <w:t>治疗有效率（%）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D0F7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958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D81A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9A54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E85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AC6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C6AC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5BE75">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93780">
            <w:pPr>
              <w:jc w:val="center"/>
            </w:pPr>
          </w:p>
        </w:tc>
      </w:tr>
      <w:tr w14:paraId="41DA15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169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F33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F28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59EC6">
            <w:pPr>
              <w:jc w:val="center"/>
            </w:pPr>
            <w:r>
              <w:rPr>
                <w:rFonts w:hint="eastAsia" w:ascii="宋体" w:hAnsi="宋体"/>
                <w:sz w:val="16"/>
                <w:lang w:eastAsia="zh-CN"/>
              </w:rPr>
              <w:t>AZB</w:t>
            </w:r>
            <w:r>
              <w:rPr>
                <w:rFonts w:ascii="宋体" w:hAnsi="宋体" w:eastAsia="宋体"/>
                <w:sz w:val="16"/>
              </w:rPr>
              <w:t>感染孕产妇抗病毒用药率（%）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3B1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12E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D48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EC0B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840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E84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523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680A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FC8BE">
            <w:pPr>
              <w:jc w:val="center"/>
            </w:pPr>
          </w:p>
        </w:tc>
      </w:tr>
      <w:tr w14:paraId="0BCD20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91E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F4E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749A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4B7A9">
            <w:pPr>
              <w:jc w:val="center"/>
            </w:pPr>
            <w:r>
              <w:rPr>
                <w:rFonts w:ascii="宋体" w:hAnsi="宋体" w:eastAsia="宋体"/>
                <w:sz w:val="16"/>
              </w:rPr>
              <w:t>疾病预防控制培训完成及时率（%）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315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4A8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EF0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F4A1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5B0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72D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B90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66068">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B0E38">
            <w:pPr>
              <w:jc w:val="center"/>
            </w:pPr>
          </w:p>
        </w:tc>
      </w:tr>
      <w:tr w14:paraId="7E83E1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CC4A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E0BD9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0B198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14E82">
            <w:pPr>
              <w:jc w:val="center"/>
            </w:pPr>
            <w:r>
              <w:rPr>
                <w:rFonts w:ascii="宋体" w:hAnsi="宋体" w:eastAsia="宋体"/>
                <w:sz w:val="16"/>
              </w:rPr>
              <w:t>疾病预防控制能力提升培训经费（万元）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97774">
            <w:pPr>
              <w:jc w:val="center"/>
            </w:pPr>
            <w:r>
              <w:rPr>
                <w:rFonts w:ascii="宋体" w:hAnsi="宋体" w:eastAsia="宋体"/>
                <w:sz w:val="16"/>
              </w:rPr>
              <w:t>&lt;=4.02万元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A2AC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AF4D6">
            <w:pPr>
              <w:jc w:val="center"/>
            </w:pPr>
            <w:r>
              <w:rPr>
                <w:rFonts w:ascii="宋体" w:hAnsi="宋体" w:eastAsia="宋体"/>
                <w:sz w:val="16"/>
              </w:rPr>
              <w:t>77.98万元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4A2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B1B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9806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A300A">
            <w:pPr>
              <w:jc w:val="center"/>
            </w:pPr>
            <w:r>
              <w:rPr>
                <w:rFonts w:ascii="宋体" w:hAnsi="宋体" w:eastAsia="宋体"/>
                <w:sz w:val="16"/>
              </w:rPr>
              <w:t>=4.02万元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CD9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D1D6C">
            <w:pPr>
              <w:jc w:val="center"/>
            </w:pPr>
          </w:p>
        </w:tc>
      </w:tr>
      <w:tr w14:paraId="57EAA9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0A5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236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182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8BBE1">
            <w:pPr>
              <w:jc w:val="center"/>
            </w:pPr>
            <w:r>
              <w:rPr>
                <w:rFonts w:ascii="宋体" w:hAnsi="宋体" w:eastAsia="宋体"/>
                <w:sz w:val="16"/>
              </w:rPr>
              <w:t>成本预算控制率（%）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1AB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FD08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364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5B5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C67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7055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00B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E18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B4813">
            <w:pPr>
              <w:jc w:val="center"/>
            </w:pPr>
          </w:p>
        </w:tc>
      </w:tr>
      <w:tr w14:paraId="54F447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AFD3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43AD8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9CA05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2672F">
            <w:pPr>
              <w:jc w:val="center"/>
            </w:pPr>
            <w:r>
              <w:rPr>
                <w:rFonts w:ascii="宋体" w:hAnsi="宋体" w:eastAsia="宋体"/>
                <w:sz w:val="16"/>
              </w:rPr>
              <w:t>提高重大疾病防治意识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9B3C5">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5B0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0512D">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759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2A5E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1DE4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DEB6B">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863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F43D5">
            <w:pPr>
              <w:jc w:val="center"/>
            </w:pPr>
          </w:p>
        </w:tc>
      </w:tr>
      <w:tr w14:paraId="0B270A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1493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4C5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647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791C0">
            <w:pPr>
              <w:jc w:val="center"/>
            </w:pPr>
            <w:r>
              <w:rPr>
                <w:rFonts w:ascii="宋体" w:hAnsi="宋体" w:eastAsia="宋体"/>
                <w:sz w:val="16"/>
              </w:rPr>
              <w:t>提高居民健康水平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AAE2A">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A44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016AC">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B9A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63A0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B1F5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FDC5F">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056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EE077">
            <w:pPr>
              <w:jc w:val="center"/>
            </w:pPr>
          </w:p>
        </w:tc>
      </w:tr>
      <w:tr w14:paraId="111C45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FD7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3F0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551C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E5EC9">
            <w:pPr>
              <w:jc w:val="center"/>
            </w:pPr>
            <w:r>
              <w:rPr>
                <w:rFonts w:ascii="宋体" w:hAnsi="宋体" w:eastAsia="宋体"/>
                <w:sz w:val="16"/>
              </w:rPr>
              <w:t>重大疾病预防控制受益人满意度（%）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EFBE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993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9738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6CA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9B76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0CC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1412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CF52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E7D35">
            <w:pPr>
              <w:jc w:val="center"/>
            </w:pPr>
          </w:p>
        </w:tc>
      </w:tr>
      <w:tr w14:paraId="7685B0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1409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5434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8B37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527864">
            <w:pPr>
              <w:jc w:val="center"/>
            </w:pPr>
            <w:r>
              <w:rPr>
                <w:rFonts w:ascii="宋体" w:hAnsi="宋体" w:eastAsia="宋体"/>
                <w:sz w:val="16"/>
              </w:rPr>
              <w:t>100分</w:t>
            </w:r>
          </w:p>
        </w:tc>
      </w:tr>
    </w:tbl>
    <w:p w14:paraId="3E18F30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687FA3A">
        <w:tblPrEx>
          <w:tblCellMar>
            <w:top w:w="0" w:type="dxa"/>
            <w:left w:w="108" w:type="dxa"/>
            <w:bottom w:w="0" w:type="dxa"/>
            <w:right w:w="108" w:type="dxa"/>
          </w:tblCellMar>
        </w:tblPrEx>
        <w:tc>
          <w:tcPr>
            <w:tcW w:w="8848" w:type="dxa"/>
            <w:gridSpan w:val="14"/>
            <w:vAlign w:val="center"/>
          </w:tcPr>
          <w:p w14:paraId="4293EB27">
            <w:pPr>
              <w:jc w:val="center"/>
            </w:pPr>
            <w:r>
              <w:rPr>
                <w:rFonts w:ascii="宋体" w:hAnsi="宋体" w:eastAsia="宋体"/>
                <w:sz w:val="24"/>
              </w:rPr>
              <w:t>项目支出绩效自评表</w:t>
            </w:r>
          </w:p>
        </w:tc>
      </w:tr>
      <w:tr w14:paraId="7D426A0E">
        <w:tblPrEx>
          <w:tblCellMar>
            <w:top w:w="0" w:type="dxa"/>
            <w:left w:w="108" w:type="dxa"/>
            <w:bottom w:w="0" w:type="dxa"/>
            <w:right w:w="108" w:type="dxa"/>
          </w:tblCellMar>
        </w:tblPrEx>
        <w:tc>
          <w:tcPr>
            <w:tcW w:w="8848" w:type="dxa"/>
            <w:gridSpan w:val="14"/>
            <w:vAlign w:val="center"/>
          </w:tcPr>
          <w:p w14:paraId="786E8E57">
            <w:pPr>
              <w:jc w:val="center"/>
            </w:pPr>
            <w:r>
              <w:rPr>
                <w:rFonts w:ascii="宋体" w:hAnsi="宋体" w:eastAsia="宋体"/>
                <w:sz w:val="24"/>
              </w:rPr>
              <w:t>(2024年度)</w:t>
            </w:r>
          </w:p>
        </w:tc>
      </w:tr>
      <w:tr w14:paraId="04AF23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3BA5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58150D8">
            <w:pPr>
              <w:jc w:val="center"/>
            </w:pPr>
            <w:r>
              <w:rPr>
                <w:rFonts w:ascii="宋体" w:hAnsi="宋体" w:eastAsia="宋体"/>
                <w:sz w:val="16"/>
              </w:rPr>
              <w:t>2024年中央基本公共卫生服务补助资金项目</w:t>
            </w:r>
          </w:p>
        </w:tc>
      </w:tr>
      <w:tr w14:paraId="1EE953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C0CD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F896EF">
            <w:pPr>
              <w:jc w:val="center"/>
            </w:pPr>
            <w:r>
              <w:rPr>
                <w:rFonts w:ascii="宋体" w:hAnsi="宋体" w:eastAsia="宋体"/>
                <w:sz w:val="16"/>
              </w:rPr>
              <w:t>克孜勒苏柯尔克孜自治州卫生健康委员会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8531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163E87">
            <w:pPr>
              <w:jc w:val="center"/>
            </w:pPr>
            <w:r>
              <w:rPr>
                <w:rFonts w:ascii="宋体" w:hAnsi="宋体" w:eastAsia="宋体"/>
                <w:sz w:val="16"/>
              </w:rPr>
              <w:t>克孜勒苏柯尔克孜自治州卫生健康委员会</w:t>
            </w:r>
          </w:p>
        </w:tc>
      </w:tr>
      <w:tr w14:paraId="2653C1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1AB18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F6A1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E9C0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2EA4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CD2D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D1B2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7E4D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7124E">
            <w:pPr>
              <w:jc w:val="center"/>
            </w:pPr>
            <w:r>
              <w:rPr>
                <w:rFonts w:ascii="宋体" w:hAnsi="宋体" w:eastAsia="宋体"/>
                <w:sz w:val="16"/>
              </w:rPr>
              <w:t>得分</w:t>
            </w:r>
          </w:p>
        </w:tc>
      </w:tr>
      <w:tr w14:paraId="17FB69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91CA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725C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F4425">
            <w:pPr>
              <w:jc w:val="center"/>
            </w:pPr>
            <w:r>
              <w:rPr>
                <w:rFonts w:ascii="宋体" w:hAnsi="宋体" w:eastAsia="宋体"/>
                <w:sz w:val="16"/>
              </w:rPr>
              <w:t>0.20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CA29D">
            <w:pPr>
              <w:jc w:val="center"/>
            </w:pPr>
            <w:r>
              <w:rPr>
                <w:rFonts w:ascii="宋体" w:hAnsi="宋体" w:eastAsia="宋体"/>
                <w:sz w:val="16"/>
              </w:rPr>
              <w:t>0.20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1881D">
            <w:pPr>
              <w:jc w:val="center"/>
            </w:pPr>
            <w:r>
              <w:rPr>
                <w:rFonts w:ascii="宋体" w:hAnsi="宋体" w:eastAsia="宋体"/>
                <w:sz w:val="16"/>
              </w:rPr>
              <w:t>0.20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A57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78B7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D2692">
            <w:pPr>
              <w:jc w:val="center"/>
            </w:pPr>
            <w:r>
              <w:rPr>
                <w:rFonts w:ascii="宋体" w:hAnsi="宋体" w:eastAsia="宋体"/>
                <w:sz w:val="16"/>
              </w:rPr>
              <w:t>10.00分</w:t>
            </w:r>
          </w:p>
        </w:tc>
      </w:tr>
      <w:tr w14:paraId="13811D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BA4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5C47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DFBC3">
            <w:pPr>
              <w:jc w:val="center"/>
            </w:pPr>
            <w:r>
              <w:rPr>
                <w:rFonts w:ascii="宋体" w:hAnsi="宋体" w:eastAsia="宋体"/>
                <w:sz w:val="16"/>
              </w:rPr>
              <w:t>0.20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36955">
            <w:pPr>
              <w:jc w:val="center"/>
            </w:pPr>
            <w:r>
              <w:rPr>
                <w:rFonts w:ascii="宋体" w:hAnsi="宋体" w:eastAsia="宋体"/>
                <w:sz w:val="16"/>
              </w:rPr>
              <w:t>0.20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4F665">
            <w:pPr>
              <w:jc w:val="center"/>
            </w:pPr>
            <w:r>
              <w:rPr>
                <w:rFonts w:ascii="宋体" w:hAnsi="宋体" w:eastAsia="宋体"/>
                <w:sz w:val="16"/>
              </w:rPr>
              <w:t>0.20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5157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6B1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D82E0">
            <w:pPr>
              <w:jc w:val="center"/>
            </w:pPr>
            <w:r>
              <w:rPr>
                <w:rFonts w:ascii="宋体" w:hAnsi="宋体" w:eastAsia="宋体"/>
                <w:sz w:val="16"/>
              </w:rPr>
              <w:t>—</w:t>
            </w:r>
          </w:p>
        </w:tc>
      </w:tr>
      <w:tr w14:paraId="03E4D0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4D2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513F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709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4B9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219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E28A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F71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735F3">
            <w:pPr>
              <w:jc w:val="center"/>
            </w:pPr>
            <w:r>
              <w:rPr>
                <w:rFonts w:ascii="宋体" w:hAnsi="宋体" w:eastAsia="宋体"/>
                <w:sz w:val="16"/>
              </w:rPr>
              <w:t>—</w:t>
            </w:r>
          </w:p>
        </w:tc>
      </w:tr>
      <w:tr w14:paraId="2D44558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0B2E9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C87BF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7D7CAB">
            <w:pPr>
              <w:jc w:val="center"/>
            </w:pPr>
            <w:r>
              <w:rPr>
                <w:rFonts w:ascii="宋体" w:hAnsi="宋体" w:eastAsia="宋体"/>
                <w:sz w:val="16"/>
              </w:rPr>
              <w:t>实际完成情况</w:t>
            </w:r>
          </w:p>
        </w:tc>
      </w:tr>
      <w:tr w14:paraId="419513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53EC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967608">
            <w:pPr>
              <w:jc w:val="both"/>
            </w:pPr>
            <w:r>
              <w:rPr>
                <w:rFonts w:ascii="宋体" w:hAnsi="宋体" w:eastAsia="宋体"/>
                <w:sz w:val="16"/>
              </w:rPr>
              <w:t>本项目总投资0.2万元，其中财政拨付0.2万元，其他资金0万元。根据《关于下达2024年中央基本公共卫生服务补助资金预算的通知》（克财社</w:t>
            </w:r>
            <w:r>
              <w:rPr>
                <w:rFonts w:hint="eastAsia" w:ascii="宋体" w:hAnsi="宋体"/>
                <w:sz w:val="16"/>
                <w:lang w:eastAsia="zh-CN"/>
              </w:rPr>
              <w:t>〔2024〕16号</w:t>
            </w:r>
            <w:r>
              <w:rPr>
                <w:rFonts w:ascii="宋体" w:hAnsi="宋体" w:eastAsia="宋体"/>
                <w:sz w:val="16"/>
              </w:rPr>
              <w:t>）文件精神，为进一步做好基本公共卫生服务项目，促进基本公共卫生服务均等化，免费向城乡居民提供基本公共卫生服务开展对重点疾病及危害因素监测，有效控制疾病流行，为相关政策提供科学依据，助力国家脱贫攻坚，保持重点地方病防治措施全面落实。</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BB1E34">
            <w:pPr>
              <w:jc w:val="both"/>
            </w:pPr>
            <w:r>
              <w:rPr>
                <w:rFonts w:ascii="宋体" w:hAnsi="宋体" w:eastAsia="宋体"/>
                <w:sz w:val="16"/>
              </w:rPr>
              <w:t>截至2024年12月31日，已完成：地方病指导次数1次，为进一步做好基本公共卫生服务项目，促进基本公共卫生服务均等化，免费向城乡居民提供基本公共卫生服务开展对重点疾病及危害因素监测，有效控制疾病流行，为相关政策提供科学依据，助力国家脱贫攻坚，保持重点地方病防治措施全面落实。</w:t>
            </w:r>
          </w:p>
        </w:tc>
      </w:tr>
      <w:tr w14:paraId="48CAC3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8BA9D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1FD5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65B6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4A78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76DB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7A4E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DA8B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05C4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1406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5090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5536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0A25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72E0D">
            <w:pPr>
              <w:jc w:val="center"/>
            </w:pPr>
            <w:r>
              <w:rPr>
                <w:rFonts w:ascii="宋体" w:hAnsi="宋体" w:eastAsia="宋体"/>
                <w:sz w:val="16"/>
              </w:rPr>
              <w:t>偏差原因分析及改进措施</w:t>
            </w:r>
          </w:p>
        </w:tc>
      </w:tr>
      <w:tr w14:paraId="722405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A25A1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3D1FA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1BB3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9FE05">
            <w:pPr>
              <w:jc w:val="center"/>
            </w:pPr>
            <w:r>
              <w:rPr>
                <w:rFonts w:ascii="宋体" w:hAnsi="宋体" w:eastAsia="宋体"/>
                <w:sz w:val="16"/>
              </w:rPr>
              <w:t>地方病指导次数（次）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149E9">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145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342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535D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9D3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9450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BF84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A379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01C0F">
            <w:pPr>
              <w:jc w:val="center"/>
            </w:pPr>
          </w:p>
        </w:tc>
      </w:tr>
      <w:tr w14:paraId="4DB1B1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199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0A14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FE6E8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7F039">
            <w:pPr>
              <w:jc w:val="center"/>
            </w:pPr>
            <w:r>
              <w:rPr>
                <w:rFonts w:ascii="宋体" w:hAnsi="宋体" w:eastAsia="宋体"/>
                <w:sz w:val="16"/>
              </w:rPr>
              <w:t>地方病防治工作任务完成率（%）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3FF0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65B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B78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81C2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383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354E3">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9995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8286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B7F2A">
            <w:pPr>
              <w:jc w:val="center"/>
            </w:pPr>
          </w:p>
        </w:tc>
      </w:tr>
      <w:tr w14:paraId="476E96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D3C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7E0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314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83287">
            <w:pPr>
              <w:jc w:val="center"/>
            </w:pPr>
            <w:r>
              <w:rPr>
                <w:rFonts w:ascii="宋体" w:hAnsi="宋体" w:eastAsia="宋体"/>
                <w:sz w:val="16"/>
              </w:rPr>
              <w:t>地方病现症病人管理率（%）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3008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9BF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C7A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7330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DDA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EF083">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337E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A22A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2AF82">
            <w:pPr>
              <w:jc w:val="center"/>
            </w:pPr>
          </w:p>
        </w:tc>
      </w:tr>
      <w:tr w14:paraId="412FE4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17A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BA5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E1F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BB88C">
            <w:pPr>
              <w:jc w:val="center"/>
            </w:pPr>
            <w:r>
              <w:rPr>
                <w:rFonts w:ascii="宋体" w:hAnsi="宋体" w:eastAsia="宋体"/>
                <w:sz w:val="16"/>
              </w:rPr>
              <w:t>地方病现症病人随访率（%）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5ED5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503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F77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A58A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EAD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83EAC">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E4F4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1D47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DD294">
            <w:pPr>
              <w:jc w:val="center"/>
            </w:pPr>
          </w:p>
        </w:tc>
      </w:tr>
      <w:tr w14:paraId="2AEE03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567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FCF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0BE0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E4845">
            <w:pPr>
              <w:jc w:val="center"/>
            </w:pPr>
            <w:r>
              <w:rPr>
                <w:rFonts w:ascii="宋体" w:hAnsi="宋体" w:eastAsia="宋体"/>
                <w:sz w:val="16"/>
              </w:rPr>
              <w:t>地方病督导及时率（%）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E9BF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829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AA3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B5F6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35B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E2EE6">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9215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D4B5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3E4F7">
            <w:pPr>
              <w:jc w:val="center"/>
            </w:pPr>
          </w:p>
        </w:tc>
      </w:tr>
      <w:tr w14:paraId="36FD15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FB752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6AB46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B038B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4667E">
            <w:pPr>
              <w:jc w:val="center"/>
            </w:pPr>
            <w:r>
              <w:rPr>
                <w:rFonts w:ascii="宋体" w:hAnsi="宋体" w:eastAsia="宋体"/>
                <w:sz w:val="16"/>
              </w:rPr>
              <w:t>地方病督导工作经费（万元）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BAD09">
            <w:pPr>
              <w:jc w:val="center"/>
            </w:pPr>
            <w:r>
              <w:rPr>
                <w:rFonts w:ascii="宋体" w:hAnsi="宋体" w:eastAsia="宋体"/>
                <w:sz w:val="16"/>
              </w:rPr>
              <w:t>&lt;=0.20万元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2BA0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009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01A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4CE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C643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BCAEC">
            <w:pPr>
              <w:jc w:val="center"/>
            </w:pPr>
            <w:r>
              <w:rPr>
                <w:rFonts w:ascii="宋体" w:hAnsi="宋体" w:eastAsia="宋体"/>
                <w:sz w:val="16"/>
              </w:rPr>
              <w:t>=0.2万元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7E1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55112">
            <w:pPr>
              <w:jc w:val="center"/>
            </w:pPr>
          </w:p>
        </w:tc>
      </w:tr>
      <w:tr w14:paraId="5B83BB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EB4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98B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41C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E9B7D">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2BD11">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B8BA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6DD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748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BF2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84F1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9ED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DE0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3029D">
            <w:pPr>
              <w:jc w:val="center"/>
            </w:pPr>
          </w:p>
        </w:tc>
      </w:tr>
      <w:tr w14:paraId="4673EA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439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15A3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57E3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E4EAA">
            <w:pPr>
              <w:jc w:val="center"/>
            </w:pPr>
            <w:r>
              <w:rPr>
                <w:rFonts w:ascii="宋体" w:hAnsi="宋体" w:eastAsia="宋体"/>
                <w:sz w:val="16"/>
              </w:rPr>
              <w:t>居民健康</w:t>
            </w:r>
            <w:r>
              <w:rPr>
                <w:rFonts w:hint="eastAsia" w:ascii="宋体" w:hAnsi="宋体"/>
                <w:sz w:val="16"/>
                <w:lang w:eastAsia="zh-CN"/>
              </w:rPr>
              <w:t>素养</w:t>
            </w:r>
            <w:r>
              <w:rPr>
                <w:rFonts w:ascii="宋体" w:hAnsi="宋体" w:eastAsia="宋体"/>
                <w:sz w:val="16"/>
              </w:rPr>
              <w:t>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03800">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1F2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35F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0B0E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32BF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ADF7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1A0EE">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BA74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27EAD">
            <w:pPr>
              <w:jc w:val="center"/>
            </w:pPr>
          </w:p>
        </w:tc>
      </w:tr>
      <w:tr w14:paraId="66D87A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993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D9BC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47EE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B9C4D">
            <w:pPr>
              <w:jc w:val="center"/>
            </w:pPr>
            <w:r>
              <w:rPr>
                <w:rFonts w:ascii="宋体" w:hAnsi="宋体" w:eastAsia="宋体"/>
                <w:sz w:val="16"/>
              </w:rPr>
              <w:t>基本公共卫生服务重点人群调查满意度（%）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AF2E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E0F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91A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E6F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C846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BAF1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F280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A0A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980B0">
            <w:pPr>
              <w:jc w:val="center"/>
            </w:pPr>
          </w:p>
        </w:tc>
      </w:tr>
      <w:tr w14:paraId="2426A5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37EC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8A45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F5A6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2D4D58">
            <w:pPr>
              <w:jc w:val="center"/>
            </w:pPr>
            <w:r>
              <w:rPr>
                <w:rFonts w:ascii="宋体" w:hAnsi="宋体" w:eastAsia="宋体"/>
                <w:sz w:val="16"/>
              </w:rPr>
              <w:t>100分</w:t>
            </w:r>
          </w:p>
        </w:tc>
      </w:tr>
    </w:tbl>
    <w:p w14:paraId="30F357D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7A9D0A7">
        <w:tblPrEx>
          <w:tblCellMar>
            <w:top w:w="0" w:type="dxa"/>
            <w:left w:w="108" w:type="dxa"/>
            <w:bottom w:w="0" w:type="dxa"/>
            <w:right w:w="108" w:type="dxa"/>
          </w:tblCellMar>
        </w:tblPrEx>
        <w:tc>
          <w:tcPr>
            <w:tcW w:w="8848" w:type="dxa"/>
            <w:gridSpan w:val="14"/>
            <w:vAlign w:val="center"/>
          </w:tcPr>
          <w:p w14:paraId="4A3F5205">
            <w:pPr>
              <w:jc w:val="center"/>
            </w:pPr>
            <w:r>
              <w:rPr>
                <w:rFonts w:ascii="宋体" w:hAnsi="宋体" w:eastAsia="宋体"/>
                <w:sz w:val="24"/>
              </w:rPr>
              <w:t>项目支出绩效自评表</w:t>
            </w:r>
          </w:p>
        </w:tc>
      </w:tr>
      <w:tr w14:paraId="0F37621E">
        <w:tblPrEx>
          <w:tblCellMar>
            <w:top w:w="0" w:type="dxa"/>
            <w:left w:w="108" w:type="dxa"/>
            <w:bottom w:w="0" w:type="dxa"/>
            <w:right w:w="108" w:type="dxa"/>
          </w:tblCellMar>
        </w:tblPrEx>
        <w:tc>
          <w:tcPr>
            <w:tcW w:w="8848" w:type="dxa"/>
            <w:gridSpan w:val="14"/>
            <w:vAlign w:val="center"/>
          </w:tcPr>
          <w:p w14:paraId="6448B871">
            <w:pPr>
              <w:jc w:val="center"/>
            </w:pPr>
            <w:r>
              <w:rPr>
                <w:rFonts w:ascii="宋体" w:hAnsi="宋体" w:eastAsia="宋体"/>
                <w:sz w:val="24"/>
              </w:rPr>
              <w:t>(2024年度)</w:t>
            </w:r>
          </w:p>
        </w:tc>
      </w:tr>
      <w:tr w14:paraId="034C8F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7919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EC549F2">
            <w:pPr>
              <w:jc w:val="center"/>
            </w:pPr>
            <w:r>
              <w:rPr>
                <w:rFonts w:ascii="宋体" w:hAnsi="宋体" w:eastAsia="宋体"/>
                <w:sz w:val="16"/>
              </w:rPr>
              <w:t>2024年中央重大公共卫生服务补助资金（精神卫生含农村癫痫）项目</w:t>
            </w:r>
          </w:p>
        </w:tc>
      </w:tr>
      <w:tr w14:paraId="01EFD0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84AF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88A8AE">
            <w:pPr>
              <w:jc w:val="center"/>
            </w:pPr>
            <w:r>
              <w:rPr>
                <w:rFonts w:ascii="宋体" w:hAnsi="宋体" w:eastAsia="宋体"/>
                <w:sz w:val="16"/>
              </w:rPr>
              <w:t>克孜勒苏柯尔克孜自治州卫生健康委员会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5E2A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F8ACD1">
            <w:pPr>
              <w:jc w:val="center"/>
            </w:pPr>
            <w:r>
              <w:rPr>
                <w:rFonts w:ascii="宋体" w:hAnsi="宋体" w:eastAsia="宋体"/>
                <w:sz w:val="16"/>
              </w:rPr>
              <w:t>克孜勒苏柯尔克孜自治州卫生健康委员会</w:t>
            </w:r>
          </w:p>
        </w:tc>
      </w:tr>
      <w:tr w14:paraId="7E73D3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E740C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BCC6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4BD6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68DC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BD75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5CC6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7F0A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F7155">
            <w:pPr>
              <w:jc w:val="center"/>
            </w:pPr>
            <w:r>
              <w:rPr>
                <w:rFonts w:ascii="宋体" w:hAnsi="宋体" w:eastAsia="宋体"/>
                <w:sz w:val="16"/>
              </w:rPr>
              <w:t>得分</w:t>
            </w:r>
          </w:p>
        </w:tc>
      </w:tr>
      <w:tr w14:paraId="330B47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56D7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71D8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06924">
            <w:pPr>
              <w:jc w:val="center"/>
            </w:pPr>
            <w:r>
              <w:rPr>
                <w:rFonts w:ascii="宋体" w:hAnsi="宋体" w:eastAsia="宋体"/>
                <w:sz w:val="16"/>
              </w:rPr>
              <w:t>4.95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FF033">
            <w:pPr>
              <w:jc w:val="center"/>
            </w:pPr>
            <w:r>
              <w:rPr>
                <w:rFonts w:ascii="宋体" w:hAnsi="宋体" w:eastAsia="宋体"/>
                <w:sz w:val="16"/>
              </w:rPr>
              <w:t>4.95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A220E">
            <w:pPr>
              <w:jc w:val="center"/>
            </w:pPr>
            <w:r>
              <w:rPr>
                <w:rFonts w:ascii="宋体" w:hAnsi="宋体" w:eastAsia="宋体"/>
                <w:sz w:val="16"/>
              </w:rPr>
              <w:t>4.95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48E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D456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AB329">
            <w:pPr>
              <w:jc w:val="center"/>
            </w:pPr>
            <w:r>
              <w:rPr>
                <w:rFonts w:ascii="宋体" w:hAnsi="宋体" w:eastAsia="宋体"/>
                <w:sz w:val="16"/>
              </w:rPr>
              <w:t>10.00分</w:t>
            </w:r>
          </w:p>
        </w:tc>
      </w:tr>
      <w:tr w14:paraId="3CE6A7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98E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61D9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07ABE">
            <w:pPr>
              <w:jc w:val="center"/>
            </w:pPr>
            <w:r>
              <w:rPr>
                <w:rFonts w:ascii="宋体" w:hAnsi="宋体" w:eastAsia="宋体"/>
                <w:sz w:val="16"/>
              </w:rPr>
              <w:t>4.95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4055D">
            <w:pPr>
              <w:jc w:val="center"/>
            </w:pPr>
            <w:r>
              <w:rPr>
                <w:rFonts w:ascii="宋体" w:hAnsi="宋体" w:eastAsia="宋体"/>
                <w:sz w:val="16"/>
              </w:rPr>
              <w:t>4.95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6E5D6">
            <w:pPr>
              <w:jc w:val="center"/>
            </w:pPr>
            <w:r>
              <w:rPr>
                <w:rFonts w:ascii="宋体" w:hAnsi="宋体" w:eastAsia="宋体"/>
                <w:sz w:val="16"/>
              </w:rPr>
              <w:t>4.95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E804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4BF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16C51">
            <w:pPr>
              <w:jc w:val="center"/>
            </w:pPr>
            <w:r>
              <w:rPr>
                <w:rFonts w:ascii="宋体" w:hAnsi="宋体" w:eastAsia="宋体"/>
                <w:sz w:val="16"/>
              </w:rPr>
              <w:t>—</w:t>
            </w:r>
          </w:p>
        </w:tc>
      </w:tr>
      <w:tr w14:paraId="14A6BF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46F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1EA8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FBE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BB2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9B8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A075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363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64956">
            <w:pPr>
              <w:jc w:val="center"/>
            </w:pPr>
            <w:r>
              <w:rPr>
                <w:rFonts w:ascii="宋体" w:hAnsi="宋体" w:eastAsia="宋体"/>
                <w:sz w:val="16"/>
              </w:rPr>
              <w:t>—</w:t>
            </w:r>
          </w:p>
        </w:tc>
      </w:tr>
      <w:tr w14:paraId="7B1A43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49453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AE911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CCE307">
            <w:pPr>
              <w:jc w:val="center"/>
            </w:pPr>
            <w:r>
              <w:rPr>
                <w:rFonts w:ascii="宋体" w:hAnsi="宋体" w:eastAsia="宋体"/>
                <w:sz w:val="16"/>
              </w:rPr>
              <w:t>实际完成情况</w:t>
            </w:r>
          </w:p>
        </w:tc>
      </w:tr>
      <w:tr w14:paraId="781A5E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71786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3C8994">
            <w:pPr>
              <w:jc w:val="both"/>
            </w:pPr>
            <w:r>
              <w:rPr>
                <w:rFonts w:ascii="宋体" w:hAnsi="宋体" w:eastAsia="宋体"/>
                <w:sz w:val="16"/>
              </w:rPr>
              <w:t>该项目总投资4.95万元其中财政拨款4.95万元，其他资金0万元。根据《关于下达2024年中央重大公共卫生服务补助资金预算的通知》（克财社</w:t>
            </w:r>
            <w:r>
              <w:rPr>
                <w:rFonts w:hint="eastAsia" w:ascii="宋体" w:hAnsi="宋体"/>
                <w:sz w:val="16"/>
                <w:lang w:eastAsia="zh-CN"/>
              </w:rPr>
              <w:t>〔2024〕23号</w:t>
            </w:r>
            <w:r>
              <w:rPr>
                <w:rFonts w:ascii="宋体" w:hAnsi="宋体" w:eastAsia="宋体"/>
                <w:sz w:val="16"/>
              </w:rPr>
              <w:t>）文件要求，用于支持开展重大公共卫生服务项目，由于克州各级疾病预防控制工作人员人口老龄化严重，相关业务知识更新慢，适应新时代疾控要求有差距，加强疾病预防控制工作人员能力提升培训以及下乡督导，进一步加大宣传力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FD3F3C">
            <w:pPr>
              <w:jc w:val="both"/>
            </w:pPr>
            <w:r>
              <w:rPr>
                <w:rFonts w:ascii="宋体" w:hAnsi="宋体" w:eastAsia="宋体"/>
                <w:sz w:val="16"/>
              </w:rPr>
              <w:t>截至2024年12月31日，已完成：开展城市污水重点传染病病原体监测工作城市1个、防治技术指导1次，由于克州各级疾病预防控制工作人员人口老龄化严重，相关业务知识更新慢，适应新时代疾控要求有差距，加强疾病预防控制工作人员能力提升培训以及下乡督导，进一步加大宣传力度。</w:t>
            </w:r>
          </w:p>
        </w:tc>
      </w:tr>
      <w:tr w14:paraId="303024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AC4FD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1B32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0F80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242F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E153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78D0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EBDF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D970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5BCE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2910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C64F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927D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FEC7C">
            <w:pPr>
              <w:jc w:val="center"/>
            </w:pPr>
            <w:r>
              <w:rPr>
                <w:rFonts w:ascii="宋体" w:hAnsi="宋体" w:eastAsia="宋体"/>
                <w:sz w:val="16"/>
              </w:rPr>
              <w:t>偏差原因分析及改进措施</w:t>
            </w:r>
          </w:p>
        </w:tc>
      </w:tr>
      <w:tr w14:paraId="5EBE69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88A96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005F0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3A598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63EEF">
            <w:pPr>
              <w:jc w:val="center"/>
            </w:pPr>
            <w:r>
              <w:rPr>
                <w:rFonts w:ascii="宋体" w:hAnsi="宋体" w:eastAsia="宋体"/>
                <w:sz w:val="16"/>
              </w:rPr>
              <w:t>开展城市污水重点传染病病原体监测工作城市数量（个）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A2D0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751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6F6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80FD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1EE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DD9E6">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EF3A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6B6D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DE4C2">
            <w:pPr>
              <w:jc w:val="center"/>
            </w:pPr>
          </w:p>
        </w:tc>
      </w:tr>
      <w:tr w14:paraId="780DCD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636D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ED07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D9E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588D3">
            <w:pPr>
              <w:jc w:val="center"/>
            </w:pPr>
            <w:r>
              <w:rPr>
                <w:rFonts w:ascii="宋体" w:hAnsi="宋体" w:eastAsia="宋体"/>
                <w:sz w:val="16"/>
              </w:rPr>
              <w:t>防治技术指导次数（次）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3AF31">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06C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4CF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E3CF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028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B8FF6">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8F40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965A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3E893">
            <w:pPr>
              <w:jc w:val="center"/>
            </w:pPr>
          </w:p>
        </w:tc>
      </w:tr>
      <w:tr w14:paraId="7354FB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540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B7B9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429CA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6E897">
            <w:pPr>
              <w:jc w:val="center"/>
            </w:pPr>
            <w:r>
              <w:rPr>
                <w:rFonts w:ascii="宋体" w:hAnsi="宋体" w:eastAsia="宋体"/>
                <w:sz w:val="16"/>
              </w:rPr>
              <w:t>饮用水和环境卫生监测完成率（%）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E9F8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2EC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44D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E501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210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2B6A3">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758A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4114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1D1E6">
            <w:pPr>
              <w:jc w:val="center"/>
            </w:pPr>
          </w:p>
        </w:tc>
      </w:tr>
      <w:tr w14:paraId="482804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982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557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A448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8DCE1">
            <w:pPr>
              <w:jc w:val="center"/>
            </w:pPr>
            <w:r>
              <w:rPr>
                <w:rFonts w:ascii="宋体" w:hAnsi="宋体" w:eastAsia="宋体"/>
                <w:sz w:val="16"/>
              </w:rPr>
              <w:t>培训场次（场）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46F25">
            <w:pPr>
              <w:jc w:val="center"/>
            </w:pPr>
            <w:r>
              <w:rPr>
                <w:rFonts w:ascii="宋体" w:hAnsi="宋体" w:eastAsia="宋体"/>
                <w:sz w:val="16"/>
              </w:rPr>
              <w:t>&lt;=10场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D37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4F3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9BCC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E1C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8FE62">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CECA8">
            <w:pPr>
              <w:jc w:val="center"/>
            </w:pPr>
            <w:r>
              <w:rPr>
                <w:rFonts w:ascii="宋体" w:hAnsi="宋体" w:eastAsia="宋体"/>
                <w:sz w:val="16"/>
              </w:rPr>
              <w:t>=10场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88F3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84036">
            <w:pPr>
              <w:jc w:val="center"/>
            </w:pPr>
          </w:p>
        </w:tc>
      </w:tr>
      <w:tr w14:paraId="5C5A7F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1D2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119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2CC4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8ABD6">
            <w:pPr>
              <w:jc w:val="center"/>
            </w:pPr>
            <w:r>
              <w:rPr>
                <w:rFonts w:ascii="宋体" w:hAnsi="宋体" w:eastAsia="宋体"/>
                <w:sz w:val="16"/>
              </w:rPr>
              <w:t>病媒生物监测结果分析报告率（%）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4AE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7C8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2B5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232E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543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A9060">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9DB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8E64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FC890">
            <w:pPr>
              <w:jc w:val="center"/>
            </w:pPr>
          </w:p>
        </w:tc>
      </w:tr>
      <w:tr w14:paraId="5AF1F1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F04D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9D00F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25F16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81D09">
            <w:pPr>
              <w:jc w:val="center"/>
            </w:pPr>
            <w:r>
              <w:rPr>
                <w:rFonts w:ascii="宋体" w:hAnsi="宋体" w:eastAsia="宋体"/>
                <w:sz w:val="16"/>
              </w:rPr>
              <w:t>办公经费（万元）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46FEC">
            <w:pPr>
              <w:jc w:val="center"/>
            </w:pPr>
            <w:r>
              <w:rPr>
                <w:rFonts w:ascii="宋体" w:hAnsi="宋体" w:eastAsia="宋体"/>
                <w:sz w:val="16"/>
              </w:rPr>
              <w:t>&lt;=1.18万元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65D6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6EA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AFE0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A2E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EE66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67D1F">
            <w:pPr>
              <w:jc w:val="center"/>
            </w:pPr>
            <w:r>
              <w:rPr>
                <w:rFonts w:ascii="宋体" w:hAnsi="宋体" w:eastAsia="宋体"/>
                <w:sz w:val="16"/>
              </w:rPr>
              <w:t>=1.18万元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B31E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7AF9C">
            <w:pPr>
              <w:jc w:val="center"/>
            </w:pPr>
          </w:p>
        </w:tc>
      </w:tr>
      <w:tr w14:paraId="769083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C6C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465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BA9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7BA40">
            <w:pPr>
              <w:jc w:val="center"/>
            </w:pPr>
            <w:r>
              <w:rPr>
                <w:rFonts w:ascii="宋体" w:hAnsi="宋体" w:eastAsia="宋体"/>
                <w:sz w:val="16"/>
              </w:rPr>
              <w:t>培训费（万元）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0A601">
            <w:pPr>
              <w:jc w:val="center"/>
            </w:pPr>
            <w:r>
              <w:rPr>
                <w:rFonts w:ascii="宋体" w:hAnsi="宋体" w:eastAsia="宋体"/>
                <w:sz w:val="16"/>
              </w:rPr>
              <w:t>&lt;=2.39万元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8234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89F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038C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889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89E5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251C9">
            <w:pPr>
              <w:jc w:val="center"/>
            </w:pPr>
            <w:r>
              <w:rPr>
                <w:rFonts w:ascii="宋体" w:hAnsi="宋体" w:eastAsia="宋体"/>
                <w:sz w:val="16"/>
              </w:rPr>
              <w:t>=2.39万元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43F5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C6176">
            <w:pPr>
              <w:jc w:val="center"/>
            </w:pPr>
          </w:p>
        </w:tc>
      </w:tr>
      <w:tr w14:paraId="54AD3B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212C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D85A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D21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6520E">
            <w:pPr>
              <w:jc w:val="center"/>
            </w:pPr>
            <w:r>
              <w:rPr>
                <w:rFonts w:ascii="宋体" w:hAnsi="宋体" w:eastAsia="宋体"/>
                <w:sz w:val="16"/>
              </w:rPr>
              <w:t>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DE27E">
            <w:pPr>
              <w:jc w:val="center"/>
            </w:pPr>
            <w:r>
              <w:rPr>
                <w:rFonts w:ascii="宋体" w:hAnsi="宋体" w:eastAsia="宋体"/>
                <w:sz w:val="16"/>
              </w:rPr>
              <w:t>&lt;=1.43万元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A644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935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E7DC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C1E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2940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5727E">
            <w:pPr>
              <w:jc w:val="center"/>
            </w:pPr>
            <w:r>
              <w:rPr>
                <w:rFonts w:ascii="宋体" w:hAnsi="宋体" w:eastAsia="宋体"/>
                <w:sz w:val="16"/>
              </w:rPr>
              <w:t>=1.43万元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1D3B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5B373">
            <w:pPr>
              <w:jc w:val="center"/>
            </w:pPr>
          </w:p>
        </w:tc>
      </w:tr>
      <w:tr w14:paraId="5F816F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69A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037F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D3C8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8496E">
            <w:pPr>
              <w:jc w:val="center"/>
            </w:pPr>
            <w:r>
              <w:rPr>
                <w:rFonts w:ascii="宋体" w:hAnsi="宋体" w:eastAsia="宋体"/>
                <w:sz w:val="16"/>
              </w:rPr>
              <w:t>居民健康水平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9C5A9">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F3A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4DD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FBD0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DD62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8F48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8A746">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95CA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D1817">
            <w:pPr>
              <w:jc w:val="center"/>
            </w:pPr>
          </w:p>
        </w:tc>
      </w:tr>
      <w:tr w14:paraId="623101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8903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94B0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3BE9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04F16">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8B95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27E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E11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5E3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5DE2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6890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1E13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1B4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D22EE">
            <w:pPr>
              <w:jc w:val="center"/>
            </w:pPr>
          </w:p>
        </w:tc>
      </w:tr>
      <w:tr w14:paraId="62EC2E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BF47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4DED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C6B5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968B82">
            <w:pPr>
              <w:jc w:val="center"/>
            </w:pPr>
            <w:r>
              <w:rPr>
                <w:rFonts w:ascii="宋体" w:hAnsi="宋体" w:eastAsia="宋体"/>
                <w:sz w:val="16"/>
              </w:rPr>
              <w:t>100分</w:t>
            </w:r>
          </w:p>
        </w:tc>
      </w:tr>
    </w:tbl>
    <w:p w14:paraId="1FBE8C3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E086040">
        <w:tblPrEx>
          <w:tblCellMar>
            <w:top w:w="0" w:type="dxa"/>
            <w:left w:w="108" w:type="dxa"/>
            <w:bottom w:w="0" w:type="dxa"/>
            <w:right w:w="108" w:type="dxa"/>
          </w:tblCellMar>
        </w:tblPrEx>
        <w:tc>
          <w:tcPr>
            <w:tcW w:w="8848" w:type="dxa"/>
            <w:gridSpan w:val="14"/>
            <w:vAlign w:val="center"/>
          </w:tcPr>
          <w:p w14:paraId="09E013A6">
            <w:pPr>
              <w:jc w:val="center"/>
            </w:pPr>
            <w:r>
              <w:rPr>
                <w:rFonts w:ascii="宋体" w:hAnsi="宋体" w:eastAsia="宋体"/>
                <w:sz w:val="24"/>
              </w:rPr>
              <w:t>项目支出绩效自评表</w:t>
            </w:r>
          </w:p>
        </w:tc>
      </w:tr>
      <w:tr w14:paraId="3CF9AF64">
        <w:tblPrEx>
          <w:tblCellMar>
            <w:top w:w="0" w:type="dxa"/>
            <w:left w:w="108" w:type="dxa"/>
            <w:bottom w:w="0" w:type="dxa"/>
            <w:right w:w="108" w:type="dxa"/>
          </w:tblCellMar>
        </w:tblPrEx>
        <w:tc>
          <w:tcPr>
            <w:tcW w:w="8848" w:type="dxa"/>
            <w:gridSpan w:val="14"/>
            <w:vAlign w:val="center"/>
          </w:tcPr>
          <w:p w14:paraId="17B028FD">
            <w:pPr>
              <w:jc w:val="center"/>
            </w:pPr>
            <w:r>
              <w:rPr>
                <w:rFonts w:ascii="宋体" w:hAnsi="宋体" w:eastAsia="宋体"/>
                <w:sz w:val="24"/>
              </w:rPr>
              <w:t>(2024年度)</w:t>
            </w:r>
          </w:p>
        </w:tc>
      </w:tr>
      <w:tr w14:paraId="421B58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B918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A59ACD1">
            <w:pPr>
              <w:jc w:val="center"/>
            </w:pPr>
            <w:r>
              <w:rPr>
                <w:rFonts w:ascii="宋体" w:hAnsi="宋体" w:eastAsia="宋体"/>
                <w:sz w:val="16"/>
              </w:rPr>
              <w:t>2024年为民办实事工作经费</w:t>
            </w:r>
          </w:p>
        </w:tc>
      </w:tr>
      <w:tr w14:paraId="1F7A3A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8D5B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DC995C">
            <w:pPr>
              <w:jc w:val="center"/>
            </w:pPr>
            <w:r>
              <w:rPr>
                <w:rFonts w:ascii="宋体" w:hAnsi="宋体" w:eastAsia="宋体"/>
                <w:sz w:val="16"/>
              </w:rPr>
              <w:t>克孜勒苏柯尔克孜自治州卫生健康委员会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4544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886A9D">
            <w:pPr>
              <w:jc w:val="center"/>
            </w:pPr>
            <w:r>
              <w:rPr>
                <w:rFonts w:ascii="宋体" w:hAnsi="宋体" w:eastAsia="宋体"/>
                <w:sz w:val="16"/>
              </w:rPr>
              <w:t>克孜勒苏柯尔克孜自治州卫生健康委员会</w:t>
            </w:r>
          </w:p>
        </w:tc>
      </w:tr>
      <w:tr w14:paraId="55BF06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B95B3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643C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1A74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944B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2049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FB9D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085B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90F7E">
            <w:pPr>
              <w:jc w:val="center"/>
            </w:pPr>
            <w:r>
              <w:rPr>
                <w:rFonts w:ascii="宋体" w:hAnsi="宋体" w:eastAsia="宋体"/>
                <w:sz w:val="16"/>
              </w:rPr>
              <w:t>得分</w:t>
            </w:r>
          </w:p>
        </w:tc>
      </w:tr>
      <w:tr w14:paraId="569797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FB1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2921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FD390">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34048">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68523">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F5D6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765F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67DB5">
            <w:pPr>
              <w:jc w:val="center"/>
            </w:pPr>
            <w:r>
              <w:rPr>
                <w:rFonts w:ascii="宋体" w:hAnsi="宋体" w:eastAsia="宋体"/>
                <w:sz w:val="16"/>
              </w:rPr>
              <w:t>10.00分</w:t>
            </w:r>
          </w:p>
        </w:tc>
      </w:tr>
      <w:tr w14:paraId="3E561D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8F5F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70E5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AEE45">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69370">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4856D">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2A24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F02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FAC33">
            <w:pPr>
              <w:jc w:val="center"/>
            </w:pPr>
            <w:r>
              <w:rPr>
                <w:rFonts w:ascii="宋体" w:hAnsi="宋体" w:eastAsia="宋体"/>
                <w:sz w:val="16"/>
              </w:rPr>
              <w:t>—</w:t>
            </w:r>
          </w:p>
        </w:tc>
      </w:tr>
      <w:tr w14:paraId="7AB073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5DA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2E09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FDD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E6B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073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3526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12A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D98F3">
            <w:pPr>
              <w:jc w:val="center"/>
            </w:pPr>
            <w:r>
              <w:rPr>
                <w:rFonts w:ascii="宋体" w:hAnsi="宋体" w:eastAsia="宋体"/>
                <w:sz w:val="16"/>
              </w:rPr>
              <w:t>—</w:t>
            </w:r>
          </w:p>
        </w:tc>
      </w:tr>
      <w:tr w14:paraId="6FF6227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2C551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B142E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5018AF">
            <w:pPr>
              <w:jc w:val="center"/>
            </w:pPr>
            <w:r>
              <w:rPr>
                <w:rFonts w:ascii="宋体" w:hAnsi="宋体" w:eastAsia="宋体"/>
                <w:sz w:val="16"/>
              </w:rPr>
              <w:t>实际完成情况</w:t>
            </w:r>
          </w:p>
        </w:tc>
      </w:tr>
      <w:tr w14:paraId="08DC63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DEB7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73D894">
            <w:pPr>
              <w:jc w:val="both"/>
            </w:pPr>
            <w:r>
              <w:rPr>
                <w:rFonts w:ascii="宋体" w:hAnsi="宋体" w:eastAsia="宋体"/>
                <w:sz w:val="16"/>
              </w:rPr>
              <w:t>本项目总计7万元，其中财政拨款7万元，其他资金0万元。为深入贯彻落实国家乡村振兴战略，提升农村地区医疗卫生服务水平，改善村民健康状况，卫健委选派工作小组进驻  开展驻村帮扶工作。通过实施一系列针对性的健康扶贫与乡村卫生建设项目，致力于解决村民“看病难、看病贵”问题，推动农村医疗卫生事业高质量发展。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EA6518">
            <w:pPr>
              <w:jc w:val="both"/>
            </w:pPr>
            <w:r>
              <w:rPr>
                <w:rFonts w:ascii="宋体" w:hAnsi="宋体" w:eastAsia="宋体"/>
                <w:sz w:val="16"/>
              </w:rPr>
              <w:t>截至2024年12月31日，已完成：为民办实事4件、激励帮扶100人次、开展各类节日活动6次，为深入贯彻落实国家乡村振兴战略，提升农村地区医疗卫生服务水平，改善村民健康状况，卫健委选派工作小组进驻 开展驻村帮扶工作。通过实施一系列针对性的健康扶贫与乡村卫生建设项目，致力于解决村民“看病难、看病贵”问题，推动农村医疗卫生事业高质量发展。</w:t>
            </w:r>
          </w:p>
        </w:tc>
      </w:tr>
      <w:tr w14:paraId="5C462D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21432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62DD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EE94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53BE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9CB5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F42B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F71C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430A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8D75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8540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291A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C114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DB88C">
            <w:pPr>
              <w:jc w:val="center"/>
            </w:pPr>
            <w:r>
              <w:rPr>
                <w:rFonts w:ascii="宋体" w:hAnsi="宋体" w:eastAsia="宋体"/>
                <w:sz w:val="16"/>
              </w:rPr>
              <w:t>偏差原因分析及改进措施</w:t>
            </w:r>
          </w:p>
        </w:tc>
      </w:tr>
      <w:tr w14:paraId="7827C0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9D5C1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1D25C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149F7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CCDD7">
            <w:pPr>
              <w:jc w:val="center"/>
            </w:pPr>
            <w:r>
              <w:rPr>
                <w:rFonts w:ascii="宋体" w:hAnsi="宋体" w:eastAsia="宋体"/>
                <w:sz w:val="16"/>
              </w:rPr>
              <w:t>为民办实事（件）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10FFA">
            <w:pPr>
              <w:jc w:val="center"/>
            </w:pPr>
            <w:r>
              <w:rPr>
                <w:rFonts w:ascii="宋体" w:hAnsi="宋体" w:eastAsia="宋体"/>
                <w:sz w:val="16"/>
              </w:rPr>
              <w:t>&gt;=4件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CF4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A63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A5A8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82F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9DDF9">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DB372">
            <w:pPr>
              <w:jc w:val="center"/>
            </w:pPr>
            <w:r>
              <w:rPr>
                <w:rFonts w:ascii="宋体" w:hAnsi="宋体" w:eastAsia="宋体"/>
                <w:sz w:val="16"/>
              </w:rPr>
              <w:t>=4件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9B3D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D10D3">
            <w:pPr>
              <w:jc w:val="center"/>
            </w:pPr>
          </w:p>
        </w:tc>
      </w:tr>
      <w:tr w14:paraId="28101C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D37E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5C7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69F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A5D3D">
            <w:pPr>
              <w:jc w:val="center"/>
            </w:pPr>
            <w:r>
              <w:rPr>
                <w:rFonts w:ascii="宋体" w:hAnsi="宋体" w:eastAsia="宋体"/>
                <w:sz w:val="16"/>
              </w:rPr>
              <w:t>激励帮扶人次（次）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1D3EE">
            <w:pPr>
              <w:jc w:val="center"/>
            </w:pPr>
            <w:r>
              <w:rPr>
                <w:rFonts w:ascii="宋体" w:hAnsi="宋体" w:eastAsia="宋体"/>
                <w:sz w:val="16"/>
              </w:rPr>
              <w:t>&gt;=100人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781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63B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2D95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7EE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3ABBF">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3D270">
            <w:pPr>
              <w:jc w:val="center"/>
            </w:pPr>
            <w:r>
              <w:rPr>
                <w:rFonts w:ascii="宋体" w:hAnsi="宋体" w:eastAsia="宋体"/>
                <w:sz w:val="16"/>
              </w:rPr>
              <w: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E2ED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96FD8">
            <w:pPr>
              <w:jc w:val="center"/>
            </w:pPr>
          </w:p>
        </w:tc>
      </w:tr>
      <w:tr w14:paraId="37665B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6E8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1E3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665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BAFE2">
            <w:pPr>
              <w:jc w:val="center"/>
            </w:pPr>
            <w:r>
              <w:rPr>
                <w:rFonts w:ascii="宋体" w:hAnsi="宋体" w:eastAsia="宋体"/>
                <w:sz w:val="16"/>
              </w:rPr>
              <w:t>开展各类节日活动（次）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17416">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A0D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2ED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8B34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AD3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5C7F5">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00E0A">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A309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5E295">
            <w:pPr>
              <w:jc w:val="center"/>
            </w:pPr>
          </w:p>
        </w:tc>
      </w:tr>
      <w:tr w14:paraId="17C0CE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0EEE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84863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A65A6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A093F">
            <w:pPr>
              <w:jc w:val="center"/>
            </w:pPr>
            <w:r>
              <w:rPr>
                <w:rFonts w:ascii="宋体" w:hAnsi="宋体" w:eastAsia="宋体"/>
                <w:sz w:val="16"/>
              </w:rPr>
              <w:t>为民办实事完成率（%）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4F3E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CA4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966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CA09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037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52EC5">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8AF1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34BD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932BC">
            <w:pPr>
              <w:jc w:val="center"/>
            </w:pPr>
          </w:p>
        </w:tc>
      </w:tr>
      <w:tr w14:paraId="2426C4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1332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126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B89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DF0C4">
            <w:pPr>
              <w:jc w:val="center"/>
            </w:pPr>
            <w:r>
              <w:rPr>
                <w:rFonts w:ascii="宋体" w:hAnsi="宋体" w:eastAsia="宋体"/>
                <w:sz w:val="16"/>
              </w:rPr>
              <w:t>开展各类节日活动成功率（%）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6D9C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54D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79E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9076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E6F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585D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A38B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11DA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958CA">
            <w:pPr>
              <w:jc w:val="center"/>
            </w:pPr>
          </w:p>
        </w:tc>
      </w:tr>
      <w:tr w14:paraId="7CDB17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AAA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26B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0B1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325DA">
            <w:pPr>
              <w:jc w:val="center"/>
            </w:pPr>
            <w:r>
              <w:rPr>
                <w:rFonts w:ascii="宋体" w:hAnsi="宋体" w:eastAsia="宋体"/>
                <w:sz w:val="16"/>
              </w:rPr>
              <w:t>激励帮扶工作成果率（%）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9DA9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390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0FB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77DA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6BB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AEF4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3524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5DB5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AF4B9">
            <w:pPr>
              <w:jc w:val="center"/>
            </w:pPr>
          </w:p>
        </w:tc>
      </w:tr>
      <w:tr w14:paraId="19B7C1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5F1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710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053A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A56AA">
            <w:pPr>
              <w:jc w:val="center"/>
            </w:pPr>
            <w:r>
              <w:rPr>
                <w:rFonts w:ascii="宋体" w:hAnsi="宋体" w:eastAsia="宋体"/>
                <w:sz w:val="16"/>
              </w:rPr>
              <w:t>开展各类节日活动完成率（%）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FCA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C9F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C5C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775F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4E2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B9876">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C90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F9A0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C1779">
            <w:pPr>
              <w:jc w:val="center"/>
            </w:pPr>
          </w:p>
        </w:tc>
      </w:tr>
      <w:tr w14:paraId="29B274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D965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C52AC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D5997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31B07">
            <w:pPr>
              <w:jc w:val="center"/>
            </w:pPr>
            <w:r>
              <w:rPr>
                <w:rFonts w:ascii="宋体" w:hAnsi="宋体" w:eastAsia="宋体"/>
                <w:sz w:val="16"/>
              </w:rPr>
              <w:t>为民办实事经费（万元）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F9168">
            <w:pPr>
              <w:jc w:val="center"/>
            </w:pPr>
            <w:r>
              <w:rPr>
                <w:rFonts w:ascii="宋体" w:hAnsi="宋体" w:eastAsia="宋体"/>
                <w:sz w:val="16"/>
              </w:rPr>
              <w:t>&lt;=1.75万元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11A0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82C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56ED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E80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F936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B18B5">
            <w:pPr>
              <w:jc w:val="center"/>
            </w:pPr>
            <w:r>
              <w:rPr>
                <w:rFonts w:ascii="宋体" w:hAnsi="宋体" w:eastAsia="宋体"/>
                <w:sz w:val="16"/>
              </w:rPr>
              <w:t>=1.75万元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93F7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76399">
            <w:pPr>
              <w:jc w:val="center"/>
            </w:pPr>
          </w:p>
        </w:tc>
      </w:tr>
      <w:tr w14:paraId="6CD48D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78B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605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F24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59F0E">
            <w:pPr>
              <w:jc w:val="center"/>
            </w:pPr>
            <w:r>
              <w:rPr>
                <w:rFonts w:ascii="宋体" w:hAnsi="宋体" w:eastAsia="宋体"/>
                <w:sz w:val="16"/>
              </w:rPr>
              <w:t>村级组织工作经费（万元）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282CF">
            <w:pPr>
              <w:jc w:val="center"/>
            </w:pPr>
            <w:r>
              <w:rPr>
                <w:rFonts w:ascii="宋体" w:hAnsi="宋体" w:eastAsia="宋体"/>
                <w:sz w:val="16"/>
              </w:rPr>
              <w:t>&lt;=1.75万元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C234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398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1074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711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AAD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04203">
            <w:pPr>
              <w:jc w:val="center"/>
            </w:pPr>
            <w:r>
              <w:rPr>
                <w:rFonts w:ascii="宋体" w:hAnsi="宋体" w:eastAsia="宋体"/>
                <w:sz w:val="16"/>
              </w:rPr>
              <w:t>=1.75万元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854C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373CB">
            <w:pPr>
              <w:jc w:val="center"/>
            </w:pPr>
          </w:p>
        </w:tc>
      </w:tr>
      <w:tr w14:paraId="550AE4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179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C4C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256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C0753">
            <w:pPr>
              <w:jc w:val="center"/>
            </w:pPr>
            <w:r>
              <w:rPr>
                <w:rFonts w:ascii="宋体" w:hAnsi="宋体" w:eastAsia="宋体"/>
                <w:sz w:val="16"/>
              </w:rPr>
              <w:t>激励帮扶经费（万元）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95302">
            <w:pPr>
              <w:jc w:val="center"/>
            </w:pPr>
            <w:r>
              <w:rPr>
                <w:rFonts w:ascii="宋体" w:hAnsi="宋体" w:eastAsia="宋体"/>
                <w:sz w:val="16"/>
              </w:rPr>
              <w:t>&lt;=3.50万元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6569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B2A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BD9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C07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5DEA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933D7">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9CC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344DE">
            <w:pPr>
              <w:jc w:val="center"/>
            </w:pPr>
          </w:p>
        </w:tc>
      </w:tr>
      <w:tr w14:paraId="6DE9BE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EE2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31A3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A2CB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99FAD">
            <w:pPr>
              <w:jc w:val="center"/>
            </w:pPr>
            <w:r>
              <w:rPr>
                <w:rFonts w:ascii="宋体" w:hAnsi="宋体" w:eastAsia="宋体"/>
                <w:sz w:val="16"/>
              </w:rPr>
              <w:t>基层组织建设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F3F18">
            <w:pPr>
              <w:jc w:val="center"/>
            </w:pPr>
            <w:r>
              <w:rPr>
                <w:rFonts w:ascii="宋体" w:hAnsi="宋体" w:eastAsia="宋体"/>
                <w:sz w:val="16"/>
              </w:rPr>
              <w:t>不断增强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083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35B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D686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F258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290D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98F65">
            <w:pPr>
              <w:jc w:val="center"/>
            </w:pPr>
            <w:r>
              <w:rPr>
                <w:rFonts w:ascii="宋体" w:hAnsi="宋体" w:eastAsia="宋体"/>
                <w:sz w:val="16"/>
              </w:rPr>
              <w:t>不断增强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D4C6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55CA1">
            <w:pPr>
              <w:jc w:val="center"/>
            </w:pPr>
          </w:p>
        </w:tc>
      </w:tr>
      <w:tr w14:paraId="037616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143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5AAB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67B9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2866C">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B682C">
            <w:pPr>
              <w:jc w:val="center"/>
            </w:pPr>
            <w:r>
              <w:rPr>
                <w:rFonts w:ascii="宋体" w:hAnsi="宋体" w:eastAsia="宋体"/>
                <w:sz w:val="16"/>
              </w:rPr>
              <w:t>&lt;=95%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74E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CA1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038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8157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D733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B3CE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4DF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48C5B">
            <w:pPr>
              <w:jc w:val="center"/>
            </w:pPr>
          </w:p>
        </w:tc>
      </w:tr>
      <w:tr w14:paraId="150ADE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55B2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5E18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9F76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28D35C">
            <w:pPr>
              <w:jc w:val="center"/>
            </w:pPr>
            <w:r>
              <w:rPr>
                <w:rFonts w:ascii="宋体" w:hAnsi="宋体" w:eastAsia="宋体"/>
                <w:sz w:val="16"/>
              </w:rPr>
              <w:t>100分</w:t>
            </w:r>
          </w:p>
        </w:tc>
      </w:tr>
    </w:tbl>
    <w:p w14:paraId="783FCCA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384DF4F">
        <w:tc>
          <w:tcPr>
            <w:tcW w:w="8848" w:type="dxa"/>
            <w:gridSpan w:val="14"/>
            <w:vAlign w:val="center"/>
          </w:tcPr>
          <w:p w14:paraId="6FFE455E">
            <w:pPr>
              <w:jc w:val="center"/>
            </w:pPr>
            <w:r>
              <w:rPr>
                <w:rFonts w:ascii="宋体" w:hAnsi="宋体" w:eastAsia="宋体"/>
                <w:sz w:val="24"/>
              </w:rPr>
              <w:t>项目支出绩效自评表</w:t>
            </w:r>
          </w:p>
        </w:tc>
      </w:tr>
      <w:tr w14:paraId="68ED89E3">
        <w:tblPrEx>
          <w:tblCellMar>
            <w:top w:w="0" w:type="dxa"/>
            <w:left w:w="108" w:type="dxa"/>
            <w:bottom w:w="0" w:type="dxa"/>
            <w:right w:w="108" w:type="dxa"/>
          </w:tblCellMar>
        </w:tblPrEx>
        <w:tc>
          <w:tcPr>
            <w:tcW w:w="8848" w:type="dxa"/>
            <w:gridSpan w:val="14"/>
            <w:vAlign w:val="center"/>
          </w:tcPr>
          <w:p w14:paraId="417740C1">
            <w:pPr>
              <w:jc w:val="center"/>
            </w:pPr>
            <w:r>
              <w:rPr>
                <w:rFonts w:ascii="宋体" w:hAnsi="宋体" w:eastAsia="宋体"/>
                <w:sz w:val="24"/>
              </w:rPr>
              <w:t>(2024年度)</w:t>
            </w:r>
          </w:p>
        </w:tc>
      </w:tr>
      <w:tr w14:paraId="6D4052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6786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ED17C3F">
            <w:pPr>
              <w:jc w:val="center"/>
            </w:pPr>
            <w:r>
              <w:rPr>
                <w:rFonts w:ascii="宋体" w:hAnsi="宋体" w:eastAsia="宋体"/>
                <w:sz w:val="16"/>
              </w:rPr>
              <w:t>2024年基本公共卫生项目</w:t>
            </w:r>
          </w:p>
        </w:tc>
      </w:tr>
      <w:tr w14:paraId="05D614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EB19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A43913">
            <w:pPr>
              <w:jc w:val="center"/>
            </w:pPr>
            <w:r>
              <w:rPr>
                <w:rFonts w:ascii="宋体" w:hAnsi="宋体" w:eastAsia="宋体"/>
                <w:sz w:val="16"/>
              </w:rPr>
              <w:t>克孜勒苏柯尔克孜自治州卫生健康委员会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946C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E5EDBF">
            <w:pPr>
              <w:jc w:val="center"/>
            </w:pPr>
            <w:r>
              <w:rPr>
                <w:rFonts w:ascii="宋体" w:hAnsi="宋体" w:eastAsia="宋体"/>
                <w:sz w:val="16"/>
              </w:rPr>
              <w:t>克孜勒苏柯尔克孜自治州卫生健康委员会</w:t>
            </w:r>
          </w:p>
        </w:tc>
      </w:tr>
      <w:tr w14:paraId="038EEB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892E4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2D77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B21A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B23A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0D15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45BA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FC5C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3825E">
            <w:pPr>
              <w:jc w:val="center"/>
            </w:pPr>
            <w:r>
              <w:rPr>
                <w:rFonts w:ascii="宋体" w:hAnsi="宋体" w:eastAsia="宋体"/>
                <w:sz w:val="16"/>
              </w:rPr>
              <w:t>得分</w:t>
            </w:r>
          </w:p>
        </w:tc>
      </w:tr>
      <w:tr w14:paraId="73461C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21B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DF5B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13E9E">
            <w:pPr>
              <w:jc w:val="center"/>
            </w:pPr>
            <w:r>
              <w:rPr>
                <w:rFonts w:ascii="宋体" w:hAnsi="宋体" w:eastAsia="宋体"/>
                <w:sz w:val="16"/>
              </w:rPr>
              <w:t>41.80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4BBAD">
            <w:pPr>
              <w:jc w:val="center"/>
            </w:pPr>
            <w:r>
              <w:rPr>
                <w:rFonts w:ascii="宋体" w:hAnsi="宋体" w:eastAsia="宋体"/>
                <w:sz w:val="16"/>
              </w:rPr>
              <w:t>41.80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8BA6F">
            <w:pPr>
              <w:jc w:val="center"/>
            </w:pPr>
            <w:r>
              <w:rPr>
                <w:rFonts w:ascii="宋体" w:hAnsi="宋体" w:eastAsia="宋体"/>
                <w:sz w:val="16"/>
              </w:rPr>
              <w:t>41.20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576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1CCA4">
            <w:pPr>
              <w:jc w:val="center"/>
            </w:pPr>
            <w:r>
              <w:rPr>
                <w:rFonts w:ascii="宋体" w:hAnsi="宋体" w:eastAsia="宋体"/>
                <w:sz w:val="16"/>
              </w:rPr>
              <w:t>98.6%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114F8">
            <w:pPr>
              <w:jc w:val="center"/>
            </w:pPr>
            <w:r>
              <w:rPr>
                <w:rFonts w:ascii="宋体" w:hAnsi="宋体" w:eastAsia="宋体"/>
                <w:sz w:val="16"/>
              </w:rPr>
              <w:t>9.64分</w:t>
            </w:r>
          </w:p>
        </w:tc>
      </w:tr>
      <w:tr w14:paraId="7B7013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606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52CB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A30A2">
            <w:pPr>
              <w:jc w:val="center"/>
            </w:pPr>
            <w:r>
              <w:rPr>
                <w:rFonts w:ascii="宋体" w:hAnsi="宋体" w:eastAsia="宋体"/>
                <w:sz w:val="16"/>
              </w:rPr>
              <w:t>41.80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209EE">
            <w:pPr>
              <w:jc w:val="center"/>
            </w:pPr>
            <w:r>
              <w:rPr>
                <w:rFonts w:ascii="宋体" w:hAnsi="宋体" w:eastAsia="宋体"/>
                <w:sz w:val="16"/>
              </w:rPr>
              <w:t>41.80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3B8EB">
            <w:pPr>
              <w:jc w:val="center"/>
            </w:pPr>
            <w:r>
              <w:rPr>
                <w:rFonts w:ascii="宋体" w:hAnsi="宋体" w:eastAsia="宋体"/>
                <w:sz w:val="16"/>
              </w:rPr>
              <w:t>41.20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01F0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06D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0E661">
            <w:pPr>
              <w:jc w:val="center"/>
            </w:pPr>
            <w:r>
              <w:rPr>
                <w:rFonts w:ascii="宋体" w:hAnsi="宋体" w:eastAsia="宋体"/>
                <w:sz w:val="16"/>
              </w:rPr>
              <w:t>—</w:t>
            </w:r>
          </w:p>
        </w:tc>
      </w:tr>
      <w:tr w14:paraId="4F481A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46B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4974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32D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23D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35D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32CF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2D8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0CD98">
            <w:pPr>
              <w:jc w:val="center"/>
            </w:pPr>
            <w:r>
              <w:rPr>
                <w:rFonts w:ascii="宋体" w:hAnsi="宋体" w:eastAsia="宋体"/>
                <w:sz w:val="16"/>
              </w:rPr>
              <w:t>—</w:t>
            </w:r>
          </w:p>
        </w:tc>
      </w:tr>
      <w:tr w14:paraId="1EE6B4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7DD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C700B">
            <w:pPr>
              <w:jc w:val="center"/>
            </w:pPr>
            <w:r>
              <w:rPr>
                <w:rFonts w:ascii="宋体" w:hAnsi="宋体" w:eastAsia="宋体"/>
                <w:sz w:val="16"/>
              </w:rPr>
              <w:t>预期目标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311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D71D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4A89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A645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7A1E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25CFF">
            <w:pPr>
              <w:jc w:val="center"/>
            </w:pPr>
          </w:p>
        </w:tc>
      </w:tr>
      <w:tr w14:paraId="4BD172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5A5C3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5C8DD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84F59B">
            <w:pPr>
              <w:jc w:val="center"/>
            </w:pPr>
            <w:r>
              <w:rPr>
                <w:rFonts w:ascii="宋体" w:hAnsi="宋体" w:eastAsia="宋体"/>
                <w:sz w:val="16"/>
              </w:rPr>
              <w:t>实际完成情况</w:t>
            </w:r>
          </w:p>
        </w:tc>
      </w:tr>
      <w:tr w14:paraId="3C575E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1439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43A4A0">
            <w:pPr>
              <w:jc w:val="both"/>
            </w:pPr>
            <w:r>
              <w:rPr>
                <w:rFonts w:ascii="宋体" w:hAnsi="宋体" w:eastAsia="宋体"/>
                <w:sz w:val="16"/>
              </w:rPr>
              <w:t>该项目资金根据克财社</w:t>
            </w:r>
            <w:r>
              <w:rPr>
                <w:rFonts w:hint="eastAsia" w:ascii="宋体" w:hAnsi="宋体"/>
                <w:sz w:val="16"/>
                <w:lang w:eastAsia="zh-CN"/>
              </w:rPr>
              <w:t>〔2023〕90号</w:t>
            </w:r>
            <w:r>
              <w:rPr>
                <w:rFonts w:ascii="宋体" w:hAnsi="宋体" w:eastAsia="宋体"/>
                <w:sz w:val="16"/>
              </w:rPr>
              <w:t>文件，总投资41.8万元，其中：财政资金41.8万元，其他资金0万元，该项目资金主要用于支付克州人口监测与家庭服务工作及健康促进相关工作经费。健康知识宣传10万元，示范点建设经费10万元，建设健康小屋经费19万元，  开展工作经费2.8万元，主要用于支付克州开展优化生育政策服务宣传咨询服务工作及健康促进相关工作经费。通过该项目的实施，加强健康促进与健康教育工作及优化生育政策宣传咨询服务项目工作的开展，加大健康科普平台建设力度，完善健康科普知识发布和传播机制，强化群众健康保健意识，提升全州居民健康素养水平，使全州人口监测、健康促进等健康宣传咨询服务工作达到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EE759E">
            <w:pPr>
              <w:jc w:val="both"/>
            </w:pPr>
            <w:r>
              <w:rPr>
                <w:rFonts w:ascii="宋体" w:hAnsi="宋体" w:eastAsia="宋体"/>
                <w:sz w:val="16"/>
              </w:rPr>
              <w:t>截至2024年12月31日，已完成：建设健康小屋数量1个、打造地级生育友好示范点1个、孕产妇系统管理率100%、职业健康检查200人次、为群众开展日常健康监测12次、开展相关政策培训宣传服务活动2次，通过该项目的实施，加强健康促进与健康教育工作及优化生育政策宣传咨询服务项目工作的开展，加大健康科普平台建设力度，完善健康科普知识发布和传播机制，强化群众健康保健意识，提升全州居民健康素养水平，使全州人口监测、健康促进等健康宣传咨询服务工作达到预期目标。</w:t>
            </w:r>
          </w:p>
        </w:tc>
      </w:tr>
      <w:tr w14:paraId="6B474A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F4381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C1F1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83A5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DE13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D8F0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1E5E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B746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3FB2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21EA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E493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6271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4912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F971E">
            <w:pPr>
              <w:jc w:val="center"/>
            </w:pPr>
            <w:r>
              <w:rPr>
                <w:rFonts w:ascii="宋体" w:hAnsi="宋体" w:eastAsia="宋体"/>
                <w:sz w:val="16"/>
              </w:rPr>
              <w:t>偏差原因分析及改进措施</w:t>
            </w:r>
          </w:p>
        </w:tc>
      </w:tr>
      <w:tr w14:paraId="43EF2A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0FCE0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1B356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E203A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48441">
            <w:pPr>
              <w:jc w:val="center"/>
            </w:pPr>
            <w:r>
              <w:rPr>
                <w:rFonts w:ascii="宋体" w:hAnsi="宋体" w:eastAsia="宋体"/>
                <w:sz w:val="16"/>
              </w:rPr>
              <w:t>建设健康小屋数量（个）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2F5C3">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C4A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776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0ABA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641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3E9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47E6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BAE5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55E03">
            <w:pPr>
              <w:jc w:val="center"/>
            </w:pPr>
          </w:p>
        </w:tc>
      </w:tr>
      <w:tr w14:paraId="73437F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DCF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0A9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37F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609C2">
            <w:pPr>
              <w:jc w:val="center"/>
            </w:pPr>
            <w:r>
              <w:rPr>
                <w:rFonts w:ascii="宋体" w:hAnsi="宋体" w:eastAsia="宋体"/>
                <w:sz w:val="16"/>
              </w:rPr>
              <w:t>打造地级生育友好示范点（个）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44E34">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0AE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8F3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8DB8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268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D84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2593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E630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57F42">
            <w:pPr>
              <w:jc w:val="center"/>
            </w:pPr>
          </w:p>
        </w:tc>
      </w:tr>
      <w:tr w14:paraId="4FAD5D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FFCF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2D01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57E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B7C70">
            <w:pPr>
              <w:jc w:val="center"/>
            </w:pPr>
            <w:r>
              <w:rPr>
                <w:rFonts w:ascii="宋体" w:hAnsi="宋体" w:eastAsia="宋体"/>
                <w:sz w:val="16"/>
              </w:rPr>
              <w:t>孕产妇系统管理率（%）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F9F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E8D05">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92E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A23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9A2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F32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A6B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7332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E8366">
            <w:pPr>
              <w:jc w:val="center"/>
            </w:pPr>
          </w:p>
        </w:tc>
      </w:tr>
      <w:tr w14:paraId="590024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111A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9E5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514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3A39C">
            <w:pPr>
              <w:jc w:val="center"/>
            </w:pPr>
            <w:r>
              <w:rPr>
                <w:rFonts w:ascii="宋体" w:hAnsi="宋体" w:eastAsia="宋体"/>
                <w:sz w:val="16"/>
              </w:rPr>
              <w:t>职业健康检查人次（人次）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04CA7">
            <w:pPr>
              <w:jc w:val="center"/>
            </w:pPr>
            <w:r>
              <w:rPr>
                <w:rFonts w:ascii="宋体" w:hAnsi="宋体" w:eastAsia="宋体"/>
                <w:sz w:val="16"/>
              </w:rPr>
              <w:t>=200人次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8F1A7">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4AF45">
            <w:pPr>
              <w:jc w:val="center"/>
            </w:pPr>
            <w:r>
              <w:rPr>
                <w:rFonts w:ascii="宋体" w:hAnsi="宋体" w:eastAsia="宋体"/>
                <w:sz w:val="16"/>
              </w:rPr>
              <w:t>200人次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E487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DA3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236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5D87A">
            <w:pPr>
              <w:jc w:val="center"/>
            </w:pPr>
            <w:r>
              <w:rPr>
                <w:rFonts w:ascii="宋体" w:hAnsi="宋体" w:eastAsia="宋体"/>
                <w:sz w:val="16"/>
              </w:rPr>
              <w:t>=200人次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C766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663A9">
            <w:pPr>
              <w:jc w:val="center"/>
            </w:pPr>
          </w:p>
        </w:tc>
      </w:tr>
      <w:tr w14:paraId="44A880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DB4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B01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F3F0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849C2">
            <w:pPr>
              <w:jc w:val="center"/>
            </w:pPr>
            <w:r>
              <w:rPr>
                <w:rFonts w:ascii="宋体" w:hAnsi="宋体" w:eastAsia="宋体"/>
                <w:sz w:val="16"/>
              </w:rPr>
              <w:t>为群众开展日常健康监测（次）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CE168">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62C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C46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435A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6BB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861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8AE14">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7D78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21361">
            <w:pPr>
              <w:jc w:val="center"/>
            </w:pPr>
          </w:p>
        </w:tc>
      </w:tr>
      <w:tr w14:paraId="71F813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004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8C2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CECE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5CCD1">
            <w:pPr>
              <w:jc w:val="center"/>
            </w:pPr>
            <w:r>
              <w:rPr>
                <w:rFonts w:ascii="宋体" w:hAnsi="宋体" w:eastAsia="宋体"/>
                <w:sz w:val="16"/>
              </w:rPr>
              <w:t>开展相关政策培训宣传服务活动（次）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8EEBC">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A00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B3D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1A36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BAF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59D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EABB0">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A7F2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BDC68">
            <w:pPr>
              <w:jc w:val="center"/>
            </w:pPr>
          </w:p>
        </w:tc>
      </w:tr>
      <w:tr w14:paraId="0835F6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726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233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0D9B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3DC3A">
            <w:pPr>
              <w:jc w:val="center"/>
            </w:pPr>
            <w:r>
              <w:rPr>
                <w:rFonts w:ascii="宋体" w:hAnsi="宋体" w:eastAsia="宋体"/>
                <w:sz w:val="16"/>
              </w:rPr>
              <w:t>群众相关政策知识知晓率（%）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8D73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BF6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5FE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A37C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099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64F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3DF6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5124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18641">
            <w:pPr>
              <w:jc w:val="center"/>
            </w:pPr>
          </w:p>
        </w:tc>
      </w:tr>
      <w:tr w14:paraId="762EC2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D64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4F86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D9C4B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08E90">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6F7FC">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45F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6F2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0C38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8DC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983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55F03">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8A6F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90B20">
            <w:pPr>
              <w:jc w:val="center"/>
            </w:pPr>
          </w:p>
        </w:tc>
      </w:tr>
      <w:tr w14:paraId="3F295D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F51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8C2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8E3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0981C">
            <w:pPr>
              <w:jc w:val="center"/>
            </w:pPr>
            <w:r>
              <w:rPr>
                <w:rFonts w:ascii="宋体" w:hAnsi="宋体" w:eastAsia="宋体"/>
                <w:sz w:val="16"/>
              </w:rPr>
              <w:t>资金拨付率（%）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4A3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E83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190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7438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DBA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D1C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46F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857B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282EC">
            <w:pPr>
              <w:jc w:val="center"/>
            </w:pPr>
          </w:p>
        </w:tc>
      </w:tr>
      <w:tr w14:paraId="01149C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E454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6566E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7D4FE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18CFE">
            <w:pPr>
              <w:jc w:val="center"/>
            </w:pPr>
            <w:r>
              <w:rPr>
                <w:rFonts w:ascii="宋体" w:hAnsi="宋体" w:eastAsia="宋体"/>
                <w:sz w:val="16"/>
              </w:rPr>
              <w:t>健康知识宣传（万元）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98CD5">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31A7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652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0DF4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254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8E93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217DB">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473F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3570F">
            <w:pPr>
              <w:jc w:val="center"/>
            </w:pPr>
          </w:p>
        </w:tc>
      </w:tr>
      <w:tr w14:paraId="0DCB49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218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DE9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D212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590E5">
            <w:pPr>
              <w:jc w:val="center"/>
            </w:pPr>
            <w:r>
              <w:rPr>
                <w:rFonts w:ascii="宋体" w:hAnsi="宋体" w:eastAsia="宋体"/>
                <w:sz w:val="16"/>
              </w:rPr>
              <w:t>示范点建设经费（万元）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F01AC">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B730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10D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BED6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808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E0FD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795CF">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9C0B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D16CE">
            <w:pPr>
              <w:jc w:val="center"/>
            </w:pPr>
          </w:p>
        </w:tc>
      </w:tr>
      <w:tr w14:paraId="2C6A78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7DE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5DA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D76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4113E">
            <w:pPr>
              <w:jc w:val="center"/>
            </w:pPr>
            <w:r>
              <w:rPr>
                <w:rFonts w:ascii="宋体" w:hAnsi="宋体" w:eastAsia="宋体"/>
                <w:sz w:val="16"/>
              </w:rPr>
              <w:t>建设健康小屋经费（万元）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8D66F">
            <w:pPr>
              <w:jc w:val="center"/>
            </w:pPr>
            <w:r>
              <w:rPr>
                <w:rFonts w:ascii="宋体" w:hAnsi="宋体" w:eastAsia="宋体"/>
                <w:sz w:val="16"/>
              </w:rPr>
              <w:t>&lt;=19万元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6377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474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1AF1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581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7D6A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7A4E1">
            <w:pPr>
              <w:jc w:val="center"/>
            </w:pPr>
            <w:r>
              <w:rPr>
                <w:rFonts w:ascii="宋体" w:hAnsi="宋体" w:eastAsia="宋体"/>
                <w:sz w:val="16"/>
              </w:rPr>
              <w:t>=19万元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604E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A2C9B">
            <w:pPr>
              <w:jc w:val="center"/>
            </w:pPr>
          </w:p>
        </w:tc>
      </w:tr>
      <w:tr w14:paraId="7CC703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08C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2604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9B0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968FD">
            <w:pPr>
              <w:jc w:val="center"/>
            </w:pPr>
            <w:r>
              <w:rPr>
                <w:rFonts w:ascii="宋体" w:hAnsi="宋体" w:eastAsia="宋体"/>
                <w:sz w:val="16"/>
              </w:rPr>
              <w:t>开展工作经费（万元）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97F0E">
            <w:pPr>
              <w:jc w:val="center"/>
            </w:pPr>
            <w:r>
              <w:rPr>
                <w:rFonts w:ascii="宋体" w:hAnsi="宋体" w:eastAsia="宋体"/>
                <w:sz w:val="16"/>
              </w:rPr>
              <w:t>&lt;=2.80万元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1DDF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E0F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D052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9A9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2404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60068">
            <w:pPr>
              <w:jc w:val="center"/>
            </w:pPr>
            <w:r>
              <w:rPr>
                <w:rFonts w:ascii="宋体" w:hAnsi="宋体" w:eastAsia="宋体"/>
                <w:sz w:val="16"/>
              </w:rPr>
              <w:t>=2.2万元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49C27">
            <w:pPr>
              <w:jc w:val="center"/>
            </w:pPr>
            <w:r>
              <w:rPr>
                <w:rFonts w:ascii="宋体" w:hAnsi="宋体" w:eastAsia="宋体"/>
                <w:sz w:val="16"/>
              </w:rPr>
              <w:t>2.32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59229">
            <w:pPr>
              <w:jc w:val="center"/>
            </w:pPr>
            <w:r>
              <w:rPr>
                <w:rFonts w:ascii="宋体" w:hAnsi="宋体" w:eastAsia="宋体"/>
                <w:sz w:val="16"/>
              </w:rPr>
              <w:t>偏差原因：因未和商家及时对接，导致2.8万元只支出2.2万元。改进措施：及时和商家对接完成剩余支付。</w:t>
            </w:r>
          </w:p>
        </w:tc>
      </w:tr>
      <w:tr w14:paraId="48E4DF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4E5C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6BC8D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866E3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62777">
            <w:pPr>
              <w:jc w:val="center"/>
            </w:pPr>
            <w:r>
              <w:rPr>
                <w:rFonts w:ascii="宋体" w:hAnsi="宋体" w:eastAsia="宋体"/>
                <w:sz w:val="16"/>
              </w:rPr>
              <w:t>群众健康保健意识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10D91">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9F3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C75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3DA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09C2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CEC5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5A329">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5A3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7D82C">
            <w:pPr>
              <w:jc w:val="center"/>
            </w:pPr>
          </w:p>
        </w:tc>
      </w:tr>
      <w:tr w14:paraId="4A9765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24E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9B3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26D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D0CA7">
            <w:pPr>
              <w:jc w:val="center"/>
            </w:pPr>
            <w:r>
              <w:rPr>
                <w:rFonts w:ascii="宋体" w:hAnsi="宋体" w:eastAsia="宋体"/>
                <w:sz w:val="16"/>
              </w:rPr>
              <w:t>群众健康素养水平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7AD9D">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343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141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BFD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C2CB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82F4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14313">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936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32D53">
            <w:pPr>
              <w:jc w:val="center"/>
            </w:pPr>
          </w:p>
        </w:tc>
      </w:tr>
      <w:tr w14:paraId="7BAF47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C95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0F66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D8FD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21665">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6757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F26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35E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BFE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E418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C78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D06A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EFB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79B4E">
            <w:pPr>
              <w:jc w:val="center"/>
            </w:pPr>
          </w:p>
        </w:tc>
      </w:tr>
      <w:tr w14:paraId="695F1C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4E6B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8F6D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E276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558CC3">
            <w:pPr>
              <w:jc w:val="center"/>
            </w:pPr>
            <w:r>
              <w:rPr>
                <w:rFonts w:ascii="宋体" w:hAnsi="宋体" w:eastAsia="宋体"/>
                <w:sz w:val="16"/>
              </w:rPr>
              <w:t>96.96分</w:t>
            </w:r>
          </w:p>
        </w:tc>
      </w:tr>
    </w:tbl>
    <w:p w14:paraId="4914DEF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67813C1">
        <w:tblPrEx>
          <w:tblCellMar>
            <w:top w:w="0" w:type="dxa"/>
            <w:left w:w="108" w:type="dxa"/>
            <w:bottom w:w="0" w:type="dxa"/>
            <w:right w:w="108" w:type="dxa"/>
          </w:tblCellMar>
        </w:tblPrEx>
        <w:tc>
          <w:tcPr>
            <w:tcW w:w="8848" w:type="dxa"/>
            <w:gridSpan w:val="14"/>
            <w:vAlign w:val="center"/>
          </w:tcPr>
          <w:p w14:paraId="566E2B31">
            <w:pPr>
              <w:jc w:val="center"/>
            </w:pPr>
            <w:r>
              <w:rPr>
                <w:rFonts w:ascii="宋体" w:hAnsi="宋体" w:eastAsia="宋体"/>
                <w:sz w:val="24"/>
              </w:rPr>
              <w:t>项目支出绩效自评表</w:t>
            </w:r>
          </w:p>
        </w:tc>
      </w:tr>
      <w:tr w14:paraId="3A60838C">
        <w:tblPrEx>
          <w:tblCellMar>
            <w:top w:w="0" w:type="dxa"/>
            <w:left w:w="108" w:type="dxa"/>
            <w:bottom w:w="0" w:type="dxa"/>
            <w:right w:w="108" w:type="dxa"/>
          </w:tblCellMar>
        </w:tblPrEx>
        <w:tc>
          <w:tcPr>
            <w:tcW w:w="8848" w:type="dxa"/>
            <w:gridSpan w:val="14"/>
            <w:vAlign w:val="center"/>
          </w:tcPr>
          <w:p w14:paraId="2FB0B9D3">
            <w:pPr>
              <w:jc w:val="center"/>
            </w:pPr>
            <w:r>
              <w:rPr>
                <w:rFonts w:ascii="宋体" w:hAnsi="宋体" w:eastAsia="宋体"/>
                <w:sz w:val="24"/>
              </w:rPr>
              <w:t>(2024年度)</w:t>
            </w:r>
          </w:p>
        </w:tc>
      </w:tr>
      <w:tr w14:paraId="5A7485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52C1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F51DD56">
            <w:pPr>
              <w:jc w:val="center"/>
            </w:pPr>
            <w:r>
              <w:rPr>
                <w:rFonts w:ascii="宋体" w:hAnsi="宋体" w:eastAsia="宋体"/>
                <w:sz w:val="16"/>
              </w:rPr>
              <w:t>2024年重大传染病防控经费</w:t>
            </w:r>
          </w:p>
        </w:tc>
      </w:tr>
      <w:tr w14:paraId="3D169A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A159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218CE4">
            <w:pPr>
              <w:jc w:val="center"/>
            </w:pPr>
            <w:r>
              <w:rPr>
                <w:rFonts w:ascii="宋体" w:hAnsi="宋体" w:eastAsia="宋体"/>
                <w:sz w:val="16"/>
              </w:rPr>
              <w:t>克孜勒苏柯尔克孜自治州卫生健康委员会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9E25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39A1F6">
            <w:pPr>
              <w:jc w:val="center"/>
            </w:pPr>
            <w:r>
              <w:rPr>
                <w:rFonts w:ascii="宋体" w:hAnsi="宋体" w:eastAsia="宋体"/>
                <w:sz w:val="16"/>
              </w:rPr>
              <w:t>克孜勒苏柯尔克孜自治州卫生健康委员会</w:t>
            </w:r>
          </w:p>
        </w:tc>
      </w:tr>
      <w:tr w14:paraId="6710D2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42638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8B02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31B1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3F8F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6453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0A6C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FF67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2C1F4">
            <w:pPr>
              <w:jc w:val="center"/>
            </w:pPr>
            <w:r>
              <w:rPr>
                <w:rFonts w:ascii="宋体" w:hAnsi="宋体" w:eastAsia="宋体"/>
                <w:sz w:val="16"/>
              </w:rPr>
              <w:t>得分</w:t>
            </w:r>
          </w:p>
        </w:tc>
      </w:tr>
      <w:tr w14:paraId="752697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2DD0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9AA7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32367">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69B7E">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C5F30">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52D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DD79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1C745">
            <w:pPr>
              <w:jc w:val="center"/>
            </w:pPr>
            <w:r>
              <w:rPr>
                <w:rFonts w:ascii="宋体" w:hAnsi="宋体" w:eastAsia="宋体"/>
                <w:sz w:val="16"/>
              </w:rPr>
              <w:t>10.00分</w:t>
            </w:r>
          </w:p>
        </w:tc>
      </w:tr>
      <w:tr w14:paraId="73D8E8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5C1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62FB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792A3">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66B02">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38B4E">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9D5E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338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1316E">
            <w:pPr>
              <w:jc w:val="center"/>
            </w:pPr>
            <w:r>
              <w:rPr>
                <w:rFonts w:ascii="宋体" w:hAnsi="宋体" w:eastAsia="宋体"/>
                <w:sz w:val="16"/>
              </w:rPr>
              <w:t>—</w:t>
            </w:r>
          </w:p>
        </w:tc>
      </w:tr>
      <w:tr w14:paraId="67C0BD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B31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0CA6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C1A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21B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161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63A3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E4C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58397">
            <w:pPr>
              <w:jc w:val="center"/>
            </w:pPr>
            <w:r>
              <w:rPr>
                <w:rFonts w:ascii="宋体" w:hAnsi="宋体" w:eastAsia="宋体"/>
                <w:sz w:val="16"/>
              </w:rPr>
              <w:t>—</w:t>
            </w:r>
          </w:p>
        </w:tc>
      </w:tr>
      <w:tr w14:paraId="6F97BC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7A9DE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81B87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10BBA2">
            <w:pPr>
              <w:jc w:val="center"/>
            </w:pPr>
            <w:r>
              <w:rPr>
                <w:rFonts w:ascii="宋体" w:hAnsi="宋体" w:eastAsia="宋体"/>
                <w:sz w:val="16"/>
              </w:rPr>
              <w:t>实际完成情况</w:t>
            </w:r>
          </w:p>
        </w:tc>
      </w:tr>
      <w:tr w14:paraId="75C8A3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EED4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BCBD3C">
            <w:pPr>
              <w:jc w:val="both"/>
            </w:pPr>
            <w:r>
              <w:rPr>
                <w:rFonts w:ascii="宋体" w:hAnsi="宋体" w:eastAsia="宋体"/>
                <w:sz w:val="16"/>
              </w:rPr>
              <w:t>该项目总投资4万元，其中：财政资金4万元，其他资金0万元，该项目资金主要用于2024年度</w:t>
            </w:r>
            <w:r>
              <w:rPr>
                <w:rFonts w:hint="eastAsia" w:ascii="宋体" w:hAnsi="宋体"/>
                <w:sz w:val="16"/>
                <w:lang w:eastAsia="zh-CN"/>
              </w:rPr>
              <w:t>AZB</w:t>
            </w:r>
            <w:r>
              <w:rPr>
                <w:rFonts w:ascii="宋体" w:hAnsi="宋体" w:eastAsia="宋体"/>
                <w:sz w:val="16"/>
              </w:rPr>
              <w:t>、包虫病项目指导。加强对</w:t>
            </w:r>
            <w:r>
              <w:rPr>
                <w:rFonts w:hint="eastAsia" w:ascii="宋体" w:hAnsi="宋体"/>
                <w:sz w:val="16"/>
                <w:lang w:eastAsia="zh-CN"/>
              </w:rPr>
              <w:t>AZB</w:t>
            </w:r>
            <w:r>
              <w:rPr>
                <w:rFonts w:ascii="宋体" w:hAnsi="宋体" w:eastAsia="宋体"/>
                <w:sz w:val="16"/>
              </w:rPr>
              <w:t>防治能力指导，不少于1次，加强对包虫病房子能力指导，不少于1次；加强宣传，居民健康疾病防治意识和知晓率逐步提高；居民健康水平提高。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E031E6">
            <w:pPr>
              <w:jc w:val="both"/>
            </w:pPr>
            <w:r>
              <w:rPr>
                <w:rFonts w:ascii="宋体" w:hAnsi="宋体" w:eastAsia="宋体"/>
                <w:sz w:val="16"/>
              </w:rPr>
              <w:t>截至2024年12月31日，已完成：</w:t>
            </w:r>
            <w:r>
              <w:rPr>
                <w:rFonts w:hint="eastAsia" w:ascii="宋体" w:hAnsi="宋体"/>
                <w:sz w:val="16"/>
                <w:lang w:eastAsia="zh-CN"/>
              </w:rPr>
              <w:t>AZB</w:t>
            </w:r>
            <w:r>
              <w:rPr>
                <w:rFonts w:ascii="宋体" w:hAnsi="宋体" w:eastAsia="宋体"/>
                <w:sz w:val="16"/>
              </w:rPr>
              <w:t>防治能力督促指导1次、包虫病防治技术指导1次，进一步加强宣传，居民健康疾病防治意识和知晓率逐步提高；居民健康水平提高。</w:t>
            </w:r>
          </w:p>
        </w:tc>
      </w:tr>
      <w:tr w14:paraId="20091E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F835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C936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F9B4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EF2E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5D07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2552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AF21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AC7D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7C4B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E3DF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D888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B4D8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9284F">
            <w:pPr>
              <w:jc w:val="center"/>
            </w:pPr>
            <w:r>
              <w:rPr>
                <w:rFonts w:ascii="宋体" w:hAnsi="宋体" w:eastAsia="宋体"/>
                <w:sz w:val="16"/>
              </w:rPr>
              <w:t>偏差原因分析及改进措施</w:t>
            </w:r>
          </w:p>
        </w:tc>
      </w:tr>
      <w:tr w14:paraId="3866F88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4846F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4AC43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EDCCE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9BBBF">
            <w:pPr>
              <w:jc w:val="center"/>
            </w:pPr>
            <w:r>
              <w:rPr>
                <w:rFonts w:hint="eastAsia" w:ascii="宋体" w:hAnsi="宋体"/>
                <w:sz w:val="16"/>
                <w:lang w:eastAsia="zh-CN"/>
              </w:rPr>
              <w:t>AZB</w:t>
            </w:r>
            <w:r>
              <w:rPr>
                <w:rFonts w:ascii="宋体" w:hAnsi="宋体" w:eastAsia="宋体"/>
                <w:sz w:val="16"/>
              </w:rPr>
              <w:t>防治能力督促指导（次）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996F9">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77A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5F0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65E7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014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221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FD7C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E61F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2FA57">
            <w:pPr>
              <w:jc w:val="center"/>
            </w:pPr>
          </w:p>
        </w:tc>
      </w:tr>
      <w:tr w14:paraId="4DAEE0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739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783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74E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233E9">
            <w:pPr>
              <w:jc w:val="center"/>
            </w:pPr>
            <w:r>
              <w:rPr>
                <w:rFonts w:ascii="宋体" w:hAnsi="宋体" w:eastAsia="宋体"/>
                <w:sz w:val="16"/>
              </w:rPr>
              <w:t>包虫病防治技术指导（次）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E9E87">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3BF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82C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01A9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58D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6BC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934F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4BDF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CD850">
            <w:pPr>
              <w:jc w:val="center"/>
            </w:pPr>
          </w:p>
        </w:tc>
      </w:tr>
      <w:tr w14:paraId="2D26C4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47A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E98F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8643E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7DC04">
            <w:pPr>
              <w:jc w:val="center"/>
            </w:pPr>
            <w:r>
              <w:rPr>
                <w:rFonts w:hint="eastAsia" w:ascii="宋体" w:hAnsi="宋体"/>
                <w:sz w:val="16"/>
                <w:lang w:eastAsia="zh-CN"/>
              </w:rPr>
              <w:t>AZB</w:t>
            </w:r>
            <w:r>
              <w:rPr>
                <w:rFonts w:ascii="宋体" w:hAnsi="宋体" w:eastAsia="宋体"/>
                <w:sz w:val="16"/>
              </w:rPr>
              <w:t>防治知晓率（%）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28803">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135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766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3BDB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CD9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58F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467DF">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519D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6E5E8">
            <w:pPr>
              <w:jc w:val="center"/>
            </w:pPr>
          </w:p>
        </w:tc>
      </w:tr>
      <w:tr w14:paraId="60085F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5AA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255E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A533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AE6E1">
            <w:pPr>
              <w:jc w:val="center"/>
            </w:pPr>
            <w:r>
              <w:rPr>
                <w:rFonts w:ascii="宋体" w:hAnsi="宋体" w:eastAsia="宋体"/>
                <w:sz w:val="16"/>
              </w:rPr>
              <w:t>包虫病病人登记管理率（%）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CBF4A">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F53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0FB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D2E7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DF6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D7A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CF016">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5C05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9D32D">
            <w:pPr>
              <w:jc w:val="center"/>
            </w:pPr>
          </w:p>
        </w:tc>
      </w:tr>
      <w:tr w14:paraId="0FED67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3E2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9C2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059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61696">
            <w:pPr>
              <w:jc w:val="center"/>
            </w:pPr>
            <w:r>
              <w:rPr>
                <w:rFonts w:hint="eastAsia" w:ascii="宋体" w:hAnsi="宋体"/>
                <w:sz w:val="16"/>
                <w:lang w:eastAsia="zh-CN"/>
              </w:rPr>
              <w:t>AZB</w:t>
            </w:r>
            <w:r>
              <w:rPr>
                <w:rFonts w:ascii="宋体" w:hAnsi="宋体" w:eastAsia="宋体"/>
                <w:sz w:val="16"/>
              </w:rPr>
              <w:t>感染孕产妇抗病毒用药率（%）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E97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17F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E67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0E6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EDD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D11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3E3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F171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3625D">
            <w:pPr>
              <w:jc w:val="center"/>
            </w:pPr>
          </w:p>
        </w:tc>
      </w:tr>
      <w:tr w14:paraId="062EC9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D2D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F09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D4C6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568A9">
            <w:pPr>
              <w:jc w:val="center"/>
            </w:pPr>
            <w:r>
              <w:rPr>
                <w:rFonts w:ascii="宋体" w:hAnsi="宋体" w:eastAsia="宋体"/>
                <w:sz w:val="16"/>
              </w:rPr>
              <w:t>包虫病人规范治疗率（%）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834B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E62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DBD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70B8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974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420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00C8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2BFC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889E1">
            <w:pPr>
              <w:jc w:val="center"/>
            </w:pPr>
          </w:p>
        </w:tc>
      </w:tr>
      <w:tr w14:paraId="73575A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AD2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106A8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79DC7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E3C8B">
            <w:pPr>
              <w:jc w:val="center"/>
            </w:pPr>
            <w:r>
              <w:rPr>
                <w:rFonts w:hint="eastAsia" w:ascii="宋体" w:hAnsi="宋体"/>
                <w:sz w:val="16"/>
                <w:lang w:eastAsia="zh-CN"/>
              </w:rPr>
              <w:t>AZB</w:t>
            </w:r>
            <w:r>
              <w:rPr>
                <w:rFonts w:ascii="宋体" w:hAnsi="宋体" w:eastAsia="宋体"/>
                <w:sz w:val="16"/>
              </w:rPr>
              <w:t>防治（万元）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2666A">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D07E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F7B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B76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1C0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601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5D84C">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C2A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9D2E5">
            <w:pPr>
              <w:jc w:val="center"/>
            </w:pPr>
          </w:p>
        </w:tc>
      </w:tr>
      <w:tr w14:paraId="144591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B3A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BA0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BDE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3A6A1">
            <w:pPr>
              <w:jc w:val="center"/>
            </w:pPr>
            <w:r>
              <w:rPr>
                <w:rFonts w:ascii="宋体" w:hAnsi="宋体" w:eastAsia="宋体"/>
                <w:sz w:val="16"/>
              </w:rPr>
              <w:t>包虫病防治（万元）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7A9DC">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B623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4EB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C17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8B4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106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EF104">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5C0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B5125">
            <w:pPr>
              <w:jc w:val="center"/>
            </w:pPr>
          </w:p>
        </w:tc>
      </w:tr>
      <w:tr w14:paraId="72C1F3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6475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0E17C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DF0FD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94029">
            <w:pPr>
              <w:jc w:val="center"/>
            </w:pPr>
            <w:r>
              <w:rPr>
                <w:rFonts w:ascii="宋体" w:hAnsi="宋体" w:eastAsia="宋体"/>
                <w:sz w:val="16"/>
              </w:rPr>
              <w:t>提高</w:t>
            </w:r>
            <w:r>
              <w:rPr>
                <w:rFonts w:hint="eastAsia" w:ascii="宋体" w:hAnsi="宋体"/>
                <w:sz w:val="16"/>
                <w:lang w:eastAsia="zh-CN"/>
              </w:rPr>
              <w:t>AZB</w:t>
            </w:r>
            <w:r>
              <w:rPr>
                <w:rFonts w:ascii="宋体" w:hAnsi="宋体" w:eastAsia="宋体"/>
                <w:sz w:val="16"/>
              </w:rPr>
              <w:t>、包虫病防治意识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9D53A">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5C9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A91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E10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8B77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612B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56A56">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E70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5862D">
            <w:pPr>
              <w:jc w:val="center"/>
            </w:pPr>
          </w:p>
        </w:tc>
      </w:tr>
      <w:tr w14:paraId="039678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FA2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A14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ADF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57859">
            <w:pPr>
              <w:jc w:val="center"/>
            </w:pPr>
            <w:r>
              <w:rPr>
                <w:rFonts w:ascii="宋体" w:hAnsi="宋体" w:eastAsia="宋体"/>
                <w:sz w:val="16"/>
              </w:rPr>
              <w:t>提高居民健康水平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65C7C">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125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4AA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206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BAE6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E6F5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98201">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44F1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C1064">
            <w:pPr>
              <w:jc w:val="center"/>
            </w:pPr>
          </w:p>
        </w:tc>
      </w:tr>
      <w:tr w14:paraId="0D7CC5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9F9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7982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7D9B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9FC7D">
            <w:pPr>
              <w:jc w:val="center"/>
            </w:pPr>
            <w:r>
              <w:rPr>
                <w:rFonts w:ascii="宋体" w:hAnsi="宋体" w:eastAsia="宋体"/>
                <w:sz w:val="16"/>
              </w:rPr>
              <w:t>重大疾病预防控制受益人满意度（%）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605E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984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838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AA7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A27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D5C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0255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13FB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A99A2">
            <w:pPr>
              <w:jc w:val="center"/>
            </w:pPr>
          </w:p>
        </w:tc>
      </w:tr>
      <w:tr w14:paraId="19EBDA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E289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7882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0C93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30FFA9">
            <w:pPr>
              <w:jc w:val="center"/>
            </w:pPr>
            <w:r>
              <w:rPr>
                <w:rFonts w:ascii="宋体" w:hAnsi="宋体" w:eastAsia="宋体"/>
                <w:sz w:val="16"/>
              </w:rPr>
              <w:t>100分</w:t>
            </w:r>
          </w:p>
        </w:tc>
      </w:tr>
    </w:tbl>
    <w:p w14:paraId="3508EF3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41E27827">
        <w:tblPrEx>
          <w:tblCellMar>
            <w:top w:w="0" w:type="dxa"/>
            <w:left w:w="108" w:type="dxa"/>
            <w:bottom w:w="0" w:type="dxa"/>
            <w:right w:w="108" w:type="dxa"/>
          </w:tblCellMar>
        </w:tblPrEx>
        <w:tc>
          <w:tcPr>
            <w:tcW w:w="8848" w:type="dxa"/>
            <w:gridSpan w:val="14"/>
            <w:vAlign w:val="center"/>
          </w:tcPr>
          <w:p w14:paraId="462291F7">
            <w:pPr>
              <w:jc w:val="center"/>
            </w:pPr>
            <w:r>
              <w:rPr>
                <w:rFonts w:ascii="宋体" w:hAnsi="宋体" w:eastAsia="宋体"/>
                <w:sz w:val="24"/>
              </w:rPr>
              <w:t>项目支出绩效自评表</w:t>
            </w:r>
          </w:p>
        </w:tc>
      </w:tr>
      <w:tr w14:paraId="3F36932A">
        <w:tblPrEx>
          <w:tblCellMar>
            <w:top w:w="0" w:type="dxa"/>
            <w:left w:w="108" w:type="dxa"/>
            <w:bottom w:w="0" w:type="dxa"/>
            <w:right w:w="108" w:type="dxa"/>
          </w:tblCellMar>
        </w:tblPrEx>
        <w:tc>
          <w:tcPr>
            <w:tcW w:w="8848" w:type="dxa"/>
            <w:gridSpan w:val="14"/>
            <w:vAlign w:val="center"/>
          </w:tcPr>
          <w:p w14:paraId="1DA815CB">
            <w:pPr>
              <w:jc w:val="center"/>
            </w:pPr>
            <w:r>
              <w:rPr>
                <w:rFonts w:ascii="宋体" w:hAnsi="宋体" w:eastAsia="宋体"/>
                <w:sz w:val="24"/>
              </w:rPr>
              <w:t>(2024年度)</w:t>
            </w:r>
          </w:p>
        </w:tc>
      </w:tr>
      <w:tr w14:paraId="7E851C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890A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1AF9934">
            <w:pPr>
              <w:jc w:val="center"/>
            </w:pPr>
            <w:r>
              <w:rPr>
                <w:rFonts w:ascii="宋体" w:hAnsi="宋体" w:eastAsia="宋体"/>
                <w:sz w:val="16"/>
              </w:rPr>
              <w:t>上年结转资金</w:t>
            </w:r>
          </w:p>
        </w:tc>
      </w:tr>
      <w:tr w14:paraId="3D4E81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634F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7292AF">
            <w:pPr>
              <w:jc w:val="center"/>
            </w:pPr>
            <w:r>
              <w:rPr>
                <w:rFonts w:ascii="宋体" w:hAnsi="宋体" w:eastAsia="宋体"/>
                <w:sz w:val="16"/>
              </w:rPr>
              <w:t>克孜勒苏柯尔克孜自治州卫生健康委员会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654A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F260A6">
            <w:pPr>
              <w:jc w:val="center"/>
            </w:pPr>
            <w:r>
              <w:rPr>
                <w:rFonts w:ascii="宋体" w:hAnsi="宋体" w:eastAsia="宋体"/>
                <w:sz w:val="16"/>
              </w:rPr>
              <w:t>克孜勒苏柯尔克孜自治州卫生健康委员会</w:t>
            </w:r>
          </w:p>
        </w:tc>
      </w:tr>
      <w:tr w14:paraId="23ED2C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C20A6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F647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B13B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0D6A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A5F0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32C5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7DC6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408D5">
            <w:pPr>
              <w:jc w:val="center"/>
            </w:pPr>
            <w:r>
              <w:rPr>
                <w:rFonts w:ascii="宋体" w:hAnsi="宋体" w:eastAsia="宋体"/>
                <w:sz w:val="16"/>
              </w:rPr>
              <w:t>得分</w:t>
            </w:r>
          </w:p>
        </w:tc>
      </w:tr>
      <w:tr w14:paraId="6FBA94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91B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8513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CF853">
            <w:pPr>
              <w:jc w:val="center"/>
            </w:pPr>
            <w:r>
              <w:rPr>
                <w:rFonts w:ascii="宋体" w:hAnsi="宋体" w:eastAsia="宋体"/>
                <w:sz w:val="16"/>
              </w:rPr>
              <w:t>94.20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F8FD0">
            <w:pPr>
              <w:jc w:val="center"/>
            </w:pPr>
            <w:r>
              <w:rPr>
                <w:rFonts w:ascii="宋体" w:hAnsi="宋体" w:eastAsia="宋体"/>
                <w:sz w:val="16"/>
              </w:rPr>
              <w:t>94.20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655E9">
            <w:pPr>
              <w:jc w:val="center"/>
            </w:pPr>
            <w:r>
              <w:rPr>
                <w:rFonts w:ascii="宋体" w:hAnsi="宋体" w:eastAsia="宋体"/>
                <w:sz w:val="16"/>
              </w:rPr>
              <w:t>94.20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506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5147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8DF98">
            <w:pPr>
              <w:jc w:val="center"/>
            </w:pPr>
            <w:r>
              <w:rPr>
                <w:rFonts w:ascii="宋体" w:hAnsi="宋体" w:eastAsia="宋体"/>
                <w:sz w:val="16"/>
              </w:rPr>
              <w:t>10.00分</w:t>
            </w:r>
          </w:p>
        </w:tc>
      </w:tr>
      <w:tr w14:paraId="6E951D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A60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66AF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85F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D78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DB9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F83F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E75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31E8E">
            <w:pPr>
              <w:jc w:val="center"/>
            </w:pPr>
            <w:r>
              <w:rPr>
                <w:rFonts w:ascii="宋体" w:hAnsi="宋体" w:eastAsia="宋体"/>
                <w:sz w:val="16"/>
              </w:rPr>
              <w:t>—</w:t>
            </w:r>
          </w:p>
        </w:tc>
      </w:tr>
      <w:tr w14:paraId="5D34E1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1671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084E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C76D2">
            <w:pPr>
              <w:jc w:val="center"/>
            </w:pPr>
            <w:r>
              <w:rPr>
                <w:rFonts w:ascii="宋体" w:hAnsi="宋体" w:eastAsia="宋体"/>
                <w:sz w:val="16"/>
              </w:rPr>
              <w:t>94.20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0590A">
            <w:pPr>
              <w:jc w:val="center"/>
            </w:pPr>
            <w:r>
              <w:rPr>
                <w:rFonts w:ascii="宋体" w:hAnsi="宋体" w:eastAsia="宋体"/>
                <w:sz w:val="16"/>
              </w:rPr>
              <w:t>94.20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88462">
            <w:pPr>
              <w:jc w:val="center"/>
            </w:pPr>
            <w:r>
              <w:rPr>
                <w:rFonts w:ascii="宋体" w:hAnsi="宋体" w:eastAsia="宋体"/>
                <w:sz w:val="16"/>
              </w:rPr>
              <w:t>94.20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BE25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B2B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55C5D">
            <w:pPr>
              <w:jc w:val="center"/>
            </w:pPr>
            <w:r>
              <w:rPr>
                <w:rFonts w:ascii="宋体" w:hAnsi="宋体" w:eastAsia="宋体"/>
                <w:sz w:val="16"/>
              </w:rPr>
              <w:t>—</w:t>
            </w:r>
          </w:p>
        </w:tc>
      </w:tr>
      <w:tr w14:paraId="65BCE52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6D780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6D9E7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FBB695">
            <w:pPr>
              <w:jc w:val="center"/>
            </w:pPr>
            <w:r>
              <w:rPr>
                <w:rFonts w:ascii="宋体" w:hAnsi="宋体" w:eastAsia="宋体"/>
                <w:sz w:val="16"/>
              </w:rPr>
              <w:t>实际完成情况</w:t>
            </w:r>
          </w:p>
        </w:tc>
      </w:tr>
      <w:tr w14:paraId="398FD4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9060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35E888">
            <w:pPr>
              <w:jc w:val="both"/>
            </w:pPr>
            <w:r>
              <w:rPr>
                <w:rFonts w:ascii="宋体" w:hAnsi="宋体" w:eastAsia="宋体"/>
                <w:sz w:val="16"/>
              </w:rPr>
              <w:t>1.中医院建设项目经费（援疆资金）50.20万元，克孜勒苏中医院新院建设项目为江西省“十四五”对口援疆项目规划内项目。经费使用内容。新建一所占地面积44188平方米、建筑面积50240平方米、500张床位的二级中医医院。建设包括两栋住院部1栋门诊楼、医疗辅助用房及配套设施（含门诊、医技科室、影响科室、放射科室、康复治疗中心、体检中心、消毒供应中心、人防、供氧中心、污水处</w:t>
            </w:r>
            <w:r>
              <w:rPr>
                <w:rFonts w:hint="eastAsia" w:ascii="宋体" w:hAnsi="宋体"/>
                <w:sz w:val="16"/>
                <w:lang w:eastAsia="zh-CN"/>
              </w:rPr>
              <w:t>理室</w:t>
            </w:r>
            <w:r>
              <w:rPr>
                <w:rFonts w:ascii="宋体" w:hAnsi="宋体" w:eastAsia="宋体"/>
                <w:sz w:val="16"/>
              </w:rPr>
              <w:t>、医疗垃圾暂存间、监控室、消防控制室等），本年度使用金额为17.87元.</w:t>
            </w:r>
            <w:r>
              <w:rPr>
                <w:rFonts w:ascii="宋体" w:hAnsi="宋体" w:eastAsia="宋体"/>
                <w:sz w:val="16"/>
              </w:rPr>
              <w:br w:type="textWrapping"/>
            </w:r>
            <w:r>
              <w:rPr>
                <w:rFonts w:ascii="宋体" w:hAnsi="宋体" w:eastAsia="宋体"/>
                <w:sz w:val="16"/>
              </w:rPr>
              <w:t>2.赣州市红十字会博爱基金会（卫生健康综合监督执法局购车款）19.4万元，用于购买特种车辆。</w:t>
            </w:r>
            <w:r>
              <w:rPr>
                <w:rFonts w:ascii="宋体" w:hAnsi="宋体" w:eastAsia="宋体"/>
                <w:sz w:val="16"/>
              </w:rPr>
              <w:br w:type="textWrapping"/>
            </w:r>
            <w:r>
              <w:rPr>
                <w:rFonts w:ascii="宋体" w:hAnsi="宋体" w:eastAsia="宋体"/>
                <w:sz w:val="16"/>
              </w:rPr>
              <w:t>3.江苏援疆-克州医疗卫生服务能力提升（购救护车）24.6万元，拨付至克州维吾尔医医院。（一）持续加强党的建设,（二）传染病防控和监测预警工作有序开展,（三）全力推进国家和自治区深化医改重点任务,（四）持续做好中医药事业发展工作和药政管理工作。（五）积极开展援疆及三级医院对口支援工作,（六）持续开展医疗纠纷排查化解及医学会相关工作。（七）做好各类卫生专业技术考试相关工作。（八）协同推进重点人群保障能力。（九）人口监测工作扎实有效。（十）婴幼儿照护服务稳步推进。（十一）“出生一件事”联办成效显著。（十二）生殖健康服务全覆盖。（十三）扎实抓好卫生综合监督工作。（十四）持续推进紧密型县域医共体建设。（十五）持续开展卫生单位、卫生乡镇（村）创建工作。（十六）常态化开展全民健康体检工作。（十七）持续推进“优质服务基层行”活动。（十八）</w:t>
            </w:r>
            <w:r>
              <w:rPr>
                <w:rFonts w:hint="eastAsia" w:ascii="宋体" w:hAnsi="宋体"/>
                <w:sz w:val="16"/>
                <w:lang w:eastAsia="zh-CN"/>
              </w:rPr>
              <w:t>有序</w:t>
            </w:r>
            <w:r>
              <w:rPr>
                <w:rFonts w:ascii="宋体" w:hAnsi="宋体" w:eastAsia="宋体"/>
                <w:sz w:val="16"/>
              </w:rPr>
              <w:t>开展2023年开展职业健康防治工作。（十九）持续推进卫生项目专班建设情况。</w:t>
            </w:r>
            <w:r>
              <w:rPr>
                <w:rFonts w:ascii="宋体" w:hAnsi="宋体" w:eastAsia="宋体"/>
                <w:sz w:val="16"/>
              </w:rPr>
              <w:br w:type="textWrapping"/>
            </w:r>
            <w:r>
              <w:rPr>
                <w:rFonts w:ascii="宋体" w:hAnsi="宋体" w:eastAsia="宋体"/>
                <w:sz w:val="16"/>
              </w:rPr>
              <w:t>克孜勒苏中医院新院建设项目为江西省“十四五”对口援疆项目规划内项目。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3D2F7C">
            <w:pPr>
              <w:jc w:val="both"/>
            </w:pPr>
            <w:r>
              <w:rPr>
                <w:rFonts w:ascii="宋体" w:hAnsi="宋体" w:eastAsia="宋体"/>
                <w:sz w:val="16"/>
              </w:rPr>
              <w:t>截至2024年12月31日，已完成:购买特种车辆1辆、购买救护车</w:t>
            </w:r>
            <w:r>
              <w:rPr>
                <w:rFonts w:hint="eastAsia" w:ascii="宋体" w:hAnsi="宋体"/>
                <w:sz w:val="16"/>
                <w:lang w:eastAsia="zh-CN"/>
              </w:rPr>
              <w:t>辆</w:t>
            </w:r>
            <w:r>
              <w:rPr>
                <w:rFonts w:ascii="宋体" w:hAnsi="宋体" w:eastAsia="宋体"/>
                <w:sz w:val="16"/>
              </w:rPr>
              <w:t>1辆、中医院建设1个，为持续加强党的建设、传染病防控和监测预警工作有序开展、全力推进国家和自治区深化医改重点任务、持续做好中医药事业发展工作和药政管理工作、积极开展援疆及三级医院对口支援工作、协同推进重点人群保障能力、持续推进卫生项目专班建设情况</w:t>
            </w:r>
            <w:r>
              <w:rPr>
                <w:rFonts w:hint="eastAsia" w:ascii="宋体" w:hAnsi="宋体"/>
                <w:sz w:val="16"/>
                <w:lang w:eastAsia="zh-CN"/>
              </w:rPr>
              <w:t>。</w:t>
            </w:r>
            <w:r>
              <w:rPr>
                <w:rFonts w:ascii="宋体" w:hAnsi="宋体" w:eastAsia="宋体"/>
                <w:sz w:val="16"/>
              </w:rPr>
              <w:t>克孜勒苏中医院新院建设项目为江西省“十四五”对口援疆项目规划内项目，为克州医疗卫生事业提供保障。</w:t>
            </w:r>
          </w:p>
        </w:tc>
      </w:tr>
      <w:tr w14:paraId="011877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7D2E7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D40E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C4E5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DAFD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8713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0B8A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1633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AE3D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CAE9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EB87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5088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C7FB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26686">
            <w:pPr>
              <w:jc w:val="center"/>
            </w:pPr>
            <w:r>
              <w:rPr>
                <w:rFonts w:ascii="宋体" w:hAnsi="宋体" w:eastAsia="宋体"/>
                <w:sz w:val="16"/>
              </w:rPr>
              <w:t>偏差原因分析及改进措施</w:t>
            </w:r>
          </w:p>
        </w:tc>
      </w:tr>
      <w:tr w14:paraId="499D14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084DB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ED930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30E1C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FB074">
            <w:pPr>
              <w:jc w:val="center"/>
            </w:pPr>
            <w:r>
              <w:rPr>
                <w:rFonts w:ascii="宋体" w:hAnsi="宋体" w:eastAsia="宋体"/>
                <w:sz w:val="16"/>
              </w:rPr>
              <w:t>购买特种车辆数（辆）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D94F4">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B4F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018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8286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46C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9D5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3D096">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73E1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9DAB4">
            <w:pPr>
              <w:jc w:val="center"/>
            </w:pPr>
          </w:p>
        </w:tc>
      </w:tr>
      <w:tr w14:paraId="34C2C7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3CE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768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DFA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FD9BB">
            <w:pPr>
              <w:jc w:val="center"/>
            </w:pPr>
            <w:r>
              <w:rPr>
                <w:rFonts w:ascii="宋体" w:hAnsi="宋体" w:eastAsia="宋体"/>
                <w:sz w:val="16"/>
              </w:rPr>
              <w:t>购买救护车辆数（辆）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EBA60">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E9C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ACF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DFC9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737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33F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31BED">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EB93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9F677">
            <w:pPr>
              <w:jc w:val="center"/>
            </w:pPr>
          </w:p>
        </w:tc>
      </w:tr>
      <w:tr w14:paraId="533CE1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C6C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8BE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527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2C709">
            <w:pPr>
              <w:jc w:val="center"/>
            </w:pPr>
            <w:r>
              <w:rPr>
                <w:rFonts w:ascii="宋体" w:hAnsi="宋体" w:eastAsia="宋体"/>
                <w:sz w:val="16"/>
              </w:rPr>
              <w:t>中医院建设数量（个）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79AE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76637">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C08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9D36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962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96E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5855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AA5E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A94FF">
            <w:pPr>
              <w:jc w:val="center"/>
            </w:pPr>
          </w:p>
        </w:tc>
      </w:tr>
      <w:tr w14:paraId="704B4A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750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93E3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1B71E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B7004">
            <w:pPr>
              <w:jc w:val="center"/>
            </w:pPr>
            <w:r>
              <w:rPr>
                <w:rFonts w:ascii="宋体" w:hAnsi="宋体" w:eastAsia="宋体"/>
                <w:sz w:val="16"/>
              </w:rPr>
              <w:t>车辆质量合格率（%）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635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D0F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964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BD24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CBC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0FB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7D3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4CB1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26C3D">
            <w:pPr>
              <w:jc w:val="center"/>
            </w:pPr>
          </w:p>
        </w:tc>
      </w:tr>
      <w:tr w14:paraId="31C418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704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C7E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553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F6BAE">
            <w:pPr>
              <w:jc w:val="center"/>
            </w:pPr>
            <w:r>
              <w:rPr>
                <w:rFonts w:ascii="宋体" w:hAnsi="宋体" w:eastAsia="宋体"/>
                <w:sz w:val="16"/>
              </w:rPr>
              <w:t>中医院建设开工及时率（%）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51C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063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C31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A143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942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66E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C15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88FB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5C0F3">
            <w:pPr>
              <w:jc w:val="center"/>
            </w:pPr>
          </w:p>
        </w:tc>
      </w:tr>
      <w:tr w14:paraId="2788F5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C90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8CC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C5D6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9E584">
            <w:pPr>
              <w:jc w:val="center"/>
            </w:pPr>
            <w:r>
              <w:rPr>
                <w:rFonts w:ascii="宋体" w:hAnsi="宋体" w:eastAsia="宋体"/>
                <w:sz w:val="16"/>
              </w:rPr>
              <w:t>车辆购买及时率（%）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483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953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784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2D66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B37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E5D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2D5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5666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233C5">
            <w:pPr>
              <w:jc w:val="center"/>
            </w:pPr>
          </w:p>
        </w:tc>
      </w:tr>
      <w:tr w14:paraId="5B18D7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5A1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89E40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7AAED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B3A70">
            <w:pPr>
              <w:jc w:val="center"/>
            </w:pPr>
            <w:r>
              <w:rPr>
                <w:rFonts w:ascii="宋体" w:hAnsi="宋体" w:eastAsia="宋体"/>
                <w:sz w:val="16"/>
              </w:rPr>
              <w:t>购买特种车辆费用（万元）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B9C74">
            <w:pPr>
              <w:jc w:val="center"/>
            </w:pPr>
            <w:r>
              <w:rPr>
                <w:rFonts w:ascii="宋体" w:hAnsi="宋体" w:eastAsia="宋体"/>
                <w:sz w:val="16"/>
              </w:rPr>
              <w:t>&lt;=19.40万元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CBA2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4A1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E22B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79D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748F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A510E">
            <w:pPr>
              <w:jc w:val="center"/>
            </w:pPr>
            <w:r>
              <w:rPr>
                <w:rFonts w:ascii="宋体" w:hAnsi="宋体" w:eastAsia="宋体"/>
                <w:sz w:val="16"/>
              </w:rPr>
              <w:t>=19.4万元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F748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BC1B8">
            <w:pPr>
              <w:jc w:val="center"/>
            </w:pPr>
          </w:p>
        </w:tc>
      </w:tr>
      <w:tr w14:paraId="492029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E30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FB3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90E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36E2A">
            <w:pPr>
              <w:jc w:val="center"/>
            </w:pPr>
            <w:r>
              <w:rPr>
                <w:rFonts w:ascii="宋体" w:hAnsi="宋体" w:eastAsia="宋体"/>
                <w:sz w:val="16"/>
              </w:rPr>
              <w:t>购买救护车费用（万元）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B2788">
            <w:pPr>
              <w:jc w:val="center"/>
            </w:pPr>
            <w:r>
              <w:rPr>
                <w:rFonts w:ascii="宋体" w:hAnsi="宋体" w:eastAsia="宋体"/>
                <w:sz w:val="16"/>
              </w:rPr>
              <w:t>&lt;=24.60万元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499A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54E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AE4F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CC1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994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3DD16">
            <w:pPr>
              <w:jc w:val="center"/>
            </w:pPr>
            <w:r>
              <w:rPr>
                <w:rFonts w:ascii="宋体" w:hAnsi="宋体" w:eastAsia="宋体"/>
                <w:sz w:val="16"/>
              </w:rPr>
              <w:t>=24.6万元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A59C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F9FAA">
            <w:pPr>
              <w:jc w:val="center"/>
            </w:pPr>
          </w:p>
        </w:tc>
      </w:tr>
      <w:tr w14:paraId="169F45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E46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6EE4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14D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05AA4">
            <w:pPr>
              <w:jc w:val="center"/>
            </w:pPr>
            <w:r>
              <w:rPr>
                <w:rFonts w:ascii="宋体" w:hAnsi="宋体" w:eastAsia="宋体"/>
                <w:sz w:val="16"/>
              </w:rPr>
              <w:t>中医院建设项目经费尾款（万元）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46E01">
            <w:pPr>
              <w:jc w:val="center"/>
            </w:pPr>
            <w:r>
              <w:rPr>
                <w:rFonts w:ascii="宋体" w:hAnsi="宋体" w:eastAsia="宋体"/>
                <w:sz w:val="16"/>
              </w:rPr>
              <w:t>&lt;=50.20万元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858D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C48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4C2B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D64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46F1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46067">
            <w:pPr>
              <w:jc w:val="center"/>
            </w:pPr>
            <w:r>
              <w:rPr>
                <w:rFonts w:ascii="宋体" w:hAnsi="宋体" w:eastAsia="宋体"/>
                <w:sz w:val="16"/>
              </w:rPr>
              <w:t>=50.2万元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F7D7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40DAE">
            <w:pPr>
              <w:jc w:val="center"/>
            </w:pPr>
          </w:p>
        </w:tc>
      </w:tr>
      <w:tr w14:paraId="762EEA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A507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939F27">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813A0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E2264">
            <w:pPr>
              <w:jc w:val="center"/>
            </w:pPr>
            <w:r>
              <w:rPr>
                <w:rFonts w:ascii="宋体" w:hAnsi="宋体" w:eastAsia="宋体"/>
                <w:sz w:val="16"/>
              </w:rPr>
              <w:t>进一步提升援疆成效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CA378">
            <w:pPr>
              <w:jc w:val="center"/>
            </w:pPr>
            <w:r>
              <w:rPr>
                <w:rFonts w:ascii="宋体" w:hAnsi="宋体" w:eastAsia="宋体"/>
                <w:sz w:val="16"/>
              </w:rPr>
              <w:t>进一步提升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0E2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DF3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DF6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E31F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D5F0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2562D">
            <w:pPr>
              <w:jc w:val="center"/>
            </w:pPr>
            <w:r>
              <w:rPr>
                <w:rFonts w:ascii="宋体" w:hAnsi="宋体" w:eastAsia="宋体"/>
                <w:sz w:val="16"/>
              </w:rPr>
              <w:t>进一步提升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5C5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E5F9A">
            <w:pPr>
              <w:jc w:val="center"/>
            </w:pPr>
          </w:p>
        </w:tc>
      </w:tr>
      <w:tr w14:paraId="5F2581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931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BD0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834F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58C8D">
            <w:pPr>
              <w:jc w:val="center"/>
            </w:pPr>
            <w:r>
              <w:rPr>
                <w:rFonts w:ascii="宋体" w:hAnsi="宋体" w:eastAsia="宋体"/>
                <w:sz w:val="16"/>
              </w:rPr>
              <w:t>群众应急救援能力提升度（%）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D5BB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98F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437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99D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AF5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880B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7991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6EC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85D11">
            <w:pPr>
              <w:jc w:val="center"/>
            </w:pPr>
          </w:p>
        </w:tc>
      </w:tr>
      <w:tr w14:paraId="08B548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E2C5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7CE2D1">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D40E9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DD8C2">
            <w:pPr>
              <w:jc w:val="center"/>
            </w:pPr>
            <w:r>
              <w:rPr>
                <w:rFonts w:ascii="宋体" w:hAnsi="宋体" w:eastAsia="宋体"/>
                <w:sz w:val="16"/>
              </w:rPr>
              <w:t>提高服务对象满意度（%）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61E1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391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DD6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45C9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7355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D76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964A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1079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17B06">
            <w:pPr>
              <w:jc w:val="center"/>
            </w:pPr>
          </w:p>
        </w:tc>
      </w:tr>
      <w:tr w14:paraId="663FCD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A48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6F8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E0B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BC6A2">
            <w:pPr>
              <w:jc w:val="center"/>
            </w:pPr>
            <w:r>
              <w:rPr>
                <w:rFonts w:ascii="宋体" w:hAnsi="宋体" w:eastAsia="宋体"/>
                <w:sz w:val="16"/>
              </w:rPr>
              <w:t>提高工作人员满意度（%）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CD84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3E6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D20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215F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88C9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9D5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D68C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5FD9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72DCA">
            <w:pPr>
              <w:jc w:val="center"/>
            </w:pPr>
          </w:p>
        </w:tc>
      </w:tr>
      <w:tr w14:paraId="578CC9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CB1E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8141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6CFC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CA8AB8">
            <w:pPr>
              <w:jc w:val="center"/>
            </w:pPr>
            <w:r>
              <w:rPr>
                <w:rFonts w:ascii="宋体" w:hAnsi="宋体" w:eastAsia="宋体"/>
                <w:sz w:val="16"/>
              </w:rPr>
              <w:t>100分</w:t>
            </w:r>
          </w:p>
        </w:tc>
      </w:tr>
    </w:tbl>
    <w:p w14:paraId="46B2A88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F48F32B">
        <w:tblPrEx>
          <w:tblCellMar>
            <w:top w:w="0" w:type="dxa"/>
            <w:left w:w="108" w:type="dxa"/>
            <w:bottom w:w="0" w:type="dxa"/>
            <w:right w:w="108" w:type="dxa"/>
          </w:tblCellMar>
        </w:tblPrEx>
        <w:tc>
          <w:tcPr>
            <w:tcW w:w="8848" w:type="dxa"/>
            <w:gridSpan w:val="14"/>
            <w:vAlign w:val="center"/>
          </w:tcPr>
          <w:p w14:paraId="0B1FB94B">
            <w:pPr>
              <w:jc w:val="center"/>
            </w:pPr>
            <w:r>
              <w:rPr>
                <w:rFonts w:ascii="宋体" w:hAnsi="宋体" w:eastAsia="宋体"/>
                <w:sz w:val="24"/>
              </w:rPr>
              <w:t>项目支出绩效自评表</w:t>
            </w:r>
          </w:p>
        </w:tc>
      </w:tr>
      <w:tr w14:paraId="69BC5CE2">
        <w:tblPrEx>
          <w:tblCellMar>
            <w:top w:w="0" w:type="dxa"/>
            <w:left w:w="108" w:type="dxa"/>
            <w:bottom w:w="0" w:type="dxa"/>
            <w:right w:w="108" w:type="dxa"/>
          </w:tblCellMar>
        </w:tblPrEx>
        <w:tc>
          <w:tcPr>
            <w:tcW w:w="8848" w:type="dxa"/>
            <w:gridSpan w:val="14"/>
            <w:vAlign w:val="center"/>
          </w:tcPr>
          <w:p w14:paraId="272C98FD">
            <w:pPr>
              <w:jc w:val="center"/>
            </w:pPr>
            <w:r>
              <w:rPr>
                <w:rFonts w:ascii="宋体" w:hAnsi="宋体" w:eastAsia="宋体"/>
                <w:sz w:val="24"/>
              </w:rPr>
              <w:t>(2024年度)</w:t>
            </w:r>
          </w:p>
        </w:tc>
      </w:tr>
      <w:tr w14:paraId="4A8245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80AA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497D4F4">
            <w:pPr>
              <w:jc w:val="center"/>
            </w:pPr>
            <w:r>
              <w:rPr>
                <w:rFonts w:ascii="宋体" w:hAnsi="宋体" w:eastAsia="宋体"/>
                <w:sz w:val="16"/>
              </w:rPr>
              <w:t>人口监测与家庭发展工作事业费</w:t>
            </w:r>
          </w:p>
        </w:tc>
      </w:tr>
      <w:tr w14:paraId="039212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AC95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883E09">
            <w:pPr>
              <w:jc w:val="center"/>
            </w:pPr>
            <w:r>
              <w:rPr>
                <w:rFonts w:ascii="宋体" w:hAnsi="宋体" w:eastAsia="宋体"/>
                <w:sz w:val="16"/>
              </w:rPr>
              <w:t>克孜勒苏柯尔克孜自治州卫生健康委员会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660D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ECBAE1">
            <w:pPr>
              <w:jc w:val="center"/>
            </w:pPr>
            <w:r>
              <w:rPr>
                <w:rFonts w:ascii="宋体" w:hAnsi="宋体" w:eastAsia="宋体"/>
                <w:sz w:val="16"/>
              </w:rPr>
              <w:t>克孜勒苏柯尔克孜自治州卫生健康委员会</w:t>
            </w:r>
          </w:p>
        </w:tc>
      </w:tr>
      <w:tr w14:paraId="0E3208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45AE5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D3DB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4DFE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7406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3C8E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569A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E16C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02081">
            <w:pPr>
              <w:jc w:val="center"/>
            </w:pPr>
            <w:r>
              <w:rPr>
                <w:rFonts w:ascii="宋体" w:hAnsi="宋体" w:eastAsia="宋体"/>
                <w:sz w:val="16"/>
              </w:rPr>
              <w:t>得分</w:t>
            </w:r>
          </w:p>
        </w:tc>
      </w:tr>
      <w:tr w14:paraId="79490E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B30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65BD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A35CF">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5374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4FB23">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18F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2D8D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AFDFE">
            <w:pPr>
              <w:jc w:val="center"/>
            </w:pPr>
            <w:r>
              <w:rPr>
                <w:rFonts w:ascii="宋体" w:hAnsi="宋体" w:eastAsia="宋体"/>
                <w:sz w:val="16"/>
              </w:rPr>
              <w:t>10.00分</w:t>
            </w:r>
          </w:p>
        </w:tc>
      </w:tr>
      <w:tr w14:paraId="604A08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03F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25E5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C128E">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A5A74">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4856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F886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3FA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79678">
            <w:pPr>
              <w:jc w:val="center"/>
            </w:pPr>
            <w:r>
              <w:rPr>
                <w:rFonts w:ascii="宋体" w:hAnsi="宋体" w:eastAsia="宋体"/>
                <w:sz w:val="16"/>
              </w:rPr>
              <w:t>—</w:t>
            </w:r>
          </w:p>
        </w:tc>
      </w:tr>
      <w:tr w14:paraId="61B9FA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668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2E61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45F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D69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486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BEB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42A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F0384">
            <w:pPr>
              <w:jc w:val="center"/>
            </w:pPr>
            <w:r>
              <w:rPr>
                <w:rFonts w:ascii="宋体" w:hAnsi="宋体" w:eastAsia="宋体"/>
                <w:sz w:val="16"/>
              </w:rPr>
              <w:t>—</w:t>
            </w:r>
          </w:p>
        </w:tc>
      </w:tr>
      <w:tr w14:paraId="126578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AD8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4377F">
            <w:pPr>
              <w:jc w:val="center"/>
            </w:pPr>
            <w:r>
              <w:rPr>
                <w:rFonts w:ascii="宋体" w:hAnsi="宋体" w:eastAsia="宋体"/>
                <w:sz w:val="16"/>
              </w:rPr>
              <w:t>预期目标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D42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EBB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E07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B28A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9132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1B4BA">
            <w:pPr>
              <w:jc w:val="center"/>
            </w:pPr>
          </w:p>
        </w:tc>
      </w:tr>
      <w:tr w14:paraId="13E0DA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7FCF4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6A110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FAA441">
            <w:pPr>
              <w:jc w:val="center"/>
            </w:pPr>
            <w:r>
              <w:rPr>
                <w:rFonts w:ascii="宋体" w:hAnsi="宋体" w:eastAsia="宋体"/>
                <w:sz w:val="16"/>
              </w:rPr>
              <w:t>实际完成情况</w:t>
            </w:r>
          </w:p>
        </w:tc>
      </w:tr>
      <w:tr w14:paraId="67D828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ADCC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9713AF">
            <w:pPr>
              <w:jc w:val="both"/>
            </w:pPr>
            <w:r>
              <w:rPr>
                <w:rFonts w:ascii="宋体" w:hAnsi="宋体" w:eastAsia="宋体"/>
                <w:sz w:val="16"/>
              </w:rPr>
              <w:t>该项目总投资10万元，其中：财政资金10万元，其他资金0万元，该项目资金主要用于支付克州人口监测与家庭服务工作相关经费。通过该项目的实施保障人口监测与家庭服务工作正常开展，推动人口监测与家庭事业发展，提升人口监测水平，强化群众健康家庭素养意识。落实国家人口监测工作目标，使全州人口监测、生殖保健服务、向流动人口提供服务等工作达到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DCF04F">
            <w:pPr>
              <w:jc w:val="both"/>
            </w:pPr>
            <w:r>
              <w:rPr>
                <w:rFonts w:ascii="宋体" w:hAnsi="宋体" w:eastAsia="宋体"/>
                <w:sz w:val="16"/>
              </w:rPr>
              <w:t>截至2024年12月31日，已完成：开展培训次数2次、开展政策宣讲活动次数2次、下县（市）督导检查工作2次、人口信息采集1次，通过该项目的实施保障人口监测与家庭服务工作正常开展，推动人口监测与家庭事业发展，提升人口监测水平，强化群众健康家庭素养意识。落实国家人口监测工作目标，使全州人口监测、生殖保健服务、向流动人口提供服务等工作达到预期目标。</w:t>
            </w:r>
            <w:r>
              <w:rPr>
                <w:rFonts w:ascii="宋体" w:hAnsi="宋体" w:eastAsia="宋体"/>
                <w:sz w:val="16"/>
              </w:rPr>
              <w:br w:type="textWrapping"/>
            </w:r>
          </w:p>
        </w:tc>
      </w:tr>
      <w:tr w14:paraId="3C54F0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E153C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367F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BB09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F17C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D84D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5A8B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4785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4F70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F85A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53D6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91E3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788E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FB28E">
            <w:pPr>
              <w:jc w:val="center"/>
            </w:pPr>
            <w:r>
              <w:rPr>
                <w:rFonts w:ascii="宋体" w:hAnsi="宋体" w:eastAsia="宋体"/>
                <w:sz w:val="16"/>
              </w:rPr>
              <w:t>偏差原因分析及改进措施</w:t>
            </w:r>
          </w:p>
        </w:tc>
      </w:tr>
      <w:tr w14:paraId="69873A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51438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F0E56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A4F17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7AA61">
            <w:pPr>
              <w:jc w:val="center"/>
            </w:pPr>
            <w:r>
              <w:rPr>
                <w:rFonts w:ascii="宋体" w:hAnsi="宋体" w:eastAsia="宋体"/>
                <w:sz w:val="16"/>
              </w:rPr>
              <w:t>开展培训次数（次）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EAB6B">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D1A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055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8F1E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4E3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ECD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D5814">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EC25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52CE7">
            <w:pPr>
              <w:jc w:val="center"/>
            </w:pPr>
          </w:p>
        </w:tc>
      </w:tr>
      <w:tr w14:paraId="5DA5F1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ABF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A49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D57C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07030">
            <w:pPr>
              <w:jc w:val="center"/>
            </w:pPr>
            <w:r>
              <w:rPr>
                <w:rFonts w:ascii="宋体" w:hAnsi="宋体" w:eastAsia="宋体"/>
                <w:sz w:val="16"/>
              </w:rPr>
              <w:t>开展政策宣讲活动次数（次）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D7DB0">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CF4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E72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A4BE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BE1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097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EADBB">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9A0F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C58B7">
            <w:pPr>
              <w:jc w:val="center"/>
            </w:pPr>
          </w:p>
        </w:tc>
      </w:tr>
      <w:tr w14:paraId="585074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AFC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896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D5C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C0D61">
            <w:pPr>
              <w:jc w:val="center"/>
            </w:pPr>
            <w:r>
              <w:rPr>
                <w:rFonts w:ascii="宋体" w:hAnsi="宋体" w:eastAsia="宋体"/>
                <w:sz w:val="16"/>
              </w:rPr>
              <w:t>下县（市）督导检查工作次数（次）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7CE17">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895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174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A574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DC8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A86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60E2E">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D347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0AF37">
            <w:pPr>
              <w:jc w:val="center"/>
            </w:pPr>
          </w:p>
        </w:tc>
      </w:tr>
      <w:tr w14:paraId="70552D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92C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ED5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004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4527D">
            <w:pPr>
              <w:jc w:val="center"/>
            </w:pPr>
            <w:r>
              <w:rPr>
                <w:rFonts w:ascii="宋体" w:hAnsi="宋体" w:eastAsia="宋体"/>
                <w:sz w:val="16"/>
              </w:rPr>
              <w:t>人口信息采集次数（次）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255F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A7B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A07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196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E9E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C8C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8FB6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AB57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62703">
            <w:pPr>
              <w:jc w:val="center"/>
            </w:pPr>
          </w:p>
        </w:tc>
      </w:tr>
      <w:tr w14:paraId="705EEE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D65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E4DA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C7A7F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0B8DF">
            <w:pPr>
              <w:jc w:val="center"/>
            </w:pPr>
            <w:r>
              <w:rPr>
                <w:rFonts w:ascii="宋体" w:hAnsi="宋体" w:eastAsia="宋体"/>
                <w:sz w:val="16"/>
              </w:rPr>
              <w:t>监测信息上报准确率（%）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9BCE4">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F61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C10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96C6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2E8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E7A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A61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EFCE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F2319">
            <w:pPr>
              <w:jc w:val="center"/>
            </w:pPr>
          </w:p>
        </w:tc>
      </w:tr>
      <w:tr w14:paraId="0E993C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E24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90D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3F2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85D93">
            <w:pPr>
              <w:jc w:val="center"/>
            </w:pPr>
            <w:r>
              <w:rPr>
                <w:rFonts w:ascii="宋体" w:hAnsi="宋体" w:eastAsia="宋体"/>
                <w:sz w:val="16"/>
              </w:rPr>
              <w:t>对流动人口的政策宣传覆盖率（%）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B7A6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7B6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BDB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A81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9DF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B64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DAF9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7842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A68CC">
            <w:pPr>
              <w:jc w:val="center"/>
            </w:pPr>
          </w:p>
        </w:tc>
      </w:tr>
      <w:tr w14:paraId="33BB2A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2AC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C1CB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1E137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0560E">
            <w:pPr>
              <w:jc w:val="center"/>
            </w:pPr>
            <w:r>
              <w:rPr>
                <w:rFonts w:ascii="宋体" w:hAnsi="宋体" w:eastAsia="宋体"/>
                <w:sz w:val="16"/>
              </w:rPr>
              <w:t>宣传活动开展及时率（%）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96AAF">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4FF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9C7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C37F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358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459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368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5834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8AD84">
            <w:pPr>
              <w:jc w:val="center"/>
            </w:pPr>
          </w:p>
        </w:tc>
      </w:tr>
      <w:tr w14:paraId="6FCACE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DE8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D3F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A2E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31C63">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80E22">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88D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4E8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61C3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5C4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1C3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F6314">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90E5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8DE19">
            <w:pPr>
              <w:jc w:val="center"/>
            </w:pPr>
          </w:p>
        </w:tc>
      </w:tr>
      <w:tr w14:paraId="6953E1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BB21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44D4C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E1C26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2EF7C">
            <w:pPr>
              <w:jc w:val="center"/>
            </w:pPr>
            <w:r>
              <w:rPr>
                <w:rFonts w:ascii="宋体" w:hAnsi="宋体" w:eastAsia="宋体"/>
                <w:sz w:val="16"/>
              </w:rPr>
              <w:t>培训费（万元）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AA67C">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F31B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842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C12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CED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E7B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B1D5E">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5F5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2BB1E">
            <w:pPr>
              <w:jc w:val="center"/>
            </w:pPr>
          </w:p>
        </w:tc>
      </w:tr>
      <w:tr w14:paraId="193D76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AA6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074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174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9F3DA">
            <w:pPr>
              <w:jc w:val="center"/>
            </w:pPr>
            <w:r>
              <w:rPr>
                <w:rFonts w:ascii="宋体" w:hAnsi="宋体" w:eastAsia="宋体"/>
                <w:sz w:val="16"/>
              </w:rPr>
              <w:t>宣传经费（万元）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EC926">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883B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ADA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611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CB2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5871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BA24E">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744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6252F">
            <w:pPr>
              <w:jc w:val="center"/>
            </w:pPr>
          </w:p>
        </w:tc>
      </w:tr>
      <w:tr w14:paraId="66EE1E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5975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2AFC1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C2D4D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56620">
            <w:pPr>
              <w:jc w:val="center"/>
            </w:pPr>
            <w:r>
              <w:rPr>
                <w:rFonts w:ascii="宋体" w:hAnsi="宋体" w:eastAsia="宋体"/>
                <w:sz w:val="16"/>
              </w:rPr>
              <w:t>人口质量和素养水平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0E699">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870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62E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C8D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2F86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A2CD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1BC62">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BEB1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ED816">
            <w:pPr>
              <w:jc w:val="center"/>
            </w:pPr>
          </w:p>
        </w:tc>
      </w:tr>
      <w:tr w14:paraId="594904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7DB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7F1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9E3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C47C0">
            <w:pPr>
              <w:jc w:val="center"/>
            </w:pPr>
            <w:r>
              <w:rPr>
                <w:rFonts w:ascii="宋体" w:hAnsi="宋体" w:eastAsia="宋体"/>
                <w:sz w:val="16"/>
              </w:rPr>
              <w:t>人口文明阵地工作效果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43D86">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3BE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0FF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F14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E342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C777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5B256">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13F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2A4F6">
            <w:pPr>
              <w:jc w:val="center"/>
            </w:pPr>
          </w:p>
        </w:tc>
      </w:tr>
      <w:tr w14:paraId="5E5AC8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B1A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3057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A185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19C25">
            <w:pPr>
              <w:jc w:val="center"/>
            </w:pPr>
            <w:r>
              <w:rPr>
                <w:rFonts w:ascii="宋体" w:hAnsi="宋体" w:eastAsia="宋体"/>
                <w:sz w:val="16"/>
              </w:rPr>
              <w:t>监测对象满意度（%）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0F11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9B9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CBE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117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F12F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EFA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0F10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BC2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CB1C0">
            <w:pPr>
              <w:jc w:val="center"/>
            </w:pPr>
          </w:p>
        </w:tc>
      </w:tr>
      <w:tr w14:paraId="143865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49F5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1089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8038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7123CA">
            <w:pPr>
              <w:jc w:val="center"/>
            </w:pPr>
            <w:r>
              <w:rPr>
                <w:rFonts w:ascii="宋体" w:hAnsi="宋体" w:eastAsia="宋体"/>
                <w:sz w:val="16"/>
              </w:rPr>
              <w:t>100分</w:t>
            </w:r>
          </w:p>
        </w:tc>
      </w:tr>
    </w:tbl>
    <w:p w14:paraId="218BA66F">
      <w:r>
        <w:br w:type="page"/>
      </w:r>
    </w:p>
    <w:tbl>
      <w:tblPr>
        <w:tblStyle w:val="9"/>
        <w:tblW w:w="0" w:type="auto"/>
        <w:tblInd w:w="0" w:type="dxa"/>
        <w:tblLayout w:type="autofit"/>
        <w:tblCellMar>
          <w:top w:w="0" w:type="dxa"/>
          <w:left w:w="108" w:type="dxa"/>
          <w:bottom w:w="0" w:type="dxa"/>
          <w:right w:w="108" w:type="dxa"/>
        </w:tblCellMar>
      </w:tblPr>
      <w:tblGrid>
        <w:gridCol w:w="623"/>
        <w:gridCol w:w="610"/>
        <w:gridCol w:w="610"/>
        <w:gridCol w:w="696"/>
        <w:gridCol w:w="856"/>
        <w:gridCol w:w="611"/>
        <w:gridCol w:w="611"/>
        <w:gridCol w:w="611"/>
        <w:gridCol w:w="611"/>
        <w:gridCol w:w="611"/>
        <w:gridCol w:w="776"/>
        <w:gridCol w:w="629"/>
        <w:gridCol w:w="581"/>
        <w:gridCol w:w="624"/>
      </w:tblGrid>
      <w:tr w14:paraId="4D576453">
        <w:tblPrEx>
          <w:tblCellMar>
            <w:top w:w="0" w:type="dxa"/>
            <w:left w:w="108" w:type="dxa"/>
            <w:bottom w:w="0" w:type="dxa"/>
            <w:right w:w="108" w:type="dxa"/>
          </w:tblCellMar>
        </w:tblPrEx>
        <w:tc>
          <w:tcPr>
            <w:tcW w:w="8848" w:type="dxa"/>
            <w:gridSpan w:val="14"/>
            <w:vAlign w:val="center"/>
          </w:tcPr>
          <w:p w14:paraId="0321A849">
            <w:pPr>
              <w:jc w:val="center"/>
            </w:pPr>
            <w:r>
              <w:rPr>
                <w:rFonts w:ascii="宋体" w:hAnsi="宋体" w:eastAsia="宋体"/>
                <w:sz w:val="24"/>
              </w:rPr>
              <w:t>项目支出绩效自评表</w:t>
            </w:r>
          </w:p>
        </w:tc>
      </w:tr>
      <w:tr w14:paraId="6AF903E5">
        <w:tblPrEx>
          <w:tblCellMar>
            <w:top w:w="0" w:type="dxa"/>
            <w:left w:w="108" w:type="dxa"/>
            <w:bottom w:w="0" w:type="dxa"/>
            <w:right w:w="108" w:type="dxa"/>
          </w:tblCellMar>
        </w:tblPrEx>
        <w:tc>
          <w:tcPr>
            <w:tcW w:w="8848" w:type="dxa"/>
            <w:gridSpan w:val="14"/>
            <w:vAlign w:val="center"/>
          </w:tcPr>
          <w:p w14:paraId="7EE20BA4">
            <w:pPr>
              <w:jc w:val="center"/>
            </w:pPr>
            <w:r>
              <w:rPr>
                <w:rFonts w:ascii="宋体" w:hAnsi="宋体" w:eastAsia="宋体"/>
                <w:sz w:val="24"/>
              </w:rPr>
              <w:t>(2024年度)</w:t>
            </w:r>
          </w:p>
        </w:tc>
      </w:tr>
      <w:tr w14:paraId="52BFFD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79DA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734B8D5">
            <w:pPr>
              <w:jc w:val="center"/>
            </w:pPr>
            <w:r>
              <w:rPr>
                <w:rFonts w:ascii="宋体" w:hAnsi="宋体" w:eastAsia="宋体"/>
                <w:sz w:val="16"/>
              </w:rPr>
              <w:t>克州传染病医院信息化项目采购（克财社专报2024年9号）项目</w:t>
            </w:r>
          </w:p>
        </w:tc>
      </w:tr>
      <w:tr w14:paraId="6C7125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FB88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457901">
            <w:pPr>
              <w:jc w:val="center"/>
            </w:pPr>
            <w:r>
              <w:rPr>
                <w:rFonts w:ascii="宋体" w:hAnsi="宋体" w:eastAsia="宋体"/>
                <w:sz w:val="16"/>
              </w:rPr>
              <w:t>克孜勒苏柯尔克孜自治州卫生健康委员会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5AB4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E36D17">
            <w:pPr>
              <w:jc w:val="center"/>
            </w:pPr>
            <w:r>
              <w:rPr>
                <w:rFonts w:ascii="宋体" w:hAnsi="宋体" w:eastAsia="宋体"/>
                <w:sz w:val="16"/>
              </w:rPr>
              <w:t>克孜勒苏柯尔克孜自治州卫生健康委员会</w:t>
            </w:r>
          </w:p>
        </w:tc>
      </w:tr>
      <w:tr w14:paraId="218FC7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1BD38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B748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D26D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FC92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690B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5A12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8106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CE437">
            <w:pPr>
              <w:jc w:val="center"/>
            </w:pPr>
            <w:r>
              <w:rPr>
                <w:rFonts w:ascii="宋体" w:hAnsi="宋体" w:eastAsia="宋体"/>
                <w:sz w:val="16"/>
              </w:rPr>
              <w:t>得分</w:t>
            </w:r>
          </w:p>
        </w:tc>
      </w:tr>
      <w:tr w14:paraId="0F6EB6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C85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65B5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D9A6C">
            <w:pPr>
              <w:jc w:val="center"/>
            </w:pPr>
            <w:r>
              <w:rPr>
                <w:rFonts w:ascii="宋体" w:hAnsi="宋体" w:eastAsia="宋体"/>
                <w:sz w:val="16"/>
              </w:rPr>
              <w:t>266.49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54940">
            <w:pPr>
              <w:jc w:val="center"/>
            </w:pPr>
            <w:r>
              <w:rPr>
                <w:rFonts w:ascii="宋体" w:hAnsi="宋体" w:eastAsia="宋体"/>
                <w:sz w:val="16"/>
              </w:rPr>
              <w:t>266.49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0B849">
            <w:pPr>
              <w:jc w:val="center"/>
            </w:pPr>
            <w:r>
              <w:rPr>
                <w:rFonts w:ascii="宋体" w:hAnsi="宋体" w:eastAsia="宋体"/>
                <w:sz w:val="16"/>
              </w:rPr>
              <w:t>220.94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539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B381E">
            <w:pPr>
              <w:jc w:val="center"/>
            </w:pPr>
            <w:r>
              <w:rPr>
                <w:rFonts w:ascii="宋体" w:hAnsi="宋体" w:eastAsia="宋体"/>
                <w:sz w:val="16"/>
              </w:rPr>
              <w:t>82.9%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EEC22">
            <w:pPr>
              <w:jc w:val="center"/>
            </w:pPr>
            <w:r>
              <w:rPr>
                <w:rFonts w:ascii="宋体" w:hAnsi="宋体" w:eastAsia="宋体"/>
                <w:sz w:val="16"/>
              </w:rPr>
              <w:t>5.73分</w:t>
            </w:r>
          </w:p>
        </w:tc>
      </w:tr>
      <w:tr w14:paraId="044B0C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FC9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CEFA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36F46">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E0139">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03AE8">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BFD3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FF9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4C0FC">
            <w:pPr>
              <w:jc w:val="center"/>
            </w:pPr>
            <w:r>
              <w:rPr>
                <w:rFonts w:ascii="宋体" w:hAnsi="宋体" w:eastAsia="宋体"/>
                <w:sz w:val="16"/>
              </w:rPr>
              <w:t>—</w:t>
            </w:r>
          </w:p>
        </w:tc>
      </w:tr>
      <w:tr w14:paraId="019B22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C92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DBD9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FFC87">
            <w:pPr>
              <w:jc w:val="center"/>
            </w:pPr>
            <w:r>
              <w:rPr>
                <w:rFonts w:ascii="宋体" w:hAnsi="宋体" w:eastAsia="宋体"/>
                <w:sz w:val="16"/>
              </w:rPr>
              <w:t>166.49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08BF3">
            <w:pPr>
              <w:jc w:val="center"/>
            </w:pPr>
            <w:r>
              <w:rPr>
                <w:rFonts w:ascii="宋体" w:hAnsi="宋体" w:eastAsia="宋体"/>
                <w:sz w:val="16"/>
              </w:rPr>
              <w:t>166.49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98112">
            <w:pPr>
              <w:jc w:val="center"/>
            </w:pPr>
            <w:r>
              <w:rPr>
                <w:rFonts w:ascii="宋体" w:hAnsi="宋体" w:eastAsia="宋体"/>
                <w:sz w:val="16"/>
              </w:rPr>
              <w:t>120.94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D920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E3A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2F5D7">
            <w:pPr>
              <w:jc w:val="center"/>
            </w:pPr>
            <w:r>
              <w:rPr>
                <w:rFonts w:ascii="宋体" w:hAnsi="宋体" w:eastAsia="宋体"/>
                <w:sz w:val="16"/>
              </w:rPr>
              <w:t>—</w:t>
            </w:r>
          </w:p>
        </w:tc>
      </w:tr>
      <w:tr w14:paraId="4B9080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FC244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19210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9B43CD">
            <w:pPr>
              <w:jc w:val="center"/>
            </w:pPr>
            <w:r>
              <w:rPr>
                <w:rFonts w:ascii="宋体" w:hAnsi="宋体" w:eastAsia="宋体"/>
                <w:sz w:val="16"/>
              </w:rPr>
              <w:t>实际完成情况</w:t>
            </w:r>
          </w:p>
        </w:tc>
      </w:tr>
      <w:tr w14:paraId="02C896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3203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8F5537">
            <w:pPr>
              <w:jc w:val="both"/>
            </w:pPr>
            <w:r>
              <w:rPr>
                <w:rFonts w:ascii="宋体" w:hAnsi="宋体" w:eastAsia="宋体"/>
                <w:sz w:val="16"/>
              </w:rPr>
              <w:t>项目总投资266.49万元，其中财政拨款100万元，其余资金166.49万元。根据自治州十一届党委财经委第7次会议纪要（克党财</w:t>
            </w:r>
            <w:r>
              <w:rPr>
                <w:rFonts w:hint="eastAsia" w:ascii="宋体" w:hAnsi="宋体"/>
                <w:sz w:val="16"/>
                <w:lang w:eastAsia="zh-CN"/>
              </w:rPr>
              <w:t>〔2024〕1号</w:t>
            </w:r>
            <w:r>
              <w:rPr>
                <w:rFonts w:ascii="宋体" w:hAnsi="宋体" w:eastAsia="宋体"/>
                <w:sz w:val="16"/>
              </w:rPr>
              <w:t>）要求，贯彻落实。随着全球范围内传染病的传播和变异，传染病防控成为保障人民生命健康的关键任务。在突发公共卫生事件中，传统传染病医疗服务模式暴露出信息流通不畅、数据孤岛严重等问题，难以实现高效的</w:t>
            </w:r>
            <w:r>
              <w:rPr>
                <w:rFonts w:hint="eastAsia" w:ascii="宋体" w:hAnsi="宋体"/>
                <w:sz w:val="16"/>
                <w:lang w:eastAsia="zh-CN"/>
              </w:rPr>
              <w:t>YQ</w:t>
            </w:r>
            <w:r>
              <w:rPr>
                <w:rFonts w:ascii="宋体" w:hAnsi="宋体" w:eastAsia="宋体"/>
                <w:sz w:val="16"/>
              </w:rPr>
              <w:t>监测、预警与救治。建设传染病医院信息化系统，能够有效提升传染病防控的及时性、准确性和协调性，是完善国家公共卫生体系的重要举措。新成立的传染病医院，需构建一套完善的信息化系统，支撑日常医疗业务运营，实现医疗服务的规范化、标准化、精细化管理。借助信息化手段，优化就诊流程，提高医疗服务质量，增强医院的核心竞争力，为患者提供优质的传染病防治服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34FCDF">
            <w:pPr>
              <w:jc w:val="both"/>
            </w:pPr>
            <w:r>
              <w:rPr>
                <w:rFonts w:ascii="宋体" w:hAnsi="宋体" w:eastAsia="宋体"/>
                <w:sz w:val="16"/>
              </w:rPr>
              <w:t>截至2024年12月31日，已完成：信息化建设项目1个、购买病房及厨房物资1批、购买办公设备1批，根据自治州十一届党委财经委第7次会议纪要（克党财</w:t>
            </w:r>
            <w:r>
              <w:rPr>
                <w:rFonts w:hint="eastAsia" w:ascii="宋体" w:hAnsi="宋体"/>
                <w:sz w:val="16"/>
                <w:lang w:eastAsia="zh-CN"/>
              </w:rPr>
              <w:t>〔2024〕1号</w:t>
            </w:r>
            <w:r>
              <w:rPr>
                <w:rFonts w:ascii="宋体" w:hAnsi="宋体" w:eastAsia="宋体"/>
                <w:sz w:val="16"/>
              </w:rPr>
              <w:t>）要求，贯彻落实。随着全球范围内传染病的传播和变异，传染病防控成为保障人民生命健康的关键任务。在突发公共卫生事件中，传统传染病医疗服务模式暴露出信息流通不畅、数据孤岛严重等问题，难以实现高效的</w:t>
            </w:r>
            <w:r>
              <w:rPr>
                <w:rFonts w:hint="eastAsia" w:ascii="宋体" w:hAnsi="宋体"/>
                <w:sz w:val="16"/>
                <w:lang w:eastAsia="zh-CN"/>
              </w:rPr>
              <w:t>YQ</w:t>
            </w:r>
            <w:r>
              <w:rPr>
                <w:rFonts w:ascii="宋体" w:hAnsi="宋体" w:eastAsia="宋体"/>
                <w:sz w:val="16"/>
              </w:rPr>
              <w:t>监测、预警与救治。建设传染病医院信息化系统，能够有效提升传染病防控的及时性、准确性和协调性，是完善国家公共卫生体系的重要举措。新成立的传染病医院，需构建一套完善的信息化系统，支撑日常医疗业务运营，实现医疗服务的规范化、标准化、精细化管理。借助信息化手段，优化就诊流程，提高医疗服务质量，增强医院的核心竞争力，为患者提供优质的传染病防治服务。</w:t>
            </w:r>
          </w:p>
        </w:tc>
      </w:tr>
      <w:tr w14:paraId="1AC919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DF76E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E5AB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B1D3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22FD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D068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4373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A3A5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1BAB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3FFB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E120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8ECB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A890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1BC5A">
            <w:pPr>
              <w:jc w:val="center"/>
            </w:pPr>
            <w:r>
              <w:rPr>
                <w:rFonts w:ascii="宋体" w:hAnsi="宋体" w:eastAsia="宋体"/>
                <w:sz w:val="16"/>
              </w:rPr>
              <w:t>偏差原因分析及改进措施</w:t>
            </w:r>
          </w:p>
        </w:tc>
      </w:tr>
      <w:tr w14:paraId="1AB60A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D25B0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01FBA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D34A8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A77CF">
            <w:pPr>
              <w:jc w:val="center"/>
            </w:pPr>
            <w:r>
              <w:rPr>
                <w:rFonts w:ascii="宋体" w:hAnsi="宋体" w:eastAsia="宋体"/>
                <w:sz w:val="16"/>
              </w:rPr>
              <w:t>信息化建设项目（个）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DF9DB">
            <w:pPr>
              <w:jc w:val="center"/>
            </w:pPr>
            <w:r>
              <w:rPr>
                <w:rFonts w:ascii="宋体" w:hAnsi="宋体" w:eastAsia="宋体"/>
                <w:sz w:val="16"/>
              </w:rPr>
              <w:t>&lt;=1个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978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A48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D3AA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061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FA25D">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3D47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3D5D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4F328">
            <w:pPr>
              <w:jc w:val="center"/>
            </w:pPr>
          </w:p>
        </w:tc>
      </w:tr>
      <w:tr w14:paraId="3B19CA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BB32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948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789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4D4A3">
            <w:pPr>
              <w:jc w:val="center"/>
            </w:pPr>
            <w:r>
              <w:rPr>
                <w:rFonts w:ascii="宋体" w:hAnsi="宋体" w:eastAsia="宋体"/>
                <w:sz w:val="16"/>
              </w:rPr>
              <w:t>购买病房及厨房物资（批）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258B7">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FDB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D01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9B48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159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31BBF">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CFCBC">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153B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F0E1C">
            <w:pPr>
              <w:jc w:val="center"/>
            </w:pPr>
          </w:p>
        </w:tc>
      </w:tr>
      <w:tr w14:paraId="6432EC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2A1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E07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42E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362C6">
            <w:pPr>
              <w:jc w:val="center"/>
            </w:pPr>
            <w:r>
              <w:rPr>
                <w:rFonts w:ascii="宋体" w:hAnsi="宋体" w:eastAsia="宋体"/>
                <w:sz w:val="16"/>
              </w:rPr>
              <w:t>购买办公设备（批）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FAA53">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1FB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CE3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8C05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DD0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AD63E">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43DF0">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0D75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FCFD9">
            <w:pPr>
              <w:jc w:val="center"/>
            </w:pPr>
          </w:p>
        </w:tc>
      </w:tr>
      <w:tr w14:paraId="4EB58C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0982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E812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0C35E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0C2A5">
            <w:pPr>
              <w:jc w:val="center"/>
            </w:pPr>
            <w:r>
              <w:rPr>
                <w:rFonts w:ascii="宋体" w:hAnsi="宋体" w:eastAsia="宋体"/>
                <w:sz w:val="16"/>
              </w:rPr>
              <w:t>医院用品采购及时率（%）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22A4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77F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5A0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DA00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AA5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85A6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E1BF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06A5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BD9BC">
            <w:pPr>
              <w:jc w:val="center"/>
            </w:pPr>
          </w:p>
        </w:tc>
      </w:tr>
      <w:tr w14:paraId="511160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F8D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338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6AA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1C450">
            <w:pPr>
              <w:jc w:val="center"/>
            </w:pPr>
            <w:r>
              <w:rPr>
                <w:rFonts w:ascii="宋体" w:hAnsi="宋体" w:eastAsia="宋体"/>
                <w:sz w:val="16"/>
              </w:rPr>
              <w:t>信息化建设项目合格率（%）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CAF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45F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4CD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2380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35D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9093A">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79A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AE5B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D23A5">
            <w:pPr>
              <w:jc w:val="center"/>
            </w:pPr>
          </w:p>
        </w:tc>
      </w:tr>
      <w:tr w14:paraId="0640ED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FB5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F40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75CC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8DC20">
            <w:pPr>
              <w:jc w:val="center"/>
            </w:pPr>
            <w:r>
              <w:rPr>
                <w:rFonts w:ascii="宋体" w:hAnsi="宋体" w:eastAsia="宋体"/>
                <w:sz w:val="16"/>
              </w:rPr>
              <w:t>信息化建设项目及时率（%）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1953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611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D67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45D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647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F3DAC">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B627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03D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F2695">
            <w:pPr>
              <w:jc w:val="center"/>
            </w:pPr>
          </w:p>
        </w:tc>
      </w:tr>
      <w:tr w14:paraId="6E0E0A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6410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9968C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96690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1A213">
            <w:pPr>
              <w:jc w:val="center"/>
            </w:pPr>
            <w:r>
              <w:rPr>
                <w:rFonts w:ascii="宋体" w:hAnsi="宋体" w:eastAsia="宋体"/>
                <w:sz w:val="16"/>
              </w:rPr>
              <w:t>信息化项目服务费（万元）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17594">
            <w:pPr>
              <w:jc w:val="center"/>
            </w:pPr>
            <w:r>
              <w:rPr>
                <w:rFonts w:ascii="宋体" w:hAnsi="宋体" w:eastAsia="宋体"/>
                <w:sz w:val="16"/>
              </w:rPr>
              <w:t>&lt;=150.79万元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6317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731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CC1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A17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F6D8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D60EF">
            <w:pPr>
              <w:jc w:val="center"/>
            </w:pPr>
            <w:r>
              <w:rPr>
                <w:rFonts w:ascii="宋体" w:hAnsi="宋体" w:eastAsia="宋体"/>
                <w:sz w:val="16"/>
              </w:rPr>
              <w:t>=105.24万元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50E00">
            <w:pPr>
              <w:jc w:val="center"/>
            </w:pPr>
            <w:r>
              <w:rPr>
                <w:rFonts w:ascii="宋体" w:hAnsi="宋体" w:eastAsia="宋体"/>
                <w:sz w:val="16"/>
              </w:rPr>
              <w:t>2.45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3A942">
            <w:pPr>
              <w:jc w:val="center"/>
            </w:pPr>
            <w:r>
              <w:rPr>
                <w:rFonts w:ascii="宋体" w:hAnsi="宋体" w:eastAsia="宋体"/>
                <w:sz w:val="16"/>
              </w:rPr>
              <w:t>偏差原因：按照合同约定支付款项，剩余资金未达支付标准。改进措施：按照合同约定及时付款。</w:t>
            </w:r>
          </w:p>
        </w:tc>
      </w:tr>
      <w:tr w14:paraId="17FCF3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C50C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8AB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693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8085F">
            <w:pPr>
              <w:jc w:val="center"/>
            </w:pPr>
            <w:r>
              <w:rPr>
                <w:rFonts w:ascii="宋体" w:hAnsi="宋体" w:eastAsia="宋体"/>
                <w:sz w:val="16"/>
              </w:rPr>
              <w:t>购买病房及厨房物资（万元）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F0D22">
            <w:pPr>
              <w:jc w:val="center"/>
            </w:pPr>
            <w:r>
              <w:rPr>
                <w:rFonts w:ascii="宋体" w:hAnsi="宋体" w:eastAsia="宋体"/>
                <w:sz w:val="16"/>
              </w:rPr>
              <w:t>&lt;=28.29万元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62CC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67E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A93E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7DD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874C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38E0A">
            <w:pPr>
              <w:jc w:val="center"/>
            </w:pPr>
            <w:r>
              <w:rPr>
                <w:rFonts w:ascii="宋体" w:hAnsi="宋体" w:eastAsia="宋体"/>
                <w:sz w:val="16"/>
              </w:rPr>
              <w:t>=28.29万元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418D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ED883">
            <w:pPr>
              <w:jc w:val="center"/>
            </w:pPr>
          </w:p>
        </w:tc>
      </w:tr>
      <w:tr w14:paraId="25CCBE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3B6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7E1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683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59ECC">
            <w:pPr>
              <w:jc w:val="center"/>
            </w:pPr>
            <w:r>
              <w:rPr>
                <w:rFonts w:ascii="宋体" w:hAnsi="宋体" w:eastAsia="宋体"/>
                <w:sz w:val="16"/>
              </w:rPr>
              <w:t>购买办公设备（万元）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4B369">
            <w:pPr>
              <w:jc w:val="center"/>
            </w:pPr>
            <w:r>
              <w:rPr>
                <w:rFonts w:ascii="宋体" w:hAnsi="宋体" w:eastAsia="宋体"/>
                <w:sz w:val="16"/>
              </w:rPr>
              <w:t>&lt;=87.41万元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64A5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A48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11D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ECA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F45C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0DCAA">
            <w:pPr>
              <w:jc w:val="center"/>
            </w:pPr>
            <w:r>
              <w:rPr>
                <w:rFonts w:ascii="宋体" w:hAnsi="宋体" w:eastAsia="宋体"/>
                <w:sz w:val="16"/>
              </w:rPr>
              <w:t>=87.41万元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09F4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9D052">
            <w:pPr>
              <w:jc w:val="center"/>
            </w:pPr>
          </w:p>
        </w:tc>
      </w:tr>
      <w:tr w14:paraId="6A071B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463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4351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041A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0914E">
            <w:pPr>
              <w:jc w:val="center"/>
            </w:pPr>
            <w:r>
              <w:rPr>
                <w:rFonts w:ascii="宋体" w:hAnsi="宋体" w:eastAsia="宋体"/>
                <w:sz w:val="16"/>
              </w:rPr>
              <w:t>医院信息化建设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E8F0D">
            <w:pPr>
              <w:jc w:val="center"/>
            </w:pPr>
            <w:r>
              <w:rPr>
                <w:rFonts w:ascii="宋体" w:hAnsi="宋体" w:eastAsia="宋体"/>
                <w:sz w:val="16"/>
              </w:rPr>
              <w:t>不断增强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20A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8CA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5815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92CF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C9EE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6192E">
            <w:pPr>
              <w:jc w:val="center"/>
            </w:pPr>
            <w:r>
              <w:rPr>
                <w:rFonts w:ascii="宋体" w:hAnsi="宋体" w:eastAsia="宋体"/>
                <w:sz w:val="16"/>
              </w:rPr>
              <w:t>不断增强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2801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C0BA7">
            <w:pPr>
              <w:jc w:val="center"/>
            </w:pPr>
          </w:p>
        </w:tc>
      </w:tr>
      <w:tr w14:paraId="27F041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1A3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55A7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A2CD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4F36F">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9B4D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23B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B91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658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FE0D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A7E2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39A1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B76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40ACE">
            <w:pPr>
              <w:jc w:val="center"/>
            </w:pPr>
          </w:p>
        </w:tc>
      </w:tr>
      <w:tr w14:paraId="28E0FD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3C9E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6FBF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C700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45FA16">
            <w:pPr>
              <w:jc w:val="center"/>
            </w:pPr>
            <w:r>
              <w:rPr>
                <w:rFonts w:ascii="宋体" w:hAnsi="宋体" w:eastAsia="宋体"/>
                <w:sz w:val="16"/>
              </w:rPr>
              <w:t>88.18分</w:t>
            </w:r>
          </w:p>
        </w:tc>
      </w:tr>
    </w:tbl>
    <w:p w14:paraId="6B85C1E9">
      <w:r>
        <w:br w:type="page"/>
      </w:r>
    </w:p>
    <w:tbl>
      <w:tblPr>
        <w:tblStyle w:val="9"/>
        <w:tblW w:w="0" w:type="auto"/>
        <w:tblInd w:w="0" w:type="dxa"/>
        <w:tblLayout w:type="autofit"/>
        <w:tblCellMar>
          <w:top w:w="0" w:type="dxa"/>
          <w:left w:w="108" w:type="dxa"/>
          <w:bottom w:w="0" w:type="dxa"/>
          <w:right w:w="108" w:type="dxa"/>
        </w:tblCellMar>
      </w:tblPr>
      <w:tblGrid>
        <w:gridCol w:w="615"/>
        <w:gridCol w:w="589"/>
        <w:gridCol w:w="589"/>
        <w:gridCol w:w="696"/>
        <w:gridCol w:w="936"/>
        <w:gridCol w:w="600"/>
        <w:gridCol w:w="596"/>
        <w:gridCol w:w="600"/>
        <w:gridCol w:w="596"/>
        <w:gridCol w:w="589"/>
        <w:gridCol w:w="856"/>
        <w:gridCol w:w="628"/>
        <w:gridCol w:w="541"/>
        <w:gridCol w:w="629"/>
      </w:tblGrid>
      <w:tr w14:paraId="1ED44622">
        <w:tblPrEx>
          <w:tblCellMar>
            <w:top w:w="0" w:type="dxa"/>
            <w:left w:w="108" w:type="dxa"/>
            <w:bottom w:w="0" w:type="dxa"/>
            <w:right w:w="108" w:type="dxa"/>
          </w:tblCellMar>
        </w:tblPrEx>
        <w:tc>
          <w:tcPr>
            <w:tcW w:w="8848" w:type="dxa"/>
            <w:gridSpan w:val="14"/>
            <w:vAlign w:val="center"/>
          </w:tcPr>
          <w:p w14:paraId="236D05B0">
            <w:pPr>
              <w:jc w:val="center"/>
            </w:pPr>
            <w:r>
              <w:rPr>
                <w:rFonts w:ascii="宋体" w:hAnsi="宋体" w:eastAsia="宋体"/>
                <w:sz w:val="24"/>
              </w:rPr>
              <w:t>项目支出绩效自评表</w:t>
            </w:r>
          </w:p>
        </w:tc>
      </w:tr>
      <w:tr w14:paraId="0C1475CD">
        <w:tblPrEx>
          <w:tblCellMar>
            <w:top w:w="0" w:type="dxa"/>
            <w:left w:w="108" w:type="dxa"/>
            <w:bottom w:w="0" w:type="dxa"/>
            <w:right w:w="108" w:type="dxa"/>
          </w:tblCellMar>
        </w:tblPrEx>
        <w:tc>
          <w:tcPr>
            <w:tcW w:w="8848" w:type="dxa"/>
            <w:gridSpan w:val="14"/>
            <w:vAlign w:val="center"/>
          </w:tcPr>
          <w:p w14:paraId="47287EFE">
            <w:pPr>
              <w:jc w:val="center"/>
            </w:pPr>
            <w:r>
              <w:rPr>
                <w:rFonts w:ascii="宋体" w:hAnsi="宋体" w:eastAsia="宋体"/>
                <w:sz w:val="24"/>
              </w:rPr>
              <w:t>(2024年度)</w:t>
            </w:r>
          </w:p>
        </w:tc>
      </w:tr>
      <w:tr w14:paraId="1C9CBF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28A0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CF546C">
            <w:pPr>
              <w:jc w:val="center"/>
            </w:pPr>
            <w:r>
              <w:rPr>
                <w:rFonts w:ascii="宋体" w:hAnsi="宋体" w:eastAsia="宋体"/>
                <w:sz w:val="16"/>
              </w:rPr>
              <w:t>单位日常运转经费支出</w:t>
            </w:r>
          </w:p>
        </w:tc>
      </w:tr>
      <w:tr w14:paraId="603680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BC68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6E5101">
            <w:pPr>
              <w:jc w:val="center"/>
            </w:pPr>
            <w:r>
              <w:rPr>
                <w:rFonts w:ascii="宋体" w:hAnsi="宋体" w:eastAsia="宋体"/>
                <w:sz w:val="16"/>
              </w:rPr>
              <w:t>克孜勒苏柯尔克孜自治州卫生健康委员会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871E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6FA919">
            <w:pPr>
              <w:jc w:val="center"/>
            </w:pPr>
            <w:r>
              <w:rPr>
                <w:rFonts w:ascii="宋体" w:hAnsi="宋体" w:eastAsia="宋体"/>
                <w:sz w:val="16"/>
              </w:rPr>
              <w:t>克孜勒苏柯尔克孜自治州卫生健康委员会</w:t>
            </w:r>
          </w:p>
        </w:tc>
      </w:tr>
      <w:tr w14:paraId="7DC0898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07816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F5F2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42C2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51E4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CF5F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5717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E39E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AFC68">
            <w:pPr>
              <w:jc w:val="center"/>
            </w:pPr>
            <w:r>
              <w:rPr>
                <w:rFonts w:ascii="宋体" w:hAnsi="宋体" w:eastAsia="宋体"/>
                <w:sz w:val="16"/>
              </w:rPr>
              <w:t>得分</w:t>
            </w:r>
          </w:p>
        </w:tc>
      </w:tr>
      <w:tr w14:paraId="39C167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BF9D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3669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F3F3C">
            <w:pPr>
              <w:jc w:val="center"/>
            </w:pPr>
            <w:r>
              <w:rPr>
                <w:rFonts w:ascii="宋体" w:hAnsi="宋体" w:eastAsia="宋体"/>
                <w:sz w:val="16"/>
              </w:rPr>
              <w:t>1,897.48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A8FC4">
            <w:pPr>
              <w:jc w:val="center"/>
            </w:pPr>
            <w:r>
              <w:rPr>
                <w:rFonts w:ascii="宋体" w:hAnsi="宋体" w:eastAsia="宋体"/>
                <w:sz w:val="16"/>
              </w:rPr>
              <w:t>1,897.48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F04D9">
            <w:pPr>
              <w:jc w:val="center"/>
            </w:pPr>
            <w:r>
              <w:rPr>
                <w:rFonts w:ascii="宋体" w:hAnsi="宋体" w:eastAsia="宋体"/>
                <w:sz w:val="16"/>
              </w:rPr>
              <w:t>1,897.48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22E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8A54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5D3DB">
            <w:pPr>
              <w:jc w:val="center"/>
            </w:pPr>
            <w:r>
              <w:rPr>
                <w:rFonts w:ascii="宋体" w:hAnsi="宋体" w:eastAsia="宋体"/>
                <w:sz w:val="16"/>
              </w:rPr>
              <w:t>10.00分</w:t>
            </w:r>
          </w:p>
        </w:tc>
      </w:tr>
      <w:tr w14:paraId="043188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071E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09AD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5C6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44D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996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50BD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DA4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A011A">
            <w:pPr>
              <w:jc w:val="center"/>
            </w:pPr>
            <w:r>
              <w:rPr>
                <w:rFonts w:ascii="宋体" w:hAnsi="宋体" w:eastAsia="宋体"/>
                <w:sz w:val="16"/>
              </w:rPr>
              <w:t>—</w:t>
            </w:r>
          </w:p>
        </w:tc>
      </w:tr>
      <w:tr w14:paraId="27A588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2FF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4FD8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5450A">
            <w:pPr>
              <w:jc w:val="center"/>
            </w:pPr>
            <w:r>
              <w:rPr>
                <w:rFonts w:ascii="宋体" w:hAnsi="宋体" w:eastAsia="宋体"/>
                <w:sz w:val="16"/>
              </w:rPr>
              <w:t>1,897.48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8E012">
            <w:pPr>
              <w:jc w:val="center"/>
            </w:pPr>
            <w:r>
              <w:rPr>
                <w:rFonts w:ascii="宋体" w:hAnsi="宋体" w:eastAsia="宋体"/>
                <w:sz w:val="16"/>
              </w:rPr>
              <w:t>1,897.48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A53D3">
            <w:pPr>
              <w:jc w:val="center"/>
            </w:pPr>
            <w:r>
              <w:rPr>
                <w:rFonts w:ascii="宋体" w:hAnsi="宋体" w:eastAsia="宋体"/>
                <w:sz w:val="16"/>
              </w:rPr>
              <w:t>1,897.48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52C8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D30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2F603">
            <w:pPr>
              <w:jc w:val="center"/>
            </w:pPr>
            <w:r>
              <w:rPr>
                <w:rFonts w:ascii="宋体" w:hAnsi="宋体" w:eastAsia="宋体"/>
                <w:sz w:val="16"/>
              </w:rPr>
              <w:t>—</w:t>
            </w:r>
          </w:p>
        </w:tc>
      </w:tr>
      <w:tr w14:paraId="20B3DF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551C8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7A371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4FE063">
            <w:pPr>
              <w:jc w:val="center"/>
            </w:pPr>
            <w:r>
              <w:rPr>
                <w:rFonts w:ascii="宋体" w:hAnsi="宋体" w:eastAsia="宋体"/>
                <w:sz w:val="16"/>
              </w:rPr>
              <w:t>实际完成情况</w:t>
            </w:r>
          </w:p>
        </w:tc>
      </w:tr>
      <w:tr w14:paraId="78DEFA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F8A8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74B1EB">
            <w:pPr>
              <w:jc w:val="both"/>
            </w:pPr>
            <w:r>
              <w:rPr>
                <w:rFonts w:ascii="宋体" w:hAnsi="宋体" w:eastAsia="宋体"/>
                <w:sz w:val="16"/>
              </w:rPr>
              <w:t>本项目总投资1897.4825万元，其中援疆资金1897.4825万元，其他资金0万元。依据克扶领发</w:t>
            </w:r>
            <w:r>
              <w:rPr>
                <w:rFonts w:hint="eastAsia" w:ascii="宋体" w:hAnsi="宋体"/>
                <w:sz w:val="16"/>
                <w:lang w:eastAsia="zh-CN"/>
              </w:rPr>
              <w:t>〔2020〕16号</w:t>
            </w:r>
            <w:r>
              <w:rPr>
                <w:rFonts w:ascii="宋体" w:hAnsi="宋体" w:eastAsia="宋体"/>
                <w:sz w:val="16"/>
              </w:rPr>
              <w:t>文件精神，为深入贯彻落实自治区党委决战脱贫攻坚战决策部署，按照“就业第一、产业带动、基础先行、开放引领”的原则，昌吉州对口协作帮扶重点工作任务。积极开展援疆及三级医院对口支援工作，做好组团式医疗人才援疆专家多点执业备案工作，统计汇总多点执业备案表，做好卫生健康系统智力援疆创新拓展人才计划项目资金使用情况监管。根据自治区卫健委相关工作安排，做好三级对口帮扶工作，积极落实各项具体措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CA6583">
            <w:pPr>
              <w:jc w:val="both"/>
            </w:pPr>
            <w:r>
              <w:rPr>
                <w:rFonts w:ascii="宋体" w:hAnsi="宋体" w:eastAsia="宋体"/>
                <w:sz w:val="16"/>
              </w:rPr>
              <w:t>截至2024年12月31日，已完成：保障项目数量4个，参加培训人数20人，保障中医帮扶人数18人，该项目实施，为深入贯彻落实自治区党委决战脱贫攻坚战决策部署，按照“就业第一、产业带动、基础先行、开放引领”的原则，昌吉州对口协作帮扶重点工作任务，积极开展援疆及三级医院对口支援工作，做好组团式医疗人才援疆专家多点执业备案工作，统计汇总多点执业备案表，做好卫生健康系统智力援疆创新拓展人才计划项目资金使用情况监管，积极落实各项具体措施。</w:t>
            </w:r>
          </w:p>
        </w:tc>
      </w:tr>
      <w:tr w14:paraId="712896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6CD1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CAC8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18DA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D273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D8D3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C402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8475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1FE6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B665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DEEF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77D8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F12D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B05DA">
            <w:pPr>
              <w:jc w:val="center"/>
            </w:pPr>
            <w:r>
              <w:rPr>
                <w:rFonts w:ascii="宋体" w:hAnsi="宋体" w:eastAsia="宋体"/>
                <w:sz w:val="16"/>
              </w:rPr>
              <w:t>偏差原因分析及改进措施</w:t>
            </w:r>
          </w:p>
        </w:tc>
      </w:tr>
      <w:tr w14:paraId="799F98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99062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CADE4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BF8B1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7E726">
            <w:pPr>
              <w:jc w:val="center"/>
            </w:pPr>
            <w:r>
              <w:rPr>
                <w:rFonts w:ascii="宋体" w:hAnsi="宋体" w:eastAsia="宋体"/>
                <w:sz w:val="16"/>
              </w:rPr>
              <w:t>保障项目数量（个）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75BD1">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04C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20B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0DC9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DCD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FFC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7D0BB">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A631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CF08D">
            <w:pPr>
              <w:jc w:val="center"/>
            </w:pPr>
          </w:p>
        </w:tc>
      </w:tr>
      <w:tr w14:paraId="21D52D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C81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FA3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52A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3BFC9">
            <w:pPr>
              <w:jc w:val="center"/>
            </w:pPr>
            <w:r>
              <w:rPr>
                <w:rFonts w:ascii="宋体" w:hAnsi="宋体" w:eastAsia="宋体"/>
                <w:sz w:val="16"/>
              </w:rPr>
              <w:t>参加培训人数（人）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51B08">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E69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61A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DBC6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065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C23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BA83C">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D60B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428EA">
            <w:pPr>
              <w:jc w:val="center"/>
            </w:pPr>
          </w:p>
        </w:tc>
      </w:tr>
      <w:tr w14:paraId="30D035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455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8B3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524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B1B65">
            <w:pPr>
              <w:jc w:val="center"/>
            </w:pPr>
            <w:r>
              <w:rPr>
                <w:rFonts w:ascii="宋体" w:hAnsi="宋体" w:eastAsia="宋体"/>
                <w:sz w:val="16"/>
              </w:rPr>
              <w:t>保障中医帮扶人数（人）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09E42">
            <w:pPr>
              <w:jc w:val="center"/>
            </w:pPr>
            <w:r>
              <w:rPr>
                <w:rFonts w:ascii="宋体" w:hAnsi="宋体" w:eastAsia="宋体"/>
                <w:sz w:val="16"/>
              </w:rPr>
              <w:t>&gt;=18人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99A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B0A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289B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48D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40F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DB7D5">
            <w:pPr>
              <w:jc w:val="center"/>
            </w:pPr>
            <w:r>
              <w:rPr>
                <w:rFonts w:ascii="宋体" w:hAnsi="宋体" w:eastAsia="宋体"/>
                <w:sz w:val="16"/>
              </w:rPr>
              <w:t>=18人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FFFB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E31CC">
            <w:pPr>
              <w:jc w:val="center"/>
            </w:pPr>
          </w:p>
        </w:tc>
      </w:tr>
      <w:tr w14:paraId="493BFE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80E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2BD5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F5C8F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F205A">
            <w:pPr>
              <w:jc w:val="center"/>
            </w:pPr>
            <w:r>
              <w:rPr>
                <w:rFonts w:ascii="宋体" w:hAnsi="宋体" w:eastAsia="宋体"/>
                <w:sz w:val="16"/>
              </w:rPr>
              <w:t>培训合格率（%）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5B8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FEE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6F5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1DDF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AC2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4EB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579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4F58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774F2">
            <w:pPr>
              <w:jc w:val="center"/>
            </w:pPr>
          </w:p>
        </w:tc>
      </w:tr>
      <w:tr w14:paraId="069AD1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C42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054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78D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A1173">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3F9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AFE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DC2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4EE4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341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928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062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262A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60EB0">
            <w:pPr>
              <w:jc w:val="center"/>
            </w:pPr>
          </w:p>
        </w:tc>
      </w:tr>
      <w:tr w14:paraId="6E3DEF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332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45A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6258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CC090">
            <w:pPr>
              <w:jc w:val="center"/>
            </w:pPr>
            <w:r>
              <w:rPr>
                <w:rFonts w:ascii="宋体" w:hAnsi="宋体" w:eastAsia="宋体"/>
                <w:sz w:val="16"/>
              </w:rPr>
              <w:t>治疗有效率（%）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6D19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C73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59B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8615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46E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146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BFEF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2B81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4BB28">
            <w:pPr>
              <w:jc w:val="center"/>
            </w:pPr>
          </w:p>
        </w:tc>
      </w:tr>
      <w:tr w14:paraId="3675E0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559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CD9F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79422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804C5">
            <w:pPr>
              <w:jc w:val="center"/>
            </w:pPr>
            <w:r>
              <w:rPr>
                <w:rFonts w:ascii="宋体" w:hAnsi="宋体" w:eastAsia="宋体"/>
                <w:sz w:val="16"/>
              </w:rPr>
              <w:t>培训完成率（%）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55EC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936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1B5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F63E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118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F09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17EC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7F68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2553D">
            <w:pPr>
              <w:jc w:val="center"/>
            </w:pPr>
          </w:p>
        </w:tc>
      </w:tr>
      <w:tr w14:paraId="6D251B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8EC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6B2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C50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68EA9">
            <w:pPr>
              <w:jc w:val="center"/>
            </w:pPr>
            <w:r>
              <w:rPr>
                <w:rFonts w:ascii="宋体" w:hAnsi="宋体" w:eastAsia="宋体"/>
                <w:sz w:val="16"/>
              </w:rPr>
              <w:t>项目开工率（%）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A673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493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DAC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B1A1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504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216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B150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6629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17B02">
            <w:pPr>
              <w:jc w:val="center"/>
            </w:pPr>
          </w:p>
        </w:tc>
      </w:tr>
      <w:tr w14:paraId="53C94B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93B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BBD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D45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AA458">
            <w:pPr>
              <w:jc w:val="center"/>
            </w:pPr>
            <w:r>
              <w:rPr>
                <w:rFonts w:ascii="宋体" w:hAnsi="宋体" w:eastAsia="宋体"/>
                <w:sz w:val="16"/>
              </w:rPr>
              <w:t>服务及时率（%）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D74E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255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875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6F1E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386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434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9213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0739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9FD31">
            <w:pPr>
              <w:jc w:val="center"/>
            </w:pPr>
          </w:p>
        </w:tc>
      </w:tr>
      <w:tr w14:paraId="5A64CD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F34BA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BE41E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DA387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F2DD2">
            <w:pPr>
              <w:jc w:val="center"/>
            </w:pPr>
            <w:r>
              <w:rPr>
                <w:rFonts w:ascii="宋体" w:hAnsi="宋体" w:eastAsia="宋体"/>
                <w:sz w:val="16"/>
              </w:rPr>
              <w:t>结算工程款（万元）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B8B9B">
            <w:pPr>
              <w:jc w:val="center"/>
            </w:pPr>
            <w:r>
              <w:rPr>
                <w:rFonts w:ascii="宋体" w:hAnsi="宋体" w:eastAsia="宋体"/>
                <w:sz w:val="16"/>
              </w:rPr>
              <w:t>&lt;=1691.87万元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9C13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84C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6551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96A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8F76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77A4D">
            <w:pPr>
              <w:jc w:val="center"/>
            </w:pPr>
            <w:r>
              <w:rPr>
                <w:rFonts w:ascii="宋体" w:hAnsi="宋体" w:eastAsia="宋体"/>
                <w:sz w:val="16"/>
              </w:rPr>
              <w:t>=1691.87万元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470B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DED20">
            <w:pPr>
              <w:jc w:val="center"/>
            </w:pPr>
          </w:p>
        </w:tc>
      </w:tr>
      <w:tr w14:paraId="28AF89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719B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DA5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BC18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A1FB3">
            <w:pPr>
              <w:jc w:val="center"/>
            </w:pPr>
            <w:r>
              <w:rPr>
                <w:rFonts w:ascii="宋体" w:hAnsi="宋体" w:eastAsia="宋体"/>
                <w:sz w:val="16"/>
              </w:rPr>
              <w:t>培训经费（万元）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036AE">
            <w:pPr>
              <w:jc w:val="center"/>
            </w:pPr>
            <w:r>
              <w:rPr>
                <w:rFonts w:ascii="宋体" w:hAnsi="宋体" w:eastAsia="宋体"/>
                <w:sz w:val="16"/>
              </w:rPr>
              <w:t>&lt;=27万元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2319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B26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1896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BC2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0A26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23AD0">
            <w:pPr>
              <w:jc w:val="center"/>
            </w:pPr>
            <w:r>
              <w:rPr>
                <w:rFonts w:ascii="宋体" w:hAnsi="宋体" w:eastAsia="宋体"/>
                <w:sz w:val="16"/>
              </w:rPr>
              <w: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9DFA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F45C3">
            <w:pPr>
              <w:jc w:val="center"/>
            </w:pPr>
          </w:p>
        </w:tc>
      </w:tr>
      <w:tr w14:paraId="52D8F8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651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54D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20F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30C1D">
            <w:pPr>
              <w:jc w:val="center"/>
            </w:pPr>
            <w:r>
              <w:rPr>
                <w:rFonts w:ascii="宋体" w:hAnsi="宋体" w:eastAsia="宋体"/>
                <w:sz w:val="16"/>
              </w:rPr>
              <w:t>办公经费（万元）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EC37B">
            <w:pPr>
              <w:jc w:val="center"/>
            </w:pPr>
            <w:r>
              <w:rPr>
                <w:rFonts w:ascii="宋体" w:hAnsi="宋体" w:eastAsia="宋体"/>
                <w:sz w:val="16"/>
              </w:rPr>
              <w:t>&lt;=47.61万元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4C25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29E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2988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FCC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F75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3E67F">
            <w:pPr>
              <w:jc w:val="center"/>
            </w:pPr>
            <w:r>
              <w:rPr>
                <w:rFonts w:ascii="宋体" w:hAnsi="宋体" w:eastAsia="宋体"/>
                <w:sz w:val="16"/>
              </w:rPr>
              <w:t>=47.61万元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EA16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BAA9F">
            <w:pPr>
              <w:jc w:val="center"/>
            </w:pPr>
          </w:p>
        </w:tc>
      </w:tr>
      <w:tr w14:paraId="5D22B7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760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6F8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5AB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86823">
            <w:pPr>
              <w:jc w:val="center"/>
            </w:pPr>
            <w:r>
              <w:rPr>
                <w:rFonts w:ascii="宋体" w:hAnsi="宋体" w:eastAsia="宋体"/>
                <w:sz w:val="16"/>
              </w:rPr>
              <w:t>中医帮扶资金（万元）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8BC5F">
            <w:pPr>
              <w:jc w:val="center"/>
            </w:pPr>
            <w:r>
              <w:rPr>
                <w:rFonts w:ascii="宋体" w:hAnsi="宋体" w:eastAsia="宋体"/>
                <w:sz w:val="16"/>
              </w:rPr>
              <w:t>&lt;=131万元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B44B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BD7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10CB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D29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C7F3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B7BBF">
            <w:pPr>
              <w:jc w:val="center"/>
            </w:pPr>
            <w:r>
              <w:rPr>
                <w:rFonts w:ascii="宋体" w:hAnsi="宋体" w:eastAsia="宋体"/>
                <w:sz w:val="16"/>
              </w:rPr>
              <w:t>=131万元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523F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EB515">
            <w:pPr>
              <w:jc w:val="center"/>
            </w:pPr>
          </w:p>
        </w:tc>
      </w:tr>
      <w:tr w14:paraId="163FCC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FD2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6E81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2C3A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DDC92">
            <w:pPr>
              <w:jc w:val="center"/>
            </w:pPr>
            <w:r>
              <w:rPr>
                <w:rFonts w:ascii="宋体" w:hAnsi="宋体" w:eastAsia="宋体"/>
                <w:sz w:val="16"/>
              </w:rPr>
              <w:t>公共卫生服务体系建设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5F19D">
            <w:pPr>
              <w:jc w:val="center"/>
            </w:pPr>
            <w:r>
              <w:rPr>
                <w:rFonts w:ascii="宋体" w:hAnsi="宋体" w:eastAsia="宋体"/>
                <w:sz w:val="16"/>
              </w:rPr>
              <w:t>不断增强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4C0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22E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B006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9855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5238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30FC6">
            <w:pPr>
              <w:jc w:val="center"/>
            </w:pPr>
            <w:r>
              <w:rPr>
                <w:rFonts w:ascii="宋体" w:hAnsi="宋体" w:eastAsia="宋体"/>
                <w:sz w:val="16"/>
              </w:rPr>
              <w:t>不断增强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FAD8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02D4E">
            <w:pPr>
              <w:jc w:val="center"/>
            </w:pPr>
          </w:p>
        </w:tc>
      </w:tr>
      <w:tr w14:paraId="6AFA5D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B41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A920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D2B8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83D33">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4AF3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ABE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3BE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D49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B278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71B6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EDD6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135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B2E8F">
            <w:pPr>
              <w:jc w:val="center"/>
            </w:pPr>
          </w:p>
        </w:tc>
      </w:tr>
      <w:tr w14:paraId="075FB1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1178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38E6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D625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D96A3C">
            <w:pPr>
              <w:jc w:val="center"/>
            </w:pPr>
            <w:r>
              <w:rPr>
                <w:rFonts w:ascii="宋体" w:hAnsi="宋体" w:eastAsia="宋体"/>
                <w:sz w:val="16"/>
              </w:rPr>
              <w:t>100分</w:t>
            </w:r>
          </w:p>
        </w:tc>
      </w:tr>
    </w:tbl>
    <w:p w14:paraId="121DF385">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625"/>
        <w:gridCol w:w="630"/>
        <w:gridCol w:w="625"/>
        <w:gridCol w:w="625"/>
        <w:gridCol w:w="625"/>
        <w:gridCol w:w="696"/>
        <w:gridCol w:w="631"/>
        <w:gridCol w:w="618"/>
        <w:gridCol w:w="633"/>
      </w:tblGrid>
      <w:tr w14:paraId="174FDF0E">
        <w:tblPrEx>
          <w:tblCellMar>
            <w:top w:w="0" w:type="dxa"/>
            <w:left w:w="108" w:type="dxa"/>
            <w:bottom w:w="0" w:type="dxa"/>
            <w:right w:w="108" w:type="dxa"/>
          </w:tblCellMar>
        </w:tblPrEx>
        <w:tc>
          <w:tcPr>
            <w:tcW w:w="8848" w:type="dxa"/>
            <w:gridSpan w:val="14"/>
            <w:vAlign w:val="center"/>
          </w:tcPr>
          <w:p w14:paraId="22214AC7">
            <w:pPr>
              <w:jc w:val="center"/>
            </w:pPr>
            <w:r>
              <w:rPr>
                <w:rFonts w:ascii="宋体" w:hAnsi="宋体" w:eastAsia="宋体"/>
                <w:sz w:val="24"/>
              </w:rPr>
              <w:t>项目支出绩效自评表</w:t>
            </w:r>
          </w:p>
        </w:tc>
      </w:tr>
      <w:tr w14:paraId="228D1DC3">
        <w:tblPrEx>
          <w:tblCellMar>
            <w:top w:w="0" w:type="dxa"/>
            <w:left w:w="108" w:type="dxa"/>
            <w:bottom w:w="0" w:type="dxa"/>
            <w:right w:w="108" w:type="dxa"/>
          </w:tblCellMar>
        </w:tblPrEx>
        <w:tc>
          <w:tcPr>
            <w:tcW w:w="8848" w:type="dxa"/>
            <w:gridSpan w:val="14"/>
            <w:vAlign w:val="center"/>
          </w:tcPr>
          <w:p w14:paraId="6A5D2EC1">
            <w:pPr>
              <w:jc w:val="center"/>
            </w:pPr>
            <w:r>
              <w:rPr>
                <w:rFonts w:ascii="宋体" w:hAnsi="宋体" w:eastAsia="宋体"/>
                <w:sz w:val="24"/>
              </w:rPr>
              <w:t>(2024年度)</w:t>
            </w:r>
          </w:p>
        </w:tc>
      </w:tr>
      <w:tr w14:paraId="018BFD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F1E1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3ACB6E5">
            <w:pPr>
              <w:jc w:val="center"/>
            </w:pPr>
            <w:r>
              <w:rPr>
                <w:rFonts w:ascii="宋体" w:hAnsi="宋体" w:eastAsia="宋体"/>
                <w:sz w:val="16"/>
              </w:rPr>
              <w:t>卫生专业技术考试费及医疗事故鉴定费</w:t>
            </w:r>
          </w:p>
        </w:tc>
      </w:tr>
      <w:tr w14:paraId="12FCCA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E50C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4234EE">
            <w:pPr>
              <w:jc w:val="center"/>
            </w:pPr>
            <w:r>
              <w:rPr>
                <w:rFonts w:ascii="宋体" w:hAnsi="宋体" w:eastAsia="宋体"/>
                <w:sz w:val="16"/>
              </w:rPr>
              <w:t>克孜勒苏柯尔克孜自治州卫生健康委员会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C128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FC1934">
            <w:pPr>
              <w:jc w:val="center"/>
            </w:pPr>
            <w:r>
              <w:rPr>
                <w:rFonts w:ascii="宋体" w:hAnsi="宋体" w:eastAsia="宋体"/>
                <w:sz w:val="16"/>
              </w:rPr>
              <w:t>克孜勒苏柯尔克孜自治州卫生健康委员会</w:t>
            </w:r>
          </w:p>
        </w:tc>
      </w:tr>
      <w:tr w14:paraId="4373A2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C7CCD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67C8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DFEA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9255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99B7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C6E3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B66E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5D7E8">
            <w:pPr>
              <w:jc w:val="center"/>
            </w:pPr>
            <w:r>
              <w:rPr>
                <w:rFonts w:ascii="宋体" w:hAnsi="宋体" w:eastAsia="宋体"/>
                <w:sz w:val="16"/>
              </w:rPr>
              <w:t>得分</w:t>
            </w:r>
          </w:p>
        </w:tc>
      </w:tr>
      <w:tr w14:paraId="0D25AA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5D1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C764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BFC33">
            <w:pPr>
              <w:jc w:val="center"/>
            </w:pPr>
            <w:r>
              <w:rPr>
                <w:rFonts w:ascii="宋体" w:hAnsi="宋体" w:eastAsia="宋体"/>
                <w:sz w:val="16"/>
              </w:rPr>
              <w:t>28.60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69D6A">
            <w:pPr>
              <w:jc w:val="center"/>
            </w:pPr>
            <w:r>
              <w:rPr>
                <w:rFonts w:ascii="宋体" w:hAnsi="宋体" w:eastAsia="宋体"/>
                <w:sz w:val="16"/>
              </w:rPr>
              <w:t>28.60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C428D">
            <w:pPr>
              <w:jc w:val="center"/>
            </w:pPr>
            <w:r>
              <w:rPr>
                <w:rFonts w:ascii="宋体" w:hAnsi="宋体" w:eastAsia="宋体"/>
                <w:sz w:val="16"/>
              </w:rPr>
              <w:t>28.60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F41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D61B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16F15">
            <w:pPr>
              <w:jc w:val="center"/>
            </w:pPr>
            <w:r>
              <w:rPr>
                <w:rFonts w:ascii="宋体" w:hAnsi="宋体" w:eastAsia="宋体"/>
                <w:sz w:val="16"/>
              </w:rPr>
              <w:t>10.00分</w:t>
            </w:r>
          </w:p>
        </w:tc>
      </w:tr>
      <w:tr w14:paraId="2D8764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CDE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DF03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4AFF5">
            <w:pPr>
              <w:jc w:val="center"/>
            </w:pPr>
            <w:r>
              <w:rPr>
                <w:rFonts w:ascii="宋体" w:hAnsi="宋体" w:eastAsia="宋体"/>
                <w:sz w:val="16"/>
              </w:rPr>
              <w:t>28.60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77F36">
            <w:pPr>
              <w:jc w:val="center"/>
            </w:pPr>
            <w:r>
              <w:rPr>
                <w:rFonts w:ascii="宋体" w:hAnsi="宋体" w:eastAsia="宋体"/>
                <w:sz w:val="16"/>
              </w:rPr>
              <w:t>28.60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141E5">
            <w:pPr>
              <w:jc w:val="center"/>
            </w:pPr>
            <w:r>
              <w:rPr>
                <w:rFonts w:ascii="宋体" w:hAnsi="宋体" w:eastAsia="宋体"/>
                <w:sz w:val="16"/>
              </w:rPr>
              <w:t>28.60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EA6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584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A11AB">
            <w:pPr>
              <w:jc w:val="center"/>
            </w:pPr>
            <w:r>
              <w:rPr>
                <w:rFonts w:ascii="宋体" w:hAnsi="宋体" w:eastAsia="宋体"/>
                <w:sz w:val="16"/>
              </w:rPr>
              <w:t>—</w:t>
            </w:r>
          </w:p>
        </w:tc>
      </w:tr>
      <w:tr w14:paraId="7D5F39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EA4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9002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FE2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B29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345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3CCA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B6A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35992">
            <w:pPr>
              <w:jc w:val="center"/>
            </w:pPr>
            <w:r>
              <w:rPr>
                <w:rFonts w:ascii="宋体" w:hAnsi="宋体" w:eastAsia="宋体"/>
                <w:sz w:val="16"/>
              </w:rPr>
              <w:t>—</w:t>
            </w:r>
          </w:p>
        </w:tc>
      </w:tr>
      <w:tr w14:paraId="1BD3B7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CF7DA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42450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E3781C">
            <w:pPr>
              <w:jc w:val="center"/>
            </w:pPr>
            <w:r>
              <w:rPr>
                <w:rFonts w:ascii="宋体" w:hAnsi="宋体" w:eastAsia="宋体"/>
                <w:sz w:val="16"/>
              </w:rPr>
              <w:t>实际完成情况</w:t>
            </w:r>
          </w:p>
        </w:tc>
      </w:tr>
      <w:tr w14:paraId="326AB8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3692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2B30D6">
            <w:pPr>
              <w:jc w:val="both"/>
            </w:pPr>
            <w:r>
              <w:rPr>
                <w:rFonts w:ascii="宋体" w:hAnsi="宋体" w:eastAsia="宋体"/>
                <w:sz w:val="16"/>
              </w:rPr>
              <w:t>为适应我国人事制度的改革，由人力资源和社会保障局、卫生健康委员会组织实施了卫生专业技术资格考试，卫健委医政医管科负责报名、资格审核、考场、组织人员考试等全部考务工作。考试范围：（一）适用人员范围：经国家或有关部门批准的医疗卫生机构内，从事医疗、预防、保健、药学、护理、其他卫生技术专业工作的人员。（二）专业及级别范围：临床医学、预防医学、药学、护理、其他卫生技术专业分为初级资格（含士级、师级）、中级资格。（三）考试科目设置：初、中级卫生专业技术资格考试设置“基础知识”、“相关专业知识”、“专业知识”、“专业实践能力”等4个科目。卫生专业技术资格考试相应专业各科成绩实行两年为一个周期的滚动管理办法，在连续两个考试年度内通过同一专业4个科目的考试，可取得该专业资格证书。促进医疗机构的医疗质量管理，预防或者减少医疗事故发生，向患者提供安全的医疗服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7A6D36">
            <w:pPr>
              <w:jc w:val="both"/>
            </w:pPr>
            <w:r>
              <w:rPr>
                <w:rFonts w:ascii="宋体" w:hAnsi="宋体" w:eastAsia="宋体"/>
                <w:sz w:val="16"/>
              </w:rPr>
              <w:t>截至2024年12月31日，已完成：卫生初级资格考试600人、护士执业资格考试700人、执业医师-综合理论西医500人、助理执业医师-综合理论120人、高级职称120人、医疗事故鉴定3列，为促进医疗机构的医疗质量管理，预防或者减少医疗事故的发生，向患者提供安全的医疗服务。</w:t>
            </w:r>
          </w:p>
        </w:tc>
      </w:tr>
      <w:tr w14:paraId="564450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F809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B0D0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41BD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560D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24EE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F8AE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3C2F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38BF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4C12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F782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FD0C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B79A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DE530">
            <w:pPr>
              <w:jc w:val="center"/>
            </w:pPr>
            <w:r>
              <w:rPr>
                <w:rFonts w:ascii="宋体" w:hAnsi="宋体" w:eastAsia="宋体"/>
                <w:sz w:val="16"/>
              </w:rPr>
              <w:t>偏差原因分析及改进措施</w:t>
            </w:r>
          </w:p>
        </w:tc>
      </w:tr>
      <w:tr w14:paraId="7945CA1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F1644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F7B1B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A473D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1A637">
            <w:pPr>
              <w:jc w:val="center"/>
            </w:pPr>
            <w:r>
              <w:rPr>
                <w:rFonts w:ascii="宋体" w:hAnsi="宋体" w:eastAsia="宋体"/>
                <w:sz w:val="16"/>
              </w:rPr>
              <w:t>卫生初级资格考试人数(人)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398F5">
            <w:pPr>
              <w:jc w:val="center"/>
            </w:pPr>
            <w:r>
              <w:rPr>
                <w:rFonts w:ascii="宋体" w:hAnsi="宋体" w:eastAsia="宋体"/>
                <w:sz w:val="16"/>
              </w:rPr>
              <w:t>&gt;=600人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A84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BEDE9">
            <w:pPr>
              <w:jc w:val="center"/>
            </w:pPr>
            <w:r>
              <w:rPr>
                <w:rFonts w:ascii="宋体" w:hAnsi="宋体" w:eastAsia="宋体"/>
                <w:sz w:val="16"/>
              </w:rPr>
              <w:t>600人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8C2F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242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683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042FB">
            <w:pPr>
              <w:jc w:val="center"/>
            </w:pPr>
            <w:r>
              <w:rPr>
                <w:rFonts w:ascii="宋体" w:hAnsi="宋体" w:eastAsia="宋体"/>
                <w:sz w:val="16"/>
              </w:rPr>
              <w:t>=600人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A2BD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A4632">
            <w:pPr>
              <w:jc w:val="center"/>
            </w:pPr>
          </w:p>
        </w:tc>
      </w:tr>
      <w:tr w14:paraId="0C6AAF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592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B55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CC6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0F751">
            <w:pPr>
              <w:jc w:val="center"/>
            </w:pPr>
            <w:r>
              <w:rPr>
                <w:rFonts w:ascii="宋体" w:hAnsi="宋体" w:eastAsia="宋体"/>
                <w:sz w:val="16"/>
              </w:rPr>
              <w:t>护士执业资格考试人数（人）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56782">
            <w:pPr>
              <w:jc w:val="center"/>
            </w:pPr>
            <w:r>
              <w:rPr>
                <w:rFonts w:ascii="宋体" w:hAnsi="宋体" w:eastAsia="宋体"/>
                <w:sz w:val="16"/>
              </w:rPr>
              <w:t>&gt;=700人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51D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EA750">
            <w:pPr>
              <w:jc w:val="center"/>
            </w:pPr>
            <w:r>
              <w:rPr>
                <w:rFonts w:ascii="宋体" w:hAnsi="宋体" w:eastAsia="宋体"/>
                <w:sz w:val="16"/>
              </w:rPr>
              <w:t>700人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ACFC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E37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179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7E10F">
            <w:pPr>
              <w:jc w:val="center"/>
            </w:pPr>
            <w:r>
              <w:rPr>
                <w:rFonts w:ascii="宋体" w:hAnsi="宋体" w:eastAsia="宋体"/>
                <w:sz w:val="16"/>
              </w:rPr>
              <w:t>=700人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0EB7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DFFF9">
            <w:pPr>
              <w:jc w:val="center"/>
            </w:pPr>
          </w:p>
        </w:tc>
      </w:tr>
      <w:tr w14:paraId="67D293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08F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C31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8C6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1CE60">
            <w:pPr>
              <w:jc w:val="center"/>
            </w:pPr>
            <w:r>
              <w:rPr>
                <w:rFonts w:ascii="宋体" w:hAnsi="宋体" w:eastAsia="宋体"/>
                <w:sz w:val="16"/>
              </w:rPr>
              <w:t>执业医师-综合理论西医人数（人）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AA8E4">
            <w:pPr>
              <w:jc w:val="center"/>
            </w:pPr>
            <w:r>
              <w:rPr>
                <w:rFonts w:ascii="宋体" w:hAnsi="宋体" w:eastAsia="宋体"/>
                <w:sz w:val="16"/>
              </w:rPr>
              <w:t>&gt;=500人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9DE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D7535">
            <w:pPr>
              <w:jc w:val="center"/>
            </w:pPr>
            <w:r>
              <w:rPr>
                <w:rFonts w:ascii="宋体" w:hAnsi="宋体" w:eastAsia="宋体"/>
                <w:sz w:val="16"/>
              </w:rPr>
              <w:t>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BCF5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F52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C9E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92865">
            <w:pPr>
              <w:jc w:val="center"/>
            </w:pPr>
            <w:r>
              <w:rPr>
                <w:rFonts w:ascii="宋体" w:hAnsi="宋体" w:eastAsia="宋体"/>
                <w:sz w:val="16"/>
              </w:rPr>
              <w:t>=500人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DED2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948B2">
            <w:pPr>
              <w:jc w:val="center"/>
            </w:pPr>
          </w:p>
        </w:tc>
      </w:tr>
      <w:tr w14:paraId="6B759F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FAD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FFB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C8E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1B75B">
            <w:pPr>
              <w:jc w:val="center"/>
            </w:pPr>
            <w:r>
              <w:rPr>
                <w:rFonts w:ascii="宋体" w:hAnsi="宋体" w:eastAsia="宋体"/>
                <w:sz w:val="16"/>
              </w:rPr>
              <w:t>助理执业医师-综合理论人数（人）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FD50E">
            <w:pPr>
              <w:jc w:val="center"/>
            </w:pPr>
            <w:r>
              <w:rPr>
                <w:rFonts w:ascii="宋体" w:hAnsi="宋体" w:eastAsia="宋体"/>
                <w:sz w:val="16"/>
              </w:rPr>
              <w:t>&gt;=120人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266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1AD58">
            <w:pPr>
              <w:jc w:val="center"/>
            </w:pPr>
            <w:r>
              <w:rPr>
                <w:rFonts w:ascii="宋体" w:hAnsi="宋体" w:eastAsia="宋体"/>
                <w:sz w:val="16"/>
              </w:rPr>
              <w:t>120人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2146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F2F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581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6C7A1">
            <w:pPr>
              <w:jc w:val="center"/>
            </w:pPr>
            <w:r>
              <w:rPr>
                <w:rFonts w:ascii="宋体" w:hAnsi="宋体" w:eastAsia="宋体"/>
                <w:sz w:val="16"/>
              </w:rPr>
              <w:t>=120人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C14F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6791F">
            <w:pPr>
              <w:jc w:val="center"/>
            </w:pPr>
          </w:p>
        </w:tc>
      </w:tr>
      <w:tr w14:paraId="55EEA4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06B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A62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AAA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499FB">
            <w:pPr>
              <w:jc w:val="center"/>
            </w:pPr>
            <w:r>
              <w:rPr>
                <w:rFonts w:ascii="宋体" w:hAnsi="宋体" w:eastAsia="宋体"/>
                <w:sz w:val="16"/>
              </w:rPr>
              <w:t>高级职称人数（人）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D86D7">
            <w:pPr>
              <w:jc w:val="center"/>
            </w:pPr>
            <w:r>
              <w:rPr>
                <w:rFonts w:ascii="宋体" w:hAnsi="宋体" w:eastAsia="宋体"/>
                <w:sz w:val="16"/>
              </w:rPr>
              <w:t>&gt;=120人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999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92F4F">
            <w:pPr>
              <w:jc w:val="center"/>
            </w:pPr>
            <w:r>
              <w:rPr>
                <w:rFonts w:ascii="宋体" w:hAnsi="宋体" w:eastAsia="宋体"/>
                <w:sz w:val="16"/>
              </w:rPr>
              <w:t>120人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6CBE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E9C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6FC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774B5">
            <w:pPr>
              <w:jc w:val="center"/>
            </w:pPr>
            <w:r>
              <w:rPr>
                <w:rFonts w:ascii="宋体" w:hAnsi="宋体" w:eastAsia="宋体"/>
                <w:sz w:val="16"/>
              </w:rPr>
              <w:t>=120人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A2D1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511E6">
            <w:pPr>
              <w:jc w:val="center"/>
            </w:pPr>
          </w:p>
        </w:tc>
      </w:tr>
      <w:tr w14:paraId="00C407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5D8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332D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939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B8E07">
            <w:pPr>
              <w:jc w:val="center"/>
            </w:pPr>
            <w:r>
              <w:rPr>
                <w:rFonts w:ascii="宋体" w:hAnsi="宋体" w:eastAsia="宋体"/>
                <w:sz w:val="16"/>
              </w:rPr>
              <w:t>医疗事故鉴定次数（次）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F4E07">
            <w:pPr>
              <w:jc w:val="center"/>
            </w:pPr>
            <w:r>
              <w:rPr>
                <w:rFonts w:ascii="宋体" w:hAnsi="宋体" w:eastAsia="宋体"/>
                <w:sz w:val="16"/>
              </w:rPr>
              <w:t>&gt;=3列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A16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D51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359C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027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48E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EA27C">
            <w:pPr>
              <w:jc w:val="center"/>
            </w:pPr>
            <w:r>
              <w:rPr>
                <w:rFonts w:ascii="宋体" w:hAnsi="宋体" w:eastAsia="宋体"/>
                <w:sz w:val="16"/>
              </w:rPr>
              <w:t>=3列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9E2A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7E436">
            <w:pPr>
              <w:jc w:val="center"/>
            </w:pPr>
          </w:p>
        </w:tc>
      </w:tr>
      <w:tr w14:paraId="1AFFDE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460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9977A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E55D5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22337">
            <w:pPr>
              <w:jc w:val="center"/>
            </w:pPr>
            <w:r>
              <w:rPr>
                <w:rFonts w:ascii="宋体" w:hAnsi="宋体" w:eastAsia="宋体"/>
                <w:sz w:val="16"/>
              </w:rPr>
              <w:t>考试参加率（%）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3EAEA">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51396">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E2BAF">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8C61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250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7D6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CF4C3">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601ED">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CA080">
            <w:pPr>
              <w:jc w:val="center"/>
            </w:pPr>
          </w:p>
        </w:tc>
      </w:tr>
      <w:tr w14:paraId="3660FF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A8E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057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A69A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DCAA2">
            <w:pPr>
              <w:jc w:val="center"/>
            </w:pPr>
            <w:r>
              <w:rPr>
                <w:rFonts w:ascii="宋体" w:hAnsi="宋体" w:eastAsia="宋体"/>
                <w:sz w:val="16"/>
              </w:rPr>
              <w:t>成绩合格率（%）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8FEF7">
            <w:pPr>
              <w:jc w:val="center"/>
            </w:pPr>
            <w:r>
              <w:rPr>
                <w:rFonts w:ascii="宋体" w:hAnsi="宋体" w:eastAsia="宋体"/>
                <w:sz w:val="16"/>
              </w:rPr>
              <w:t>&gt;=50%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35FCC">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84FCD">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9BBF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2FD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63D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00FCD">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D1B8F">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B10BC">
            <w:pPr>
              <w:jc w:val="center"/>
            </w:pPr>
          </w:p>
        </w:tc>
      </w:tr>
      <w:tr w14:paraId="4AC145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2CF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305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FA2D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C78FA">
            <w:pPr>
              <w:jc w:val="center"/>
            </w:pPr>
            <w:r>
              <w:rPr>
                <w:rFonts w:ascii="宋体" w:hAnsi="宋体" w:eastAsia="宋体"/>
                <w:sz w:val="16"/>
              </w:rPr>
              <w:t>医疗事故鉴定完成率（%）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9B6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E7F21">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7C5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D79A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B7E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7CD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1B7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C2352">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49FD1">
            <w:pPr>
              <w:jc w:val="center"/>
            </w:pPr>
          </w:p>
        </w:tc>
      </w:tr>
      <w:tr w14:paraId="63D195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0A73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220C9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9B8CD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DC4E9">
            <w:pPr>
              <w:jc w:val="center"/>
            </w:pPr>
            <w:r>
              <w:rPr>
                <w:rFonts w:ascii="宋体" w:hAnsi="宋体" w:eastAsia="宋体"/>
                <w:sz w:val="16"/>
              </w:rPr>
              <w:t>卫生专业技术考试完成率（%）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E82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F4119">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047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8A41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1FC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BD7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534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EAD44">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7830A">
            <w:pPr>
              <w:jc w:val="center"/>
            </w:pPr>
          </w:p>
        </w:tc>
      </w:tr>
      <w:tr w14:paraId="5A1031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B42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36D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659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FF8E8">
            <w:pPr>
              <w:jc w:val="center"/>
            </w:pPr>
            <w:r>
              <w:rPr>
                <w:rFonts w:ascii="宋体" w:hAnsi="宋体" w:eastAsia="宋体"/>
                <w:sz w:val="16"/>
              </w:rPr>
              <w:t>经费支出及时率（%）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2C1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CE267">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6E8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40F4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1A3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394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E3C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342FE">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EE048">
            <w:pPr>
              <w:jc w:val="center"/>
            </w:pPr>
          </w:p>
        </w:tc>
      </w:tr>
      <w:tr w14:paraId="05A8DD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A3A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CEEC6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BAA19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D5FA8">
            <w:pPr>
              <w:jc w:val="center"/>
            </w:pPr>
            <w:r>
              <w:rPr>
                <w:rFonts w:ascii="宋体" w:hAnsi="宋体" w:eastAsia="宋体"/>
                <w:sz w:val="16"/>
              </w:rPr>
              <w:t>监考费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3AB96">
            <w:pPr>
              <w:jc w:val="center"/>
            </w:pPr>
            <w:r>
              <w:rPr>
                <w:rFonts w:ascii="宋体" w:hAnsi="宋体" w:eastAsia="宋体"/>
                <w:sz w:val="16"/>
              </w:rPr>
              <w:t>&lt;=16.08万元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2937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6BC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49F8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2EB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3F6F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F8F17">
            <w:pPr>
              <w:jc w:val="center"/>
            </w:pPr>
            <w:r>
              <w:rPr>
                <w:rFonts w:ascii="宋体" w:hAnsi="宋体" w:eastAsia="宋体"/>
                <w:sz w:val="16"/>
              </w:rPr>
              <w:t>=16.08万元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145E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65F46">
            <w:pPr>
              <w:jc w:val="center"/>
            </w:pPr>
          </w:p>
        </w:tc>
      </w:tr>
      <w:tr w14:paraId="1DFD39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59C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CCB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531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A03A2">
            <w:pPr>
              <w:jc w:val="center"/>
            </w:pPr>
            <w:r>
              <w:rPr>
                <w:rFonts w:ascii="宋体" w:hAnsi="宋体" w:eastAsia="宋体"/>
                <w:sz w:val="16"/>
              </w:rPr>
              <w:t>考试办公用品费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20CF3">
            <w:pPr>
              <w:jc w:val="center"/>
            </w:pPr>
            <w:r>
              <w:rPr>
                <w:rFonts w:ascii="宋体" w:hAnsi="宋体" w:eastAsia="宋体"/>
                <w:sz w:val="16"/>
              </w:rPr>
              <w:t>&lt;=1.89万元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F6AE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7F0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CD9F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6FB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F230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8791C">
            <w:pPr>
              <w:jc w:val="center"/>
            </w:pPr>
            <w:r>
              <w:rPr>
                <w:rFonts w:ascii="宋体" w:hAnsi="宋体" w:eastAsia="宋体"/>
                <w:sz w:val="16"/>
              </w:rPr>
              <w:t>=1.89万元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684F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6C3A1">
            <w:pPr>
              <w:jc w:val="center"/>
            </w:pPr>
          </w:p>
        </w:tc>
      </w:tr>
      <w:tr w14:paraId="328A04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F3E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C716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926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7A8F0">
            <w:pPr>
              <w:jc w:val="center"/>
            </w:pPr>
            <w:r>
              <w:rPr>
                <w:rFonts w:ascii="宋体" w:hAnsi="宋体" w:eastAsia="宋体"/>
                <w:sz w:val="16"/>
              </w:rPr>
              <w:t>差旅费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2542A">
            <w:pPr>
              <w:jc w:val="center"/>
            </w:pPr>
            <w:r>
              <w:rPr>
                <w:rFonts w:ascii="宋体" w:hAnsi="宋体" w:eastAsia="宋体"/>
                <w:sz w:val="16"/>
              </w:rPr>
              <w:t>&lt;=5.17万元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509B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16F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1DEB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038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E693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C2F32">
            <w:pPr>
              <w:jc w:val="center"/>
            </w:pPr>
            <w:r>
              <w:rPr>
                <w:rFonts w:ascii="宋体" w:hAnsi="宋体" w:eastAsia="宋体"/>
                <w:sz w:val="16"/>
              </w:rPr>
              <w:t>=5.17万元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7E47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DCAEE">
            <w:pPr>
              <w:jc w:val="center"/>
            </w:pPr>
          </w:p>
        </w:tc>
      </w:tr>
      <w:tr w14:paraId="0F0B8A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297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4D8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691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322AA">
            <w:pPr>
              <w:jc w:val="center"/>
            </w:pPr>
            <w:r>
              <w:rPr>
                <w:rFonts w:ascii="宋体" w:hAnsi="宋体" w:eastAsia="宋体"/>
                <w:sz w:val="16"/>
              </w:rPr>
              <w:t>考试监考人员餐费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DA5AE">
            <w:pPr>
              <w:jc w:val="center"/>
            </w:pPr>
            <w:r>
              <w:rPr>
                <w:rFonts w:ascii="宋体" w:hAnsi="宋体" w:eastAsia="宋体"/>
                <w:sz w:val="16"/>
              </w:rPr>
              <w:t>&lt;=3.60万元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F4E2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A05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DB72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C0C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CFD0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3B254">
            <w:pPr>
              <w:jc w:val="center"/>
            </w:pPr>
            <w:r>
              <w:rPr>
                <w:rFonts w:ascii="宋体" w:hAnsi="宋体" w:eastAsia="宋体"/>
                <w:sz w:val="16"/>
              </w:rPr>
              <w: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6813A">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59885">
            <w:pPr>
              <w:jc w:val="center"/>
            </w:pPr>
          </w:p>
        </w:tc>
      </w:tr>
      <w:tr w14:paraId="2768DA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442D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82C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FF2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70952">
            <w:pPr>
              <w:jc w:val="center"/>
            </w:pPr>
            <w:r>
              <w:rPr>
                <w:rFonts w:ascii="宋体" w:hAnsi="宋体" w:eastAsia="宋体"/>
                <w:sz w:val="16"/>
              </w:rPr>
              <w:t>制作广告费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3E12A">
            <w:pPr>
              <w:jc w:val="center"/>
            </w:pPr>
            <w:r>
              <w:rPr>
                <w:rFonts w:ascii="宋体" w:hAnsi="宋体" w:eastAsia="宋体"/>
                <w:sz w:val="16"/>
              </w:rPr>
              <w:t>&lt;=1.26万元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F941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095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E2C6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250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17A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8B92A">
            <w:pPr>
              <w:jc w:val="center"/>
            </w:pPr>
            <w:r>
              <w:rPr>
                <w:rFonts w:ascii="宋体" w:hAnsi="宋体" w:eastAsia="宋体"/>
                <w:sz w:val="16"/>
              </w:rPr>
              <w:t>=1.26万元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5B67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12BDE">
            <w:pPr>
              <w:jc w:val="center"/>
            </w:pPr>
          </w:p>
        </w:tc>
      </w:tr>
      <w:tr w14:paraId="6D9B89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41C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280A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F530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8810D">
            <w:pPr>
              <w:jc w:val="center"/>
            </w:pPr>
            <w:r>
              <w:rPr>
                <w:rFonts w:ascii="宋体" w:hAnsi="宋体" w:eastAsia="宋体"/>
                <w:sz w:val="16"/>
              </w:rPr>
              <w:t>医疗事故鉴定费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F7E5F">
            <w:pPr>
              <w:jc w:val="center"/>
            </w:pPr>
            <w:r>
              <w:rPr>
                <w:rFonts w:ascii="宋体" w:hAnsi="宋体" w:eastAsia="宋体"/>
                <w:sz w:val="16"/>
              </w:rPr>
              <w:t>&lt;=0.60万元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C32F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CCDEA">
            <w:pPr>
              <w:jc w:val="center"/>
            </w:pPr>
            <w:r>
              <w:rPr>
                <w:rFonts w:ascii="宋体" w:hAnsi="宋体" w:eastAsia="宋体"/>
                <w:sz w:val="16"/>
              </w:rPr>
              <w:t>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AEDE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2FD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997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7D184">
            <w:pPr>
              <w:jc w:val="center"/>
            </w:pPr>
            <w:r>
              <w:rPr>
                <w:rFonts w:ascii="宋体" w:hAnsi="宋体" w:eastAsia="宋体"/>
                <w:sz w:val="16"/>
              </w:rPr>
              <w:t>=0.6万元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D5EB6">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9022F">
            <w:pPr>
              <w:jc w:val="center"/>
            </w:pPr>
          </w:p>
        </w:tc>
      </w:tr>
      <w:tr w14:paraId="3D0F20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953E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B8E57E">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8F856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6D1E6">
            <w:pPr>
              <w:jc w:val="center"/>
            </w:pPr>
            <w:r>
              <w:rPr>
                <w:rFonts w:ascii="宋体" w:hAnsi="宋体" w:eastAsia="宋体"/>
                <w:sz w:val="16"/>
              </w:rPr>
              <w:t>诊疗水平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063D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800F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94B6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EA4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840E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A95B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0D02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1DE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223DB">
            <w:pPr>
              <w:jc w:val="center"/>
            </w:pPr>
          </w:p>
        </w:tc>
      </w:tr>
      <w:tr w14:paraId="0DE066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0BA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81E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520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43CFE">
            <w:pPr>
              <w:jc w:val="center"/>
            </w:pPr>
            <w:r>
              <w:rPr>
                <w:rFonts w:ascii="宋体" w:hAnsi="宋体" w:eastAsia="宋体"/>
                <w:sz w:val="16"/>
              </w:rPr>
              <w:t>为全州输送医疗人才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ED17F">
            <w:pPr>
              <w:jc w:val="center"/>
            </w:pPr>
            <w:r>
              <w:rPr>
                <w:rFonts w:ascii="宋体" w:hAnsi="宋体" w:eastAsia="宋体"/>
                <w:sz w:val="16"/>
              </w:rPr>
              <w:t>持续坚持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E86B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6545A">
            <w:pPr>
              <w:jc w:val="center"/>
            </w:pPr>
            <w:r>
              <w:rPr>
                <w:rFonts w:ascii="宋体" w:hAnsi="宋体" w:eastAsia="宋体"/>
                <w:sz w:val="16"/>
              </w:rPr>
              <w:t>持续坚持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494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301C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D85B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893A0">
            <w:pPr>
              <w:jc w:val="center"/>
            </w:pPr>
            <w:r>
              <w:rPr>
                <w:rFonts w:ascii="宋体" w:hAnsi="宋体" w:eastAsia="宋体"/>
                <w:sz w:val="16"/>
              </w:rPr>
              <w:t>持续坚持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F8A6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0024E">
            <w:pPr>
              <w:jc w:val="center"/>
            </w:pPr>
          </w:p>
        </w:tc>
      </w:tr>
      <w:tr w14:paraId="709E52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F1F1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27966C">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B36C2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EEEBE">
            <w:pPr>
              <w:jc w:val="center"/>
            </w:pPr>
            <w:r>
              <w:rPr>
                <w:rFonts w:ascii="宋体" w:hAnsi="宋体" w:eastAsia="宋体"/>
                <w:sz w:val="16"/>
              </w:rPr>
              <w:t>考生满意度（%）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91C9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1460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15E7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BE1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9400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857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E14B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03C7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05C1A">
            <w:pPr>
              <w:jc w:val="center"/>
            </w:pPr>
          </w:p>
        </w:tc>
      </w:tr>
      <w:tr w14:paraId="5BC74C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73C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99A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C1F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94FBD">
            <w:pPr>
              <w:jc w:val="center"/>
            </w:pPr>
            <w:r>
              <w:rPr>
                <w:rFonts w:ascii="宋体" w:hAnsi="宋体" w:eastAsia="宋体"/>
                <w:sz w:val="16"/>
              </w:rPr>
              <w:t>医患双方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CDA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80FC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EE6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8B0A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1CF6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986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B50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FBD6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FBF45">
            <w:pPr>
              <w:jc w:val="center"/>
            </w:pPr>
          </w:p>
        </w:tc>
      </w:tr>
      <w:tr w14:paraId="2DCD65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54C1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5DE9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FF45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4DC2AA">
            <w:pPr>
              <w:jc w:val="center"/>
            </w:pPr>
            <w:r>
              <w:rPr>
                <w:rFonts w:ascii="宋体" w:hAnsi="宋体" w:eastAsia="宋体"/>
                <w:sz w:val="16"/>
              </w:rPr>
              <w:t>100分</w:t>
            </w:r>
          </w:p>
        </w:tc>
      </w:tr>
    </w:tbl>
    <w:p w14:paraId="360F8335">
      <w:r>
        <w:br w:type="page"/>
      </w:r>
    </w:p>
    <w:tbl>
      <w:tblPr>
        <w:tblStyle w:val="9"/>
        <w:tblW w:w="0" w:type="auto"/>
        <w:tblInd w:w="0" w:type="dxa"/>
        <w:tblLayout w:type="autofit"/>
        <w:tblCellMar>
          <w:top w:w="0" w:type="dxa"/>
          <w:left w:w="108" w:type="dxa"/>
          <w:bottom w:w="0" w:type="dxa"/>
          <w:right w:w="108" w:type="dxa"/>
        </w:tblCellMar>
      </w:tblPr>
      <w:tblGrid>
        <w:gridCol w:w="623"/>
        <w:gridCol w:w="609"/>
        <w:gridCol w:w="609"/>
        <w:gridCol w:w="696"/>
        <w:gridCol w:w="856"/>
        <w:gridCol w:w="609"/>
        <w:gridCol w:w="609"/>
        <w:gridCol w:w="609"/>
        <w:gridCol w:w="609"/>
        <w:gridCol w:w="609"/>
        <w:gridCol w:w="776"/>
        <w:gridCol w:w="630"/>
        <w:gridCol w:w="584"/>
        <w:gridCol w:w="632"/>
      </w:tblGrid>
      <w:tr w14:paraId="69446287">
        <w:tblPrEx>
          <w:tblCellMar>
            <w:top w:w="0" w:type="dxa"/>
            <w:left w:w="108" w:type="dxa"/>
            <w:bottom w:w="0" w:type="dxa"/>
            <w:right w:w="108" w:type="dxa"/>
          </w:tblCellMar>
        </w:tblPrEx>
        <w:tc>
          <w:tcPr>
            <w:tcW w:w="8848" w:type="dxa"/>
            <w:gridSpan w:val="14"/>
            <w:vAlign w:val="center"/>
          </w:tcPr>
          <w:p w14:paraId="1B1EE2DE">
            <w:pPr>
              <w:jc w:val="center"/>
            </w:pPr>
            <w:r>
              <w:rPr>
                <w:rFonts w:ascii="宋体" w:hAnsi="宋体" w:eastAsia="宋体"/>
                <w:sz w:val="24"/>
              </w:rPr>
              <w:t>项目支出绩效自评表</w:t>
            </w:r>
          </w:p>
        </w:tc>
      </w:tr>
      <w:tr w14:paraId="686BDC79">
        <w:tblPrEx>
          <w:tblCellMar>
            <w:top w:w="0" w:type="dxa"/>
            <w:left w:w="108" w:type="dxa"/>
            <w:bottom w:w="0" w:type="dxa"/>
            <w:right w:w="108" w:type="dxa"/>
          </w:tblCellMar>
        </w:tblPrEx>
        <w:tc>
          <w:tcPr>
            <w:tcW w:w="8848" w:type="dxa"/>
            <w:gridSpan w:val="14"/>
            <w:vAlign w:val="center"/>
          </w:tcPr>
          <w:p w14:paraId="24A887AA">
            <w:pPr>
              <w:jc w:val="center"/>
            </w:pPr>
            <w:r>
              <w:rPr>
                <w:rFonts w:ascii="宋体" w:hAnsi="宋体" w:eastAsia="宋体"/>
                <w:sz w:val="24"/>
              </w:rPr>
              <w:t>(2024年度)</w:t>
            </w:r>
          </w:p>
        </w:tc>
      </w:tr>
      <w:tr w14:paraId="2C5578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D1C6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AAA22D2">
            <w:pPr>
              <w:jc w:val="center"/>
            </w:pPr>
            <w:r>
              <w:rPr>
                <w:rFonts w:ascii="宋体" w:hAnsi="宋体" w:eastAsia="宋体"/>
                <w:sz w:val="16"/>
              </w:rPr>
              <w:t>援疆资金（其他收入）</w:t>
            </w:r>
          </w:p>
        </w:tc>
      </w:tr>
      <w:tr w14:paraId="1445F7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0C57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014331">
            <w:pPr>
              <w:jc w:val="center"/>
            </w:pPr>
            <w:r>
              <w:rPr>
                <w:rFonts w:ascii="宋体" w:hAnsi="宋体" w:eastAsia="宋体"/>
                <w:sz w:val="16"/>
              </w:rPr>
              <w:t>克孜勒苏柯尔克孜自治州卫生健康委员会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6367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64277C">
            <w:pPr>
              <w:jc w:val="center"/>
            </w:pPr>
            <w:r>
              <w:rPr>
                <w:rFonts w:ascii="宋体" w:hAnsi="宋体" w:eastAsia="宋体"/>
                <w:sz w:val="16"/>
              </w:rPr>
              <w:t>克孜勒苏柯尔克孜自治州卫生健康委员会</w:t>
            </w:r>
          </w:p>
        </w:tc>
      </w:tr>
      <w:tr w14:paraId="07AC981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4082E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9C51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8C55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2E6F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4B13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FBA9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9D07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7E893">
            <w:pPr>
              <w:jc w:val="center"/>
            </w:pPr>
            <w:r>
              <w:rPr>
                <w:rFonts w:ascii="宋体" w:hAnsi="宋体" w:eastAsia="宋体"/>
                <w:sz w:val="16"/>
              </w:rPr>
              <w:t>得分</w:t>
            </w:r>
          </w:p>
        </w:tc>
      </w:tr>
      <w:tr w14:paraId="08127D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8EF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889D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FBB59">
            <w:pPr>
              <w:jc w:val="center"/>
            </w:pPr>
            <w:r>
              <w:rPr>
                <w:rFonts w:ascii="宋体" w:hAnsi="宋体" w:eastAsia="宋体"/>
                <w:sz w:val="16"/>
              </w:rPr>
              <w:t>677.00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E586A">
            <w:pPr>
              <w:jc w:val="center"/>
            </w:pPr>
            <w:r>
              <w:rPr>
                <w:rFonts w:ascii="宋体" w:hAnsi="宋体" w:eastAsia="宋体"/>
                <w:sz w:val="16"/>
              </w:rPr>
              <w:t>223.29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CB082">
            <w:pPr>
              <w:jc w:val="center"/>
            </w:pPr>
            <w:r>
              <w:rPr>
                <w:rFonts w:ascii="宋体" w:hAnsi="宋体" w:eastAsia="宋体"/>
                <w:sz w:val="16"/>
              </w:rPr>
              <w:t>223.29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BB5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C5C0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81677">
            <w:pPr>
              <w:jc w:val="center"/>
            </w:pPr>
            <w:r>
              <w:rPr>
                <w:rFonts w:ascii="宋体" w:hAnsi="宋体" w:eastAsia="宋体"/>
                <w:sz w:val="16"/>
              </w:rPr>
              <w:t>10.00分</w:t>
            </w:r>
          </w:p>
        </w:tc>
      </w:tr>
      <w:tr w14:paraId="69498D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02F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6631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93F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EBB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20A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E19C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250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2CF48">
            <w:pPr>
              <w:jc w:val="center"/>
            </w:pPr>
            <w:r>
              <w:rPr>
                <w:rFonts w:ascii="宋体" w:hAnsi="宋体" w:eastAsia="宋体"/>
                <w:sz w:val="16"/>
              </w:rPr>
              <w:t>—</w:t>
            </w:r>
          </w:p>
        </w:tc>
      </w:tr>
      <w:tr w14:paraId="238DC5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600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BE2B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8175D">
            <w:pPr>
              <w:jc w:val="center"/>
            </w:pPr>
            <w:r>
              <w:rPr>
                <w:rFonts w:ascii="宋体" w:hAnsi="宋体" w:eastAsia="宋体"/>
                <w:sz w:val="16"/>
              </w:rPr>
              <w:t>677.00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D4E25">
            <w:pPr>
              <w:jc w:val="center"/>
            </w:pPr>
            <w:r>
              <w:rPr>
                <w:rFonts w:ascii="宋体" w:hAnsi="宋体" w:eastAsia="宋体"/>
                <w:sz w:val="16"/>
              </w:rPr>
              <w:t>223.29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72EDF">
            <w:pPr>
              <w:jc w:val="center"/>
            </w:pPr>
            <w:r>
              <w:rPr>
                <w:rFonts w:ascii="宋体" w:hAnsi="宋体" w:eastAsia="宋体"/>
                <w:sz w:val="16"/>
              </w:rPr>
              <w:t>223.29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B85C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993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0E978">
            <w:pPr>
              <w:jc w:val="center"/>
            </w:pPr>
            <w:r>
              <w:rPr>
                <w:rFonts w:ascii="宋体" w:hAnsi="宋体" w:eastAsia="宋体"/>
                <w:sz w:val="16"/>
              </w:rPr>
              <w:t>—</w:t>
            </w:r>
          </w:p>
        </w:tc>
      </w:tr>
      <w:tr w14:paraId="6A27CD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DB9FB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4E078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0CB9B5">
            <w:pPr>
              <w:jc w:val="center"/>
            </w:pPr>
            <w:r>
              <w:rPr>
                <w:rFonts w:ascii="宋体" w:hAnsi="宋体" w:eastAsia="宋体"/>
                <w:sz w:val="16"/>
              </w:rPr>
              <w:t>实际完成情况</w:t>
            </w:r>
          </w:p>
        </w:tc>
      </w:tr>
      <w:tr w14:paraId="3401F9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F448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2FB0D4">
            <w:pPr>
              <w:jc w:val="both"/>
            </w:pPr>
            <w:r>
              <w:rPr>
                <w:rFonts w:ascii="宋体" w:hAnsi="宋体" w:eastAsia="宋体"/>
                <w:sz w:val="16"/>
              </w:rPr>
              <w:t>本项目资金223.29万元起，其中财政拨款223.29万元，其余资金0万元。为深入贯彻落实自治区党委决战脱贫攻坚战决策部署，按照“就业第一、产业带动、基础先行、开放引领”的原则，昌吉州对口协作帮扶重点工作任务。积极开展援疆及三级医院对口支援工作，做好组团式医疗人才援疆专家多点执业备案工作，统计汇总多点执业备案表，做好卫生健康系统智力援疆创新拓展人才计划项目资金使用情况监管。根据自治区卫健委相关工作安排，做好三级对口帮扶工作，积极落实各项具体措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CB94CD">
            <w:pPr>
              <w:jc w:val="both"/>
            </w:pPr>
            <w:r>
              <w:rPr>
                <w:rFonts w:ascii="宋体" w:hAnsi="宋体" w:eastAsia="宋体"/>
                <w:sz w:val="16"/>
              </w:rPr>
              <w:t>截至2024年12月31日，已完成：发放村医生活补助175人、下乡义诊和基层指导12次，为深入贯彻落实自治区党委决战脱贫攻坚战决策部署，按照“就业第一、产业带动、基础先行、开放引领”的原则，昌吉州对口协作帮扶重点工作任务。积极开展援疆及三级医院对口支援工作，做好组团式医疗人才援疆专家多点执业备案工作，统计汇总多点执业备案表，做好卫生健康系统智力援疆创新拓展人才计划项目资金使用情况监管。根据自治区卫健委相关工作安排，做好三级对口帮扶工作，积极落实各项具体措施。</w:t>
            </w:r>
          </w:p>
        </w:tc>
      </w:tr>
      <w:tr w14:paraId="7A66E4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E2656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E5A7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E3C6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1CA3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F305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F0E1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382F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35B8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B90C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C03F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B0BB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84A3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37DE4">
            <w:pPr>
              <w:jc w:val="center"/>
            </w:pPr>
            <w:r>
              <w:rPr>
                <w:rFonts w:ascii="宋体" w:hAnsi="宋体" w:eastAsia="宋体"/>
                <w:sz w:val="16"/>
              </w:rPr>
              <w:t>偏差原因分析及改进措施</w:t>
            </w:r>
          </w:p>
        </w:tc>
      </w:tr>
      <w:tr w14:paraId="01B052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966FE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FFEF4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D5155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16BA8">
            <w:pPr>
              <w:jc w:val="center"/>
            </w:pPr>
            <w:r>
              <w:rPr>
                <w:rFonts w:ascii="宋体" w:hAnsi="宋体" w:eastAsia="宋体"/>
                <w:sz w:val="16"/>
              </w:rPr>
              <w:t>发放村医生活补助人数（人）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E5C0F">
            <w:pPr>
              <w:jc w:val="center"/>
            </w:pPr>
            <w:r>
              <w:rPr>
                <w:rFonts w:ascii="宋体" w:hAnsi="宋体" w:eastAsia="宋体"/>
                <w:sz w:val="16"/>
              </w:rPr>
              <w:t>&lt;=175人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D03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BF7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1FE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9F7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A4F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64BE6">
            <w:pPr>
              <w:jc w:val="center"/>
            </w:pPr>
            <w:r>
              <w:rPr>
                <w:rFonts w:ascii="宋体" w:hAnsi="宋体" w:eastAsia="宋体"/>
                <w:sz w:val="16"/>
              </w:rPr>
              <w:t>=175人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2E1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41FCC">
            <w:pPr>
              <w:jc w:val="center"/>
            </w:pPr>
          </w:p>
        </w:tc>
      </w:tr>
      <w:tr w14:paraId="34B9FA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B40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578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F16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12C54">
            <w:pPr>
              <w:jc w:val="center"/>
            </w:pPr>
            <w:r>
              <w:rPr>
                <w:rFonts w:ascii="宋体" w:hAnsi="宋体" w:eastAsia="宋体"/>
                <w:sz w:val="16"/>
              </w:rPr>
              <w:t>下乡义诊和基层指导次数（次）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4B351">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613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EB7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680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F07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D7D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69AEA">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2A0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9D1CE">
            <w:pPr>
              <w:jc w:val="center"/>
            </w:pPr>
          </w:p>
        </w:tc>
      </w:tr>
      <w:tr w14:paraId="0CD1FD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E75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75C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F3D4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8E525">
            <w:pPr>
              <w:jc w:val="center"/>
            </w:pPr>
            <w:r>
              <w:rPr>
                <w:rFonts w:ascii="宋体" w:hAnsi="宋体" w:eastAsia="宋体"/>
                <w:sz w:val="16"/>
              </w:rPr>
              <w:t>补助发放合规率（%）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EF4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6E2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E3D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11C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0E9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C05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1C7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68D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0850F">
            <w:pPr>
              <w:jc w:val="center"/>
            </w:pPr>
          </w:p>
        </w:tc>
      </w:tr>
      <w:tr w14:paraId="1471E2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E57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09C0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663A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D1DA5">
            <w:pPr>
              <w:jc w:val="center"/>
            </w:pPr>
            <w:r>
              <w:rPr>
                <w:rFonts w:ascii="宋体" w:hAnsi="宋体" w:eastAsia="宋体"/>
                <w:sz w:val="16"/>
              </w:rPr>
              <w:t>村医补助发放及时率（%）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4B3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F051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44E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0BA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1B1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600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649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336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D176D">
            <w:pPr>
              <w:jc w:val="center"/>
            </w:pPr>
          </w:p>
        </w:tc>
      </w:tr>
      <w:tr w14:paraId="1E0CDF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7AD7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38A34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CBCFE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FBAD1">
            <w:pPr>
              <w:jc w:val="center"/>
            </w:pPr>
            <w:r>
              <w:rPr>
                <w:rFonts w:ascii="宋体" w:hAnsi="宋体" w:eastAsia="宋体"/>
                <w:sz w:val="16"/>
              </w:rPr>
              <w:t>村医生活补助经费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A8E53">
            <w:pPr>
              <w:jc w:val="center"/>
            </w:pPr>
            <w:r>
              <w:rPr>
                <w:rFonts w:ascii="宋体" w:hAnsi="宋体" w:eastAsia="宋体"/>
                <w:sz w:val="16"/>
              </w:rPr>
              <w:t>&lt;=9.24万元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1327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44A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E53C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CBA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76DC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02B74">
            <w:pPr>
              <w:jc w:val="center"/>
            </w:pPr>
            <w:r>
              <w:rPr>
                <w:rFonts w:ascii="宋体" w:hAnsi="宋体" w:eastAsia="宋体"/>
                <w:sz w:val="16"/>
              </w:rPr>
              <w:t>=9.24万元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8E92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42727">
            <w:pPr>
              <w:jc w:val="center"/>
            </w:pPr>
          </w:p>
        </w:tc>
      </w:tr>
      <w:tr w14:paraId="590B82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3B9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59D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EE73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BD5A3">
            <w:pPr>
              <w:jc w:val="center"/>
            </w:pPr>
            <w:r>
              <w:rPr>
                <w:rFonts w:ascii="宋体" w:hAnsi="宋体" w:eastAsia="宋体"/>
                <w:sz w:val="16"/>
              </w:rPr>
              <w:t>开展下乡义诊和基层指导工作经费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DC39F">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3383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D5D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8745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960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8941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BF339">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A8FB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B07D7">
            <w:pPr>
              <w:jc w:val="center"/>
            </w:pPr>
          </w:p>
        </w:tc>
      </w:tr>
      <w:tr w14:paraId="3E570C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995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122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F80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A1FAC">
            <w:pPr>
              <w:jc w:val="center"/>
            </w:pPr>
            <w:r>
              <w:rPr>
                <w:rFonts w:ascii="宋体" w:hAnsi="宋体" w:eastAsia="宋体"/>
                <w:sz w:val="16"/>
              </w:rPr>
              <w:t>基层能力提升经费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71F3F">
            <w:pPr>
              <w:jc w:val="center"/>
            </w:pPr>
            <w:r>
              <w:rPr>
                <w:rFonts w:ascii="宋体" w:hAnsi="宋体" w:eastAsia="宋体"/>
                <w:sz w:val="16"/>
              </w:rPr>
              <w:t>&lt;=199.05万元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8418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E99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62AE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AAB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9FEA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105B6">
            <w:pPr>
              <w:jc w:val="center"/>
            </w:pPr>
            <w:r>
              <w:rPr>
                <w:rFonts w:ascii="宋体" w:hAnsi="宋体" w:eastAsia="宋体"/>
                <w:sz w:val="16"/>
              </w:rPr>
              <w:t>=199.05万元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C6EE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A2D15">
            <w:pPr>
              <w:jc w:val="center"/>
            </w:pPr>
          </w:p>
        </w:tc>
      </w:tr>
      <w:tr w14:paraId="3AB552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8CC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292F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0693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AF0B8">
            <w:pPr>
              <w:jc w:val="center"/>
            </w:pPr>
            <w:r>
              <w:rPr>
                <w:rFonts w:ascii="宋体" w:hAnsi="宋体" w:eastAsia="宋体"/>
                <w:sz w:val="16"/>
              </w:rPr>
              <w:t>基层医疗机构能力提升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23CF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AAAA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EA0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382D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0266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64D4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CC09C">
            <w:pPr>
              <w:jc w:val="center"/>
            </w:pPr>
            <w:r>
              <w:rPr>
                <w:rFonts w:ascii="宋体" w:hAnsi="宋体" w:eastAsia="宋体"/>
                <w:sz w:val="16"/>
              </w:rPr>
              <w:t>有效提升</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C05D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B55FB">
            <w:pPr>
              <w:jc w:val="center"/>
            </w:pPr>
          </w:p>
        </w:tc>
      </w:tr>
      <w:tr w14:paraId="461D4E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681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48C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315A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791FC">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2F66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CC0F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12C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F1F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D781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56E0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3BF1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1C7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8D791">
            <w:pPr>
              <w:jc w:val="center"/>
            </w:pPr>
          </w:p>
        </w:tc>
      </w:tr>
      <w:tr w14:paraId="51DC2C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9B8E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4B38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3E18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1D219A">
            <w:pPr>
              <w:jc w:val="center"/>
            </w:pPr>
            <w:r>
              <w:rPr>
                <w:rFonts w:ascii="宋体" w:hAnsi="宋体" w:eastAsia="宋体"/>
                <w:sz w:val="16"/>
              </w:rPr>
              <w:t>100分</w:t>
            </w:r>
          </w:p>
        </w:tc>
      </w:tr>
    </w:tbl>
    <w:p w14:paraId="324EFF1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03BF511">
        <w:tblPrEx>
          <w:tblCellMar>
            <w:top w:w="0" w:type="dxa"/>
            <w:left w:w="108" w:type="dxa"/>
            <w:bottom w:w="0" w:type="dxa"/>
            <w:right w:w="108" w:type="dxa"/>
          </w:tblCellMar>
        </w:tblPrEx>
        <w:tc>
          <w:tcPr>
            <w:tcW w:w="8848" w:type="dxa"/>
            <w:gridSpan w:val="14"/>
            <w:vAlign w:val="center"/>
          </w:tcPr>
          <w:p w14:paraId="11402EA2">
            <w:pPr>
              <w:jc w:val="center"/>
            </w:pPr>
            <w:r>
              <w:rPr>
                <w:rFonts w:ascii="宋体" w:hAnsi="宋体" w:eastAsia="宋体"/>
                <w:sz w:val="24"/>
              </w:rPr>
              <w:t>项目支出绩效自评表</w:t>
            </w:r>
          </w:p>
        </w:tc>
      </w:tr>
      <w:tr w14:paraId="557E224B">
        <w:tblPrEx>
          <w:tblCellMar>
            <w:top w:w="0" w:type="dxa"/>
            <w:left w:w="108" w:type="dxa"/>
            <w:bottom w:w="0" w:type="dxa"/>
            <w:right w:w="108" w:type="dxa"/>
          </w:tblCellMar>
        </w:tblPrEx>
        <w:tc>
          <w:tcPr>
            <w:tcW w:w="8848" w:type="dxa"/>
            <w:gridSpan w:val="14"/>
            <w:vAlign w:val="center"/>
          </w:tcPr>
          <w:p w14:paraId="42DEA1C9">
            <w:pPr>
              <w:jc w:val="center"/>
            </w:pPr>
            <w:r>
              <w:rPr>
                <w:rFonts w:ascii="宋体" w:hAnsi="宋体" w:eastAsia="宋体"/>
                <w:sz w:val="24"/>
              </w:rPr>
              <w:t>(2024年度)</w:t>
            </w:r>
          </w:p>
        </w:tc>
      </w:tr>
      <w:tr w14:paraId="138378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9EBE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4D5833D">
            <w:pPr>
              <w:jc w:val="center"/>
            </w:pPr>
            <w:r>
              <w:rPr>
                <w:rFonts w:hint="eastAsia" w:ascii="宋体" w:hAnsi="宋体"/>
                <w:sz w:val="16"/>
                <w:lang w:eastAsia="zh-CN"/>
              </w:rPr>
              <w:t>YQ</w:t>
            </w:r>
            <w:r>
              <w:rPr>
                <w:rFonts w:ascii="宋体" w:hAnsi="宋体" w:eastAsia="宋体"/>
                <w:sz w:val="16"/>
              </w:rPr>
              <w:t>防控指挥部工作经费项目</w:t>
            </w:r>
          </w:p>
        </w:tc>
      </w:tr>
      <w:tr w14:paraId="35CCE0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EDC3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A67DD8">
            <w:pPr>
              <w:jc w:val="center"/>
            </w:pPr>
            <w:r>
              <w:rPr>
                <w:rFonts w:ascii="宋体" w:hAnsi="宋体" w:eastAsia="宋体"/>
                <w:sz w:val="16"/>
              </w:rPr>
              <w:t>克孜勒苏柯尔克孜自治州卫生健康委员会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A297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FBFAB6">
            <w:pPr>
              <w:jc w:val="center"/>
            </w:pPr>
            <w:r>
              <w:rPr>
                <w:rFonts w:ascii="宋体" w:hAnsi="宋体" w:eastAsia="宋体"/>
                <w:sz w:val="16"/>
              </w:rPr>
              <w:t>克孜勒苏柯尔克孜自治州卫生健康委员会</w:t>
            </w:r>
          </w:p>
        </w:tc>
      </w:tr>
      <w:tr w14:paraId="06F7F1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4410F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A700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22BC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C7F9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3B73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F68B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8BFD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FC8E1">
            <w:pPr>
              <w:jc w:val="center"/>
            </w:pPr>
            <w:r>
              <w:rPr>
                <w:rFonts w:ascii="宋体" w:hAnsi="宋体" w:eastAsia="宋体"/>
                <w:sz w:val="16"/>
              </w:rPr>
              <w:t>得分</w:t>
            </w:r>
          </w:p>
        </w:tc>
      </w:tr>
      <w:tr w14:paraId="50585A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0DD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5592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C8B0B">
            <w:pPr>
              <w:jc w:val="center"/>
            </w:pPr>
            <w:r>
              <w:rPr>
                <w:rFonts w:ascii="宋体" w:hAnsi="宋体" w:eastAsia="宋体"/>
                <w:sz w:val="16"/>
              </w:rPr>
              <w:t>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9CED0">
            <w:pPr>
              <w:jc w:val="center"/>
            </w:pPr>
            <w:r>
              <w:rPr>
                <w:rFonts w:ascii="宋体" w:hAnsi="宋体" w:eastAsia="宋体"/>
                <w:sz w:val="16"/>
              </w:rPr>
              <w:t>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606C9">
            <w:pPr>
              <w:jc w:val="center"/>
            </w:pPr>
            <w:r>
              <w:rPr>
                <w:rFonts w:ascii="宋体" w:hAnsi="宋体" w:eastAsia="宋体"/>
                <w:sz w:val="16"/>
              </w:rPr>
              <w:t>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5E0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4E34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754B6">
            <w:pPr>
              <w:jc w:val="center"/>
            </w:pPr>
            <w:r>
              <w:rPr>
                <w:rFonts w:ascii="宋体" w:hAnsi="宋体" w:eastAsia="宋体"/>
                <w:sz w:val="16"/>
              </w:rPr>
              <w:t>10.00分</w:t>
            </w:r>
          </w:p>
        </w:tc>
      </w:tr>
      <w:tr w14:paraId="1FD0D5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7EA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BEF7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DCF19">
            <w:pPr>
              <w:jc w:val="center"/>
            </w:pPr>
            <w:r>
              <w:rPr>
                <w:rFonts w:ascii="宋体" w:hAnsi="宋体" w:eastAsia="宋体"/>
                <w:sz w:val="16"/>
              </w:rPr>
              <w:t>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0DC70">
            <w:pPr>
              <w:jc w:val="center"/>
            </w:pPr>
            <w:r>
              <w:rPr>
                <w:rFonts w:ascii="宋体" w:hAnsi="宋体" w:eastAsia="宋体"/>
                <w:sz w:val="16"/>
              </w:rPr>
              <w:t>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A9BBB">
            <w:pPr>
              <w:jc w:val="center"/>
            </w:pPr>
            <w:r>
              <w:rPr>
                <w:rFonts w:ascii="宋体" w:hAnsi="宋体" w:eastAsia="宋体"/>
                <w:sz w:val="16"/>
              </w:rPr>
              <w:t>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45F3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CC5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C8313">
            <w:pPr>
              <w:jc w:val="center"/>
            </w:pPr>
            <w:r>
              <w:rPr>
                <w:rFonts w:ascii="宋体" w:hAnsi="宋体" w:eastAsia="宋体"/>
                <w:sz w:val="16"/>
              </w:rPr>
              <w:t>—</w:t>
            </w:r>
          </w:p>
        </w:tc>
      </w:tr>
      <w:tr w14:paraId="74034A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6A4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4805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807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F61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B9F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5FD4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44A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181EB">
            <w:pPr>
              <w:jc w:val="center"/>
            </w:pPr>
            <w:r>
              <w:rPr>
                <w:rFonts w:ascii="宋体" w:hAnsi="宋体" w:eastAsia="宋体"/>
                <w:sz w:val="16"/>
              </w:rPr>
              <w:t>—</w:t>
            </w:r>
          </w:p>
        </w:tc>
      </w:tr>
      <w:tr w14:paraId="53AE69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F66DA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F3A27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BDDE1D">
            <w:pPr>
              <w:jc w:val="center"/>
            </w:pPr>
            <w:r>
              <w:rPr>
                <w:rFonts w:ascii="宋体" w:hAnsi="宋体" w:eastAsia="宋体"/>
                <w:sz w:val="16"/>
              </w:rPr>
              <w:t>实际完成情况</w:t>
            </w:r>
          </w:p>
        </w:tc>
      </w:tr>
      <w:tr w14:paraId="58453D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DDA3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BD7D85">
            <w:pPr>
              <w:jc w:val="both"/>
            </w:pPr>
            <w:r>
              <w:rPr>
                <w:rFonts w:ascii="宋体" w:hAnsi="宋体" w:eastAsia="宋体"/>
                <w:sz w:val="16"/>
              </w:rPr>
              <w:t>该项目总投资5.195万元，其中财政支出5.195万元，其他资金0万元，该项目资金主要用于</w:t>
            </w:r>
            <w:r>
              <w:rPr>
                <w:rFonts w:hint="eastAsia" w:ascii="宋体" w:hAnsi="宋体"/>
                <w:sz w:val="16"/>
                <w:lang w:eastAsia="zh-CN"/>
              </w:rPr>
              <w:t>两个方面</w:t>
            </w:r>
            <w:r>
              <w:rPr>
                <w:rFonts w:ascii="宋体" w:hAnsi="宋体" w:eastAsia="宋体"/>
                <w:sz w:val="16"/>
              </w:rPr>
              <w:t>：办公经费，用于州宾馆会议会场租赁、人员接待、指挥部公用车辆油料费培训费及购买生活物资费和设备维修；通过该项目实施，确保快捷、有效、高效地开展</w:t>
            </w:r>
            <w:r>
              <w:rPr>
                <w:rFonts w:hint="eastAsia" w:ascii="宋体" w:hAnsi="宋体"/>
                <w:sz w:val="16"/>
                <w:lang w:eastAsia="zh-CN"/>
              </w:rPr>
              <w:t>YQ</w:t>
            </w:r>
            <w:r>
              <w:rPr>
                <w:rFonts w:ascii="宋体" w:hAnsi="宋体" w:eastAsia="宋体"/>
                <w:sz w:val="16"/>
              </w:rPr>
              <w:t>防控工作，最大限度减少</w:t>
            </w:r>
            <w:r>
              <w:rPr>
                <w:rFonts w:hint="eastAsia" w:ascii="宋体" w:hAnsi="宋体"/>
                <w:sz w:val="16"/>
                <w:lang w:eastAsia="zh-CN"/>
              </w:rPr>
              <w:t>YQ</w:t>
            </w:r>
            <w:r>
              <w:rPr>
                <w:rFonts w:ascii="宋体" w:hAnsi="宋体" w:eastAsia="宋体"/>
                <w:sz w:val="16"/>
              </w:rPr>
              <w:t>造成的危害，确保各族人民群众生命健康安全。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D0A27E">
            <w:pPr>
              <w:jc w:val="both"/>
            </w:pPr>
            <w:r>
              <w:rPr>
                <w:rFonts w:ascii="宋体" w:hAnsi="宋体" w:eastAsia="宋体"/>
                <w:sz w:val="16"/>
              </w:rPr>
              <w:t>截至2024年12月31日，已完成：保障工作人员30人、保障办公用房10间，通过该项目实施，确保快捷、有效、高效地开展</w:t>
            </w:r>
            <w:r>
              <w:rPr>
                <w:rFonts w:hint="eastAsia" w:ascii="宋体" w:hAnsi="宋体"/>
                <w:sz w:val="16"/>
                <w:lang w:eastAsia="zh-CN"/>
              </w:rPr>
              <w:t>YQ</w:t>
            </w:r>
            <w:r>
              <w:rPr>
                <w:rFonts w:ascii="宋体" w:hAnsi="宋体" w:eastAsia="宋体"/>
                <w:sz w:val="16"/>
              </w:rPr>
              <w:t>防控工作，最大限度减少</w:t>
            </w:r>
            <w:r>
              <w:rPr>
                <w:rFonts w:hint="eastAsia" w:ascii="宋体" w:hAnsi="宋体"/>
                <w:sz w:val="16"/>
                <w:lang w:eastAsia="zh-CN"/>
              </w:rPr>
              <w:t>YQ</w:t>
            </w:r>
            <w:r>
              <w:rPr>
                <w:rFonts w:ascii="宋体" w:hAnsi="宋体" w:eastAsia="宋体"/>
                <w:sz w:val="16"/>
              </w:rPr>
              <w:t>造成的危害，确保各族人民群众生命健康安全。</w:t>
            </w:r>
          </w:p>
        </w:tc>
      </w:tr>
      <w:tr w14:paraId="3B1BD6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F1C5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BB85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A45D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6D34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1A38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4696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F24B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2491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C358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7A82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5B57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F2CC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4742F">
            <w:pPr>
              <w:jc w:val="center"/>
            </w:pPr>
            <w:r>
              <w:rPr>
                <w:rFonts w:ascii="宋体" w:hAnsi="宋体" w:eastAsia="宋体"/>
                <w:sz w:val="16"/>
              </w:rPr>
              <w:t>偏差原因分析及改进措施</w:t>
            </w:r>
          </w:p>
        </w:tc>
      </w:tr>
      <w:tr w14:paraId="4EE23A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D71DA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39EDF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FA341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02735">
            <w:pPr>
              <w:jc w:val="center"/>
            </w:pPr>
            <w:r>
              <w:rPr>
                <w:rFonts w:ascii="宋体" w:hAnsi="宋体" w:eastAsia="宋体"/>
                <w:sz w:val="16"/>
              </w:rPr>
              <w:t>保障工作人员数（人）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33007">
            <w:pPr>
              <w:jc w:val="center"/>
            </w:pPr>
            <w:r>
              <w:rPr>
                <w:rFonts w:ascii="宋体" w:hAnsi="宋体" w:eastAsia="宋体"/>
                <w:sz w:val="16"/>
              </w:rPr>
              <w:t>&gt;=30人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554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780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55C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625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F1658">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A271A">
            <w:pPr>
              <w:jc w:val="center"/>
            </w:pPr>
            <w:r>
              <w:rPr>
                <w:rFonts w:ascii="宋体" w:hAnsi="宋体" w:eastAsia="宋体"/>
                <w:sz w:val="16"/>
              </w:rPr>
              <w: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6E9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96705">
            <w:pPr>
              <w:jc w:val="center"/>
            </w:pPr>
          </w:p>
        </w:tc>
      </w:tr>
      <w:tr w14:paraId="6C5553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022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76E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FC0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0681A">
            <w:pPr>
              <w:jc w:val="center"/>
            </w:pPr>
            <w:r>
              <w:rPr>
                <w:rFonts w:ascii="宋体" w:hAnsi="宋体" w:eastAsia="宋体"/>
                <w:sz w:val="16"/>
              </w:rPr>
              <w:t>保障办公用房（间）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CE46E">
            <w:pPr>
              <w:jc w:val="center"/>
            </w:pPr>
            <w:r>
              <w:rPr>
                <w:rFonts w:ascii="宋体" w:hAnsi="宋体" w:eastAsia="宋体"/>
                <w:sz w:val="16"/>
              </w:rPr>
              <w:t>&gt;=10间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433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EE4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683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4C2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1CFB0">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E9293">
            <w:pPr>
              <w:jc w:val="center"/>
            </w:pPr>
            <w:r>
              <w:rPr>
                <w:rFonts w:ascii="宋体" w:hAnsi="宋体" w:eastAsia="宋体"/>
                <w:sz w:val="16"/>
              </w:rPr>
              <w:t>=10间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B89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B2F6A">
            <w:pPr>
              <w:jc w:val="center"/>
            </w:pPr>
          </w:p>
        </w:tc>
      </w:tr>
      <w:tr w14:paraId="6AE110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D6F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253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D15F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F09F8">
            <w:pPr>
              <w:jc w:val="center"/>
            </w:pPr>
            <w:r>
              <w:rPr>
                <w:rFonts w:ascii="宋体" w:hAnsi="宋体" w:eastAsia="宋体"/>
                <w:sz w:val="16"/>
              </w:rPr>
              <w:t>房屋维护率（%）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C05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C6E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AB8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393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9D7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CEB47">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18F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005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D4074">
            <w:pPr>
              <w:jc w:val="center"/>
            </w:pPr>
          </w:p>
        </w:tc>
      </w:tr>
      <w:tr w14:paraId="604592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348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4E3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210A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6B62C">
            <w:pPr>
              <w:jc w:val="center"/>
            </w:pPr>
            <w:r>
              <w:rPr>
                <w:rFonts w:ascii="宋体" w:hAnsi="宋体" w:eastAsia="宋体"/>
                <w:sz w:val="16"/>
              </w:rPr>
              <w:t>完工及时率（%）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717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825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E87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A48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670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BF1EF">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285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55A0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1D6BC">
            <w:pPr>
              <w:jc w:val="center"/>
            </w:pPr>
          </w:p>
        </w:tc>
      </w:tr>
      <w:tr w14:paraId="371B3E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58F1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7D160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0FE2B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30108">
            <w:pPr>
              <w:jc w:val="center"/>
            </w:pPr>
            <w:r>
              <w:rPr>
                <w:rFonts w:ascii="宋体" w:hAnsi="宋体" w:eastAsia="宋体"/>
                <w:sz w:val="16"/>
              </w:rPr>
              <w:t>办公经费（万元）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3CE19">
            <w:pPr>
              <w:jc w:val="center"/>
            </w:pPr>
            <w:r>
              <w:rPr>
                <w:rFonts w:ascii="宋体" w:hAnsi="宋体" w:eastAsia="宋体"/>
                <w:sz w:val="16"/>
              </w:rPr>
              <w:t>&lt;=1.01万元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0127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A7F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6F1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DC2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1669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41A2E">
            <w:pPr>
              <w:jc w:val="center"/>
            </w:pPr>
            <w:r>
              <w:rPr>
                <w:rFonts w:ascii="宋体" w:hAnsi="宋体" w:eastAsia="宋体"/>
                <w:sz w:val="16"/>
              </w:rPr>
              <w:t>=1.01万元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948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E9E86">
            <w:pPr>
              <w:jc w:val="center"/>
            </w:pPr>
          </w:p>
        </w:tc>
      </w:tr>
      <w:tr w14:paraId="534961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E65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C4F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8C1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4F11E">
            <w:pPr>
              <w:jc w:val="center"/>
            </w:pPr>
            <w:r>
              <w:rPr>
                <w:rFonts w:ascii="宋体" w:hAnsi="宋体" w:eastAsia="宋体"/>
                <w:sz w:val="16"/>
              </w:rPr>
              <w:t>房屋维护费（万元）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CE384">
            <w:pPr>
              <w:jc w:val="center"/>
            </w:pPr>
            <w:r>
              <w:rPr>
                <w:rFonts w:ascii="宋体" w:hAnsi="宋体" w:eastAsia="宋体"/>
                <w:sz w:val="16"/>
              </w:rPr>
              <w:t>&lt;=4.19万元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23ED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FEA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B43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F39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C2A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2534B">
            <w:pPr>
              <w:jc w:val="center"/>
            </w:pPr>
            <w:r>
              <w:rPr>
                <w:rFonts w:ascii="宋体" w:hAnsi="宋体" w:eastAsia="宋体"/>
                <w:sz w:val="16"/>
              </w:rPr>
              <w:t>=4.19万元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F04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67767">
            <w:pPr>
              <w:jc w:val="center"/>
            </w:pPr>
          </w:p>
        </w:tc>
      </w:tr>
      <w:tr w14:paraId="3AD68F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34A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D34B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8F94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C823D">
            <w:pPr>
              <w:jc w:val="center"/>
            </w:pPr>
            <w:r>
              <w:rPr>
                <w:rFonts w:ascii="宋体" w:hAnsi="宋体" w:eastAsia="宋体"/>
                <w:sz w:val="16"/>
              </w:rPr>
              <w:t>确保各族人民群众生命健康安全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02E4B">
            <w:pPr>
              <w:jc w:val="center"/>
            </w:pPr>
            <w:r>
              <w:rPr>
                <w:rFonts w:ascii="宋体" w:hAnsi="宋体" w:eastAsia="宋体"/>
                <w:sz w:val="16"/>
              </w:rPr>
              <w:t>有效确保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8AD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3CB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3EBC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DB03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4188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AC6B9">
            <w:pPr>
              <w:jc w:val="center"/>
            </w:pPr>
            <w:r>
              <w:rPr>
                <w:rFonts w:ascii="宋体" w:hAnsi="宋体" w:eastAsia="宋体"/>
                <w:sz w:val="16"/>
              </w:rPr>
              <w:t>有效确保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4884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D462F">
            <w:pPr>
              <w:jc w:val="center"/>
            </w:pPr>
          </w:p>
        </w:tc>
      </w:tr>
      <w:tr w14:paraId="0871F9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1F3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0DB4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A45C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C241F">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A8DA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F51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5D7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AB6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57DE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49EE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8B38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117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451F7">
            <w:pPr>
              <w:jc w:val="center"/>
            </w:pPr>
          </w:p>
        </w:tc>
      </w:tr>
      <w:tr w14:paraId="47F4E6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5D27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3C6A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98AB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A5A1F5">
            <w:pPr>
              <w:jc w:val="center"/>
            </w:pPr>
            <w:r>
              <w:rPr>
                <w:rFonts w:ascii="宋体" w:hAnsi="宋体" w:eastAsia="宋体"/>
                <w:sz w:val="16"/>
              </w:rPr>
              <w:t>100分</w:t>
            </w:r>
          </w:p>
        </w:tc>
      </w:tr>
    </w:tbl>
    <w:p w14:paraId="2786268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9F8014A">
        <w:tblPrEx>
          <w:tblCellMar>
            <w:top w:w="0" w:type="dxa"/>
            <w:left w:w="108" w:type="dxa"/>
            <w:bottom w:w="0" w:type="dxa"/>
            <w:right w:w="108" w:type="dxa"/>
          </w:tblCellMar>
        </w:tblPrEx>
        <w:tc>
          <w:tcPr>
            <w:tcW w:w="8848" w:type="dxa"/>
            <w:gridSpan w:val="14"/>
            <w:vAlign w:val="center"/>
          </w:tcPr>
          <w:p w14:paraId="5853E3D3">
            <w:pPr>
              <w:jc w:val="center"/>
            </w:pPr>
            <w:r>
              <w:rPr>
                <w:rFonts w:ascii="宋体" w:hAnsi="宋体" w:eastAsia="宋体"/>
                <w:sz w:val="24"/>
              </w:rPr>
              <w:t>项目支出绩效自评表</w:t>
            </w:r>
          </w:p>
        </w:tc>
      </w:tr>
      <w:tr w14:paraId="28397B45">
        <w:tblPrEx>
          <w:tblCellMar>
            <w:top w:w="0" w:type="dxa"/>
            <w:left w:w="108" w:type="dxa"/>
            <w:bottom w:w="0" w:type="dxa"/>
            <w:right w:w="108" w:type="dxa"/>
          </w:tblCellMar>
        </w:tblPrEx>
        <w:tc>
          <w:tcPr>
            <w:tcW w:w="8848" w:type="dxa"/>
            <w:gridSpan w:val="14"/>
            <w:vAlign w:val="center"/>
          </w:tcPr>
          <w:p w14:paraId="4627E72A">
            <w:pPr>
              <w:jc w:val="center"/>
            </w:pPr>
            <w:r>
              <w:rPr>
                <w:rFonts w:ascii="宋体" w:hAnsi="宋体" w:eastAsia="宋体"/>
                <w:sz w:val="24"/>
              </w:rPr>
              <w:t>(2024年度)</w:t>
            </w:r>
          </w:p>
        </w:tc>
      </w:tr>
      <w:tr w14:paraId="4F327A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F0DF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F523959">
            <w:pPr>
              <w:jc w:val="center"/>
            </w:pPr>
            <w:r>
              <w:rPr>
                <w:rFonts w:ascii="宋体" w:hAnsi="宋体" w:eastAsia="宋体"/>
                <w:sz w:val="16"/>
              </w:rPr>
              <w:t>积极应对人口老龄化工程和托育建设项目</w:t>
            </w:r>
          </w:p>
        </w:tc>
      </w:tr>
      <w:tr w14:paraId="48DE1C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A7E0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8EECC1">
            <w:pPr>
              <w:jc w:val="center"/>
            </w:pPr>
            <w:r>
              <w:rPr>
                <w:rFonts w:ascii="宋体" w:hAnsi="宋体" w:eastAsia="宋体"/>
                <w:sz w:val="16"/>
              </w:rPr>
              <w:t>克孜勒苏柯尔克孜自治州卫生健康委员会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8AEB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DA4F39">
            <w:pPr>
              <w:jc w:val="center"/>
            </w:pPr>
            <w:r>
              <w:rPr>
                <w:rFonts w:ascii="宋体" w:hAnsi="宋体" w:eastAsia="宋体"/>
                <w:sz w:val="16"/>
              </w:rPr>
              <w:t>克孜勒苏柯尔克孜自治州卫生健康委员会</w:t>
            </w:r>
          </w:p>
        </w:tc>
      </w:tr>
      <w:tr w14:paraId="27B199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4DFCB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6EEB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AFC0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D23C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172D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8084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1B34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A99D9">
            <w:pPr>
              <w:jc w:val="center"/>
            </w:pPr>
            <w:r>
              <w:rPr>
                <w:rFonts w:ascii="宋体" w:hAnsi="宋体" w:eastAsia="宋体"/>
                <w:sz w:val="16"/>
              </w:rPr>
              <w:t>得分</w:t>
            </w:r>
          </w:p>
        </w:tc>
      </w:tr>
      <w:tr w14:paraId="7E686C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1094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559D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099ED">
            <w:pPr>
              <w:jc w:val="center"/>
            </w:pPr>
            <w:r>
              <w:rPr>
                <w:rFonts w:ascii="宋体" w:hAnsi="宋体" w:eastAsia="宋体"/>
                <w:sz w:val="16"/>
              </w:rPr>
              <w:t>1,500.00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DD3F4">
            <w:pPr>
              <w:jc w:val="center"/>
            </w:pPr>
            <w:r>
              <w:rPr>
                <w:rFonts w:ascii="宋体" w:hAnsi="宋体" w:eastAsia="宋体"/>
                <w:sz w:val="16"/>
              </w:rPr>
              <w:t>1,500.00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4890C">
            <w:pPr>
              <w:jc w:val="center"/>
            </w:pPr>
            <w:r>
              <w:rPr>
                <w:rFonts w:ascii="宋体" w:hAnsi="宋体" w:eastAsia="宋体"/>
                <w:sz w:val="16"/>
              </w:rPr>
              <w:t>1,013.50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82C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3D50A">
            <w:pPr>
              <w:jc w:val="center"/>
            </w:pPr>
            <w:r>
              <w:rPr>
                <w:rFonts w:ascii="宋体" w:hAnsi="宋体" w:eastAsia="宋体"/>
                <w:sz w:val="16"/>
              </w:rPr>
              <w:t>67.6%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28DFF">
            <w:pPr>
              <w:jc w:val="center"/>
            </w:pPr>
            <w:r>
              <w:rPr>
                <w:rFonts w:ascii="宋体" w:hAnsi="宋体" w:eastAsia="宋体"/>
                <w:sz w:val="16"/>
              </w:rPr>
              <w:t>1.89分</w:t>
            </w:r>
          </w:p>
        </w:tc>
      </w:tr>
      <w:tr w14:paraId="5C0C10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96B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6FBF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3B08C">
            <w:pPr>
              <w:jc w:val="center"/>
            </w:pPr>
            <w:r>
              <w:rPr>
                <w:rFonts w:ascii="宋体" w:hAnsi="宋体" w:eastAsia="宋体"/>
                <w:sz w:val="16"/>
              </w:rPr>
              <w:t>1,500.00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225A1">
            <w:pPr>
              <w:jc w:val="center"/>
            </w:pPr>
            <w:r>
              <w:rPr>
                <w:rFonts w:ascii="宋体" w:hAnsi="宋体" w:eastAsia="宋体"/>
                <w:sz w:val="16"/>
              </w:rPr>
              <w:t>1,500.00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12D78">
            <w:pPr>
              <w:jc w:val="center"/>
            </w:pPr>
            <w:r>
              <w:rPr>
                <w:rFonts w:ascii="宋体" w:hAnsi="宋体" w:eastAsia="宋体"/>
                <w:sz w:val="16"/>
              </w:rPr>
              <w:t>1,013.50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CAA2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E46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60E28">
            <w:pPr>
              <w:jc w:val="center"/>
            </w:pPr>
            <w:r>
              <w:rPr>
                <w:rFonts w:ascii="宋体" w:hAnsi="宋体" w:eastAsia="宋体"/>
                <w:sz w:val="16"/>
              </w:rPr>
              <w:t>—</w:t>
            </w:r>
          </w:p>
        </w:tc>
      </w:tr>
      <w:tr w14:paraId="196B32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BED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11DB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D0E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D88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C40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790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46E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DD869">
            <w:pPr>
              <w:jc w:val="center"/>
            </w:pPr>
            <w:r>
              <w:rPr>
                <w:rFonts w:ascii="宋体" w:hAnsi="宋体" w:eastAsia="宋体"/>
                <w:sz w:val="16"/>
              </w:rPr>
              <w:t>—</w:t>
            </w:r>
          </w:p>
        </w:tc>
      </w:tr>
      <w:tr w14:paraId="01E0A0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96AE4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B2276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4FBC20">
            <w:pPr>
              <w:jc w:val="center"/>
            </w:pPr>
            <w:r>
              <w:rPr>
                <w:rFonts w:ascii="宋体" w:hAnsi="宋体" w:eastAsia="宋体"/>
                <w:sz w:val="16"/>
              </w:rPr>
              <w:t>实际完成情况</w:t>
            </w:r>
          </w:p>
        </w:tc>
      </w:tr>
      <w:tr w14:paraId="1569D4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4F70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45464C">
            <w:pPr>
              <w:jc w:val="both"/>
            </w:pPr>
            <w:r>
              <w:rPr>
                <w:rFonts w:ascii="宋体" w:hAnsi="宋体" w:eastAsia="宋体"/>
                <w:sz w:val="16"/>
              </w:rPr>
              <w:t>本项目总投资1500万元（中央预算内资金），根据《关于下达积极应对人口老龄化工程和托育建设2024年第一批中央基建投资预算的通知》（克财建</w:t>
            </w:r>
            <w:r>
              <w:rPr>
                <w:rFonts w:hint="eastAsia" w:ascii="宋体" w:hAnsi="宋体"/>
                <w:sz w:val="16"/>
                <w:lang w:eastAsia="zh-CN"/>
              </w:rPr>
              <w:t>〔2024〕38号</w:t>
            </w:r>
            <w:r>
              <w:rPr>
                <w:rFonts w:ascii="宋体" w:hAnsi="宋体" w:eastAsia="宋体"/>
                <w:sz w:val="16"/>
              </w:rPr>
              <w:t>），用于结算工程款主要建设内容为新建托育服务设施总占地面积 6887.83 ㎡，总建筑 3045.02 ㎡，包括托育1 栋、泵房发电机房 1 栋、大门值班室 1 栋以及相关配套附属设施设备。实现婴幼儿照护服务的政策法规体系和标准规范体系基本健全，多元化、多样化、覆盖城乡的婴幼儿照护服务体系基本形成，婴幼儿照护服务水平明显提升，人民群众的婴幼儿照护服务需求得到进一步满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71742A">
            <w:pPr>
              <w:jc w:val="both"/>
            </w:pPr>
            <w:r>
              <w:rPr>
                <w:rFonts w:ascii="宋体" w:hAnsi="宋体" w:eastAsia="宋体"/>
                <w:sz w:val="16"/>
              </w:rPr>
              <w:t>截至2024年12月31日，已完成：养老托育建设项目1个，为实现婴幼儿照护服务的政策法规体系和标准规范体系基本健全，多元化、多样化、覆盖城乡的婴幼儿照护服务体系基本形成，婴幼儿照护服务水平明显提升，人民群众的婴幼儿照护服务需求得到进一步满足。</w:t>
            </w:r>
          </w:p>
        </w:tc>
      </w:tr>
      <w:tr w14:paraId="678645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86D03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3D4F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5B02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CB53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BFF5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B97D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7047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2D6D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B3C0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7062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DC24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974C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78C40">
            <w:pPr>
              <w:jc w:val="center"/>
            </w:pPr>
            <w:r>
              <w:rPr>
                <w:rFonts w:ascii="宋体" w:hAnsi="宋体" w:eastAsia="宋体"/>
                <w:sz w:val="16"/>
              </w:rPr>
              <w:t>偏差原因分析及改进措施</w:t>
            </w:r>
          </w:p>
        </w:tc>
      </w:tr>
      <w:tr w14:paraId="5DB9C6F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9DEE2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75CE2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2B04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B072C">
            <w:pPr>
              <w:jc w:val="center"/>
            </w:pPr>
            <w:r>
              <w:rPr>
                <w:rFonts w:ascii="宋体" w:hAnsi="宋体" w:eastAsia="宋体"/>
                <w:sz w:val="16"/>
              </w:rPr>
              <w:t>养老托育建设项目数量（个）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E3B6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7AC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C23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58A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8CB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B7C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3ACA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6949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D8EEE">
            <w:pPr>
              <w:jc w:val="center"/>
            </w:pPr>
          </w:p>
        </w:tc>
      </w:tr>
      <w:tr w14:paraId="4C8217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68A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6CB2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9DA10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4F929">
            <w:pPr>
              <w:jc w:val="center"/>
            </w:pPr>
            <w:r>
              <w:rPr>
                <w:rFonts w:ascii="宋体" w:hAnsi="宋体" w:eastAsia="宋体"/>
                <w:sz w:val="16"/>
              </w:rPr>
              <w:t>养老托育建设项目验收合格率（%）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6A3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D4D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DFD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9C3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0C8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2BC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AE2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7D5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F9E02">
            <w:pPr>
              <w:jc w:val="center"/>
            </w:pPr>
          </w:p>
        </w:tc>
      </w:tr>
      <w:tr w14:paraId="144566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C4A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C89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661F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66C2E">
            <w:pPr>
              <w:jc w:val="center"/>
            </w:pPr>
            <w:r>
              <w:rPr>
                <w:rFonts w:ascii="宋体" w:hAnsi="宋体" w:eastAsia="宋体"/>
                <w:sz w:val="16"/>
              </w:rPr>
              <w:t>养老托育建设项目任务完成率（%）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2531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737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690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CAB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6AD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4EC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40A2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D0C9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B04F8">
            <w:pPr>
              <w:jc w:val="center"/>
            </w:pPr>
          </w:p>
        </w:tc>
      </w:tr>
      <w:tr w14:paraId="50AF71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402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42C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DC55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E5327">
            <w:pPr>
              <w:jc w:val="center"/>
            </w:pPr>
            <w:r>
              <w:rPr>
                <w:rFonts w:ascii="宋体" w:hAnsi="宋体" w:eastAsia="宋体"/>
                <w:sz w:val="16"/>
              </w:rPr>
              <w:t>养老托育建设项目开工率（%）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D2B8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ACD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91E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A2F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AF0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B39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173E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1AA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5A570">
            <w:pPr>
              <w:jc w:val="center"/>
            </w:pPr>
          </w:p>
        </w:tc>
      </w:tr>
      <w:tr w14:paraId="5C37DB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8409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6452D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9D32B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697CE">
            <w:pPr>
              <w:jc w:val="center"/>
            </w:pPr>
            <w:r>
              <w:rPr>
                <w:rFonts w:ascii="宋体" w:hAnsi="宋体" w:eastAsia="宋体"/>
                <w:sz w:val="16"/>
              </w:rPr>
              <w:t>养老托育建设结算工程款（万元）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C0F2E">
            <w:pPr>
              <w:jc w:val="center"/>
            </w:pPr>
            <w:r>
              <w:rPr>
                <w:rFonts w:ascii="宋体" w:hAnsi="宋体" w:eastAsia="宋体"/>
                <w:sz w:val="16"/>
              </w:rPr>
              <w:t>&lt;=1450万元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4AB2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32B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673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84D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2DEE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90E96">
            <w:pPr>
              <w:jc w:val="center"/>
            </w:pPr>
            <w:r>
              <w:rPr>
                <w:rFonts w:ascii="宋体" w:hAnsi="宋体" w:eastAsia="宋体"/>
                <w:sz w:val="16"/>
              </w:rPr>
              <w:t>=973万元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4AA50">
            <w:pPr>
              <w:jc w:val="center"/>
            </w:pPr>
            <w:r>
              <w:rPr>
                <w:rFonts w:ascii="宋体" w:hAnsi="宋体" w:eastAsia="宋体"/>
                <w:sz w:val="16"/>
              </w:rPr>
              <w:t>1.77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3AA37">
            <w:pPr>
              <w:jc w:val="center"/>
            </w:pPr>
            <w:r>
              <w:rPr>
                <w:rFonts w:ascii="宋体" w:hAnsi="宋体" w:eastAsia="宋体"/>
                <w:sz w:val="16"/>
              </w:rPr>
              <w:t>偏差原因：按照合同约定支付工程款项。改进措施：按照合同约定及时付款。</w:t>
            </w:r>
          </w:p>
        </w:tc>
      </w:tr>
      <w:tr w14:paraId="2B55AB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703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7A2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90C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C5FF7">
            <w:pPr>
              <w:jc w:val="center"/>
            </w:pPr>
            <w:r>
              <w:rPr>
                <w:rFonts w:ascii="宋体" w:hAnsi="宋体" w:eastAsia="宋体"/>
                <w:sz w:val="16"/>
              </w:rPr>
              <w:t>养老托育建设前期费用（万元）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329DD">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1D80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423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C4A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439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78FE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67910">
            <w:pPr>
              <w:jc w:val="center"/>
            </w:pPr>
            <w:r>
              <w:rPr>
                <w:rFonts w:ascii="宋体" w:hAnsi="宋体" w:eastAsia="宋体"/>
                <w:sz w:val="16"/>
              </w:rPr>
              <w:t>=40.5万元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7EE60">
            <w:pPr>
              <w:jc w:val="center"/>
            </w:pPr>
            <w:r>
              <w:rPr>
                <w:rFonts w:ascii="宋体" w:hAnsi="宋体" w:eastAsia="宋体"/>
                <w:sz w:val="16"/>
              </w:rPr>
              <w:t>5.25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CE611">
            <w:pPr>
              <w:jc w:val="center"/>
            </w:pPr>
            <w:r>
              <w:rPr>
                <w:rFonts w:ascii="宋体" w:hAnsi="宋体" w:eastAsia="宋体"/>
                <w:sz w:val="16"/>
              </w:rPr>
              <w:t>偏差原因：按照合同约定支付前期费用款项。改进措施：按照合同约定及时付款。</w:t>
            </w:r>
          </w:p>
        </w:tc>
      </w:tr>
      <w:tr w14:paraId="0FB494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57D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77AD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CF88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0C27E">
            <w:pPr>
              <w:jc w:val="center"/>
            </w:pPr>
            <w:r>
              <w:rPr>
                <w:rFonts w:ascii="宋体" w:hAnsi="宋体" w:eastAsia="宋体"/>
                <w:sz w:val="16"/>
              </w:rPr>
              <w:t>养老托育服务基础条件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1D47A">
            <w:pPr>
              <w:jc w:val="center"/>
            </w:pPr>
            <w:r>
              <w:rPr>
                <w:rFonts w:ascii="宋体" w:hAnsi="宋体" w:eastAsia="宋体"/>
                <w:sz w:val="16"/>
              </w:rPr>
              <w:t>不断改善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D9E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A83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B801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C342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831F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83CEC">
            <w:pPr>
              <w:jc w:val="center"/>
            </w:pPr>
            <w:r>
              <w:rPr>
                <w:rFonts w:ascii="宋体" w:hAnsi="宋体" w:eastAsia="宋体"/>
                <w:sz w:val="16"/>
              </w:rPr>
              <w:t>不断改善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47A9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2AC14">
            <w:pPr>
              <w:jc w:val="center"/>
            </w:pPr>
          </w:p>
        </w:tc>
      </w:tr>
      <w:tr w14:paraId="4EACCB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E9E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3CC6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C4CB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AC013">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9529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021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580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AFC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726A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46A8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6A8F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5EE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D88AC">
            <w:pPr>
              <w:jc w:val="center"/>
            </w:pPr>
          </w:p>
        </w:tc>
      </w:tr>
      <w:tr w14:paraId="757F3E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081C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693E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53E7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943FEB">
            <w:pPr>
              <w:jc w:val="center"/>
            </w:pPr>
            <w:r>
              <w:rPr>
                <w:rFonts w:ascii="宋体" w:hAnsi="宋体" w:eastAsia="宋体"/>
                <w:sz w:val="16"/>
              </w:rPr>
              <w:t>78.91分</w:t>
            </w:r>
          </w:p>
        </w:tc>
      </w:tr>
    </w:tbl>
    <w:p w14:paraId="6E85E42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87CB038">
        <w:tblPrEx>
          <w:tblCellMar>
            <w:top w:w="0" w:type="dxa"/>
            <w:left w:w="108" w:type="dxa"/>
            <w:bottom w:w="0" w:type="dxa"/>
            <w:right w:w="108" w:type="dxa"/>
          </w:tblCellMar>
        </w:tblPrEx>
        <w:tc>
          <w:tcPr>
            <w:tcW w:w="8848" w:type="dxa"/>
            <w:gridSpan w:val="14"/>
            <w:vAlign w:val="center"/>
          </w:tcPr>
          <w:p w14:paraId="6CAC0671">
            <w:pPr>
              <w:jc w:val="center"/>
            </w:pPr>
            <w:r>
              <w:rPr>
                <w:rFonts w:ascii="宋体" w:hAnsi="宋体" w:eastAsia="宋体"/>
                <w:sz w:val="24"/>
              </w:rPr>
              <w:t>项目支出绩效自评表</w:t>
            </w:r>
          </w:p>
        </w:tc>
      </w:tr>
      <w:tr w14:paraId="6D11F466">
        <w:tblPrEx>
          <w:tblCellMar>
            <w:top w:w="0" w:type="dxa"/>
            <w:left w:w="108" w:type="dxa"/>
            <w:bottom w:w="0" w:type="dxa"/>
            <w:right w:w="108" w:type="dxa"/>
          </w:tblCellMar>
        </w:tblPrEx>
        <w:tc>
          <w:tcPr>
            <w:tcW w:w="8848" w:type="dxa"/>
            <w:gridSpan w:val="14"/>
            <w:vAlign w:val="center"/>
          </w:tcPr>
          <w:p w14:paraId="32C2B188">
            <w:pPr>
              <w:jc w:val="center"/>
            </w:pPr>
            <w:r>
              <w:rPr>
                <w:rFonts w:ascii="宋体" w:hAnsi="宋体" w:eastAsia="宋体"/>
                <w:sz w:val="24"/>
              </w:rPr>
              <w:t>(2024年度)</w:t>
            </w:r>
          </w:p>
        </w:tc>
      </w:tr>
      <w:tr w14:paraId="7824F8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BF1B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8D2FD87">
            <w:pPr>
              <w:jc w:val="center"/>
            </w:pPr>
            <w:r>
              <w:rPr>
                <w:rFonts w:ascii="宋体" w:hAnsi="宋体" w:eastAsia="宋体"/>
                <w:sz w:val="16"/>
              </w:rPr>
              <w:t>老龄事业费</w:t>
            </w:r>
          </w:p>
        </w:tc>
      </w:tr>
      <w:tr w14:paraId="2BD7CB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EC70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D854E7">
            <w:pPr>
              <w:jc w:val="center"/>
            </w:pPr>
            <w:r>
              <w:rPr>
                <w:rFonts w:ascii="宋体" w:hAnsi="宋体" w:eastAsia="宋体"/>
                <w:sz w:val="16"/>
              </w:rPr>
              <w:t>克孜勒苏柯尔克孜自治州卫生健康委员会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34C1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E172F0">
            <w:pPr>
              <w:jc w:val="center"/>
            </w:pPr>
            <w:r>
              <w:rPr>
                <w:rFonts w:ascii="宋体" w:hAnsi="宋体" w:eastAsia="宋体"/>
                <w:sz w:val="16"/>
              </w:rPr>
              <w:t>克孜勒苏柯尔克孜自治州卫生健康委员会</w:t>
            </w:r>
          </w:p>
        </w:tc>
      </w:tr>
      <w:tr w14:paraId="4535AA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7D11D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7267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0196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0D8E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25BC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E33F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CA06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057C2">
            <w:pPr>
              <w:jc w:val="center"/>
            </w:pPr>
            <w:r>
              <w:rPr>
                <w:rFonts w:ascii="宋体" w:hAnsi="宋体" w:eastAsia="宋体"/>
                <w:sz w:val="16"/>
              </w:rPr>
              <w:t>得分</w:t>
            </w:r>
          </w:p>
        </w:tc>
      </w:tr>
      <w:tr w14:paraId="062A28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4C98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FF33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45A8A">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4D6C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8F39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5AD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DAAE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E5970">
            <w:pPr>
              <w:jc w:val="center"/>
            </w:pPr>
            <w:r>
              <w:rPr>
                <w:rFonts w:ascii="宋体" w:hAnsi="宋体" w:eastAsia="宋体"/>
                <w:sz w:val="16"/>
              </w:rPr>
              <w:t>10.00分</w:t>
            </w:r>
          </w:p>
        </w:tc>
      </w:tr>
      <w:tr w14:paraId="344A56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79F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A2B9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579A5">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8A4A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8565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5349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793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B0603">
            <w:pPr>
              <w:jc w:val="center"/>
            </w:pPr>
            <w:r>
              <w:rPr>
                <w:rFonts w:ascii="宋体" w:hAnsi="宋体" w:eastAsia="宋体"/>
                <w:sz w:val="16"/>
              </w:rPr>
              <w:t>—</w:t>
            </w:r>
          </w:p>
        </w:tc>
      </w:tr>
      <w:tr w14:paraId="625A11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F4A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3F9D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6A2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CD7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3D3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66A8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598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3B551">
            <w:pPr>
              <w:jc w:val="center"/>
            </w:pPr>
            <w:r>
              <w:rPr>
                <w:rFonts w:ascii="宋体" w:hAnsi="宋体" w:eastAsia="宋体"/>
                <w:sz w:val="16"/>
              </w:rPr>
              <w:t>—</w:t>
            </w:r>
          </w:p>
        </w:tc>
      </w:tr>
      <w:tr w14:paraId="6C96E4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DBA8E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738A0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F3B03C">
            <w:pPr>
              <w:jc w:val="center"/>
            </w:pPr>
            <w:r>
              <w:rPr>
                <w:rFonts w:ascii="宋体" w:hAnsi="宋体" w:eastAsia="宋体"/>
                <w:sz w:val="16"/>
              </w:rPr>
              <w:t>实际完成情况</w:t>
            </w:r>
          </w:p>
        </w:tc>
      </w:tr>
      <w:tr w14:paraId="05F29B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C888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335991">
            <w:pPr>
              <w:jc w:val="both"/>
            </w:pPr>
            <w:r>
              <w:rPr>
                <w:rFonts w:ascii="宋体" w:hAnsi="宋体" w:eastAsia="宋体"/>
                <w:sz w:val="16"/>
              </w:rPr>
              <w:t>该项目资金主要用于支付教师代课费、开展老龄事业业务培训、开展老龄政策法规宣传教育、敬老月慰问贫困、高龄老年人等。教师代课费89600元、开展老年权益保障等相关业务培训5000元、开展老龄政策法规宣传教育3000元、敬老月慰问贫困、高龄老年人2400元。通过该项目的实施保障克州老年大学正常运行，推动老龄事业发展，发挥大学教育引导作用，开设老年教育学习，课程，设立老年大学乐队填补空白，强化老年人健康意识。</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2A73F7">
            <w:pPr>
              <w:jc w:val="both"/>
            </w:pPr>
            <w:r>
              <w:rPr>
                <w:rFonts w:ascii="宋体" w:hAnsi="宋体" w:eastAsia="宋体"/>
                <w:sz w:val="16"/>
              </w:rPr>
              <w:t>截至2024年12月31日，已完成：保障克州老年大学运行1所、教师7人、学员200人、开班数量7个，通过该项目的实施保障克州老年大学正常运行，推动老龄事业发展，发挥大学教育引导作用，开设老年教育学习，课程，设立老年大学乐队填补空白，强化老年人健康意识。</w:t>
            </w:r>
          </w:p>
        </w:tc>
      </w:tr>
      <w:tr w14:paraId="303F15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790C9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E313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C7DF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98B0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FD9B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1931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2EF8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A7B9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F1D1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6F90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3360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20E0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C7723">
            <w:pPr>
              <w:jc w:val="center"/>
            </w:pPr>
            <w:r>
              <w:rPr>
                <w:rFonts w:ascii="宋体" w:hAnsi="宋体" w:eastAsia="宋体"/>
                <w:sz w:val="16"/>
              </w:rPr>
              <w:t>偏差原因分析及改进措施</w:t>
            </w:r>
          </w:p>
        </w:tc>
      </w:tr>
      <w:tr w14:paraId="1F61776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8AB8F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84AE1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437A5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FBC5C">
            <w:pPr>
              <w:jc w:val="center"/>
            </w:pPr>
            <w:r>
              <w:rPr>
                <w:rFonts w:ascii="宋体" w:hAnsi="宋体" w:eastAsia="宋体"/>
                <w:sz w:val="16"/>
              </w:rPr>
              <w:t>保障克州老年大学运行（所）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37584">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2D1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499EB">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B94B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EF2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E1A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60BA0">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57B6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C8E55">
            <w:pPr>
              <w:jc w:val="center"/>
            </w:pPr>
          </w:p>
        </w:tc>
      </w:tr>
      <w:tr w14:paraId="65405D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889D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C36D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31B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383E8">
            <w:pPr>
              <w:jc w:val="center"/>
            </w:pPr>
            <w:r>
              <w:rPr>
                <w:rFonts w:ascii="宋体" w:hAnsi="宋体" w:eastAsia="宋体"/>
                <w:sz w:val="16"/>
              </w:rPr>
              <w:t>教师数量（人）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E0B9B">
            <w:pPr>
              <w:jc w:val="center"/>
            </w:pPr>
            <w:r>
              <w:rPr>
                <w:rFonts w:ascii="宋体" w:hAnsi="宋体" w:eastAsia="宋体"/>
                <w:sz w:val="16"/>
              </w:rPr>
              <w:t>&gt;=7人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793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827F0">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46A6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4AA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20D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6E107">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E601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20D93">
            <w:pPr>
              <w:jc w:val="center"/>
            </w:pPr>
          </w:p>
        </w:tc>
      </w:tr>
      <w:tr w14:paraId="244F57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E13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91F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DC6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EB7B0">
            <w:pPr>
              <w:jc w:val="center"/>
            </w:pPr>
            <w:r>
              <w:rPr>
                <w:rFonts w:ascii="宋体" w:hAnsi="宋体" w:eastAsia="宋体"/>
                <w:sz w:val="16"/>
              </w:rPr>
              <w:t>学员数量（人）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F340D">
            <w:pPr>
              <w:jc w:val="center"/>
            </w:pPr>
            <w:r>
              <w:rPr>
                <w:rFonts w:ascii="宋体" w:hAnsi="宋体" w:eastAsia="宋体"/>
                <w:sz w:val="16"/>
              </w:rPr>
              <w:t>&gt;=200人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BDD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03833">
            <w:pPr>
              <w:jc w:val="center"/>
            </w:pPr>
            <w:r>
              <w:rPr>
                <w:rFonts w:ascii="宋体" w:hAnsi="宋体" w:eastAsia="宋体"/>
                <w:sz w:val="16"/>
              </w:rPr>
              <w: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328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D6C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BF3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9188E">
            <w:pPr>
              <w:jc w:val="center"/>
            </w:pPr>
            <w:r>
              <w:rPr>
                <w:rFonts w:ascii="宋体" w:hAnsi="宋体" w:eastAsia="宋体"/>
                <w:sz w:val="16"/>
              </w:rPr>
              <w: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A6B1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F9BD0">
            <w:pPr>
              <w:jc w:val="center"/>
            </w:pPr>
          </w:p>
        </w:tc>
      </w:tr>
      <w:tr w14:paraId="53DEC6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AC0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2DD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9471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67C1D">
            <w:pPr>
              <w:jc w:val="center"/>
            </w:pPr>
            <w:r>
              <w:rPr>
                <w:rFonts w:ascii="宋体" w:hAnsi="宋体" w:eastAsia="宋体"/>
                <w:sz w:val="16"/>
              </w:rPr>
              <w:t>开班数量（个）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84729">
            <w:pPr>
              <w:jc w:val="center"/>
            </w:pPr>
            <w:r>
              <w:rPr>
                <w:rFonts w:ascii="宋体" w:hAnsi="宋体" w:eastAsia="宋体"/>
                <w:sz w:val="16"/>
              </w:rPr>
              <w:t>&gt;=7个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0FA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9C96D">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6820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0AE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CA6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E343F">
            <w:pPr>
              <w:jc w:val="center"/>
            </w:pPr>
            <w:r>
              <w:rPr>
                <w:rFonts w:ascii="宋体" w:hAnsi="宋体" w:eastAsia="宋体"/>
                <w:sz w:val="16"/>
              </w:rPr>
              <w: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B145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77455">
            <w:pPr>
              <w:jc w:val="center"/>
            </w:pPr>
          </w:p>
        </w:tc>
      </w:tr>
      <w:tr w14:paraId="549007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E3A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AB6E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6EC80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94BB3">
            <w:pPr>
              <w:jc w:val="center"/>
            </w:pPr>
            <w:r>
              <w:rPr>
                <w:rFonts w:ascii="宋体" w:hAnsi="宋体" w:eastAsia="宋体"/>
                <w:sz w:val="16"/>
              </w:rPr>
              <w:t>学员出勤率（%）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CDE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5E8D2">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7C3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8477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9FF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4D7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FD6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080A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6CA88">
            <w:pPr>
              <w:jc w:val="center"/>
            </w:pPr>
          </w:p>
        </w:tc>
      </w:tr>
      <w:tr w14:paraId="16E5B5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5F1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410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2B9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0AAFB">
            <w:pPr>
              <w:jc w:val="center"/>
            </w:pPr>
            <w:r>
              <w:rPr>
                <w:rFonts w:ascii="宋体" w:hAnsi="宋体" w:eastAsia="宋体"/>
                <w:sz w:val="16"/>
              </w:rPr>
              <w:t>学员结业率（%）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BC5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B7D91">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983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657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8B0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486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857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3A79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C8C6A">
            <w:pPr>
              <w:jc w:val="center"/>
            </w:pPr>
          </w:p>
        </w:tc>
      </w:tr>
      <w:tr w14:paraId="06558D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694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753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699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7FC5F">
            <w:pPr>
              <w:jc w:val="center"/>
            </w:pPr>
            <w:r>
              <w:rPr>
                <w:rFonts w:ascii="宋体" w:hAnsi="宋体" w:eastAsia="宋体"/>
                <w:sz w:val="16"/>
              </w:rPr>
              <w:t>教师考核合格率（%）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FF8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D0FCA">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EB1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564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46C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F98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9AA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029C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D226C">
            <w:pPr>
              <w:jc w:val="center"/>
            </w:pPr>
          </w:p>
        </w:tc>
      </w:tr>
      <w:tr w14:paraId="685D80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E04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66E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E7B2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178BB">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285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D26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817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41E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E51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D25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76A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AF9C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3133F">
            <w:pPr>
              <w:jc w:val="center"/>
            </w:pPr>
          </w:p>
        </w:tc>
      </w:tr>
      <w:tr w14:paraId="7FB5CF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94176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3F6BC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2B0E6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87B8E">
            <w:pPr>
              <w:jc w:val="center"/>
            </w:pPr>
            <w:r>
              <w:rPr>
                <w:rFonts w:ascii="宋体" w:hAnsi="宋体" w:eastAsia="宋体"/>
                <w:sz w:val="16"/>
              </w:rPr>
              <w:t>业务培训费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E9301">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9BAD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21B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9E6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4D6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A2AD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9C2DA">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752B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2F231">
            <w:pPr>
              <w:jc w:val="center"/>
            </w:pPr>
          </w:p>
        </w:tc>
      </w:tr>
      <w:tr w14:paraId="31F0C3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75F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9BA9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835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D0F9F">
            <w:pPr>
              <w:jc w:val="center"/>
            </w:pPr>
            <w:r>
              <w:rPr>
                <w:rFonts w:ascii="宋体" w:hAnsi="宋体" w:eastAsia="宋体"/>
                <w:sz w:val="16"/>
              </w:rPr>
              <w:t>慰问贫困和高龄老人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95CF2">
            <w:pPr>
              <w:jc w:val="center"/>
            </w:pPr>
            <w:r>
              <w:rPr>
                <w:rFonts w:ascii="宋体" w:hAnsi="宋体" w:eastAsia="宋体"/>
                <w:sz w:val="16"/>
              </w:rPr>
              <w:t>&lt;=0.24万元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DACB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EC4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3931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772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2CB4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49581">
            <w:pPr>
              <w:jc w:val="center"/>
            </w:pPr>
            <w:r>
              <w:rPr>
                <w:rFonts w:ascii="宋体" w:hAnsi="宋体" w:eastAsia="宋体"/>
                <w:sz w:val="16"/>
              </w:rPr>
              <w:t>=0.24万元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EE17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BC061">
            <w:pPr>
              <w:jc w:val="center"/>
            </w:pPr>
          </w:p>
        </w:tc>
      </w:tr>
      <w:tr w14:paraId="57BBE9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927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1C9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C2A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73291">
            <w:pPr>
              <w:jc w:val="center"/>
            </w:pPr>
            <w:r>
              <w:rPr>
                <w:rFonts w:ascii="宋体" w:hAnsi="宋体" w:eastAsia="宋体"/>
                <w:sz w:val="16"/>
              </w:rPr>
              <w:t>政策宣传教育费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24DAB">
            <w:pPr>
              <w:jc w:val="center"/>
            </w:pPr>
            <w:r>
              <w:rPr>
                <w:rFonts w:ascii="宋体" w:hAnsi="宋体" w:eastAsia="宋体"/>
                <w:sz w:val="16"/>
              </w:rPr>
              <w:t>&lt;=0.30万元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30C7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0C6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A589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62D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822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A149E">
            <w:pPr>
              <w:jc w:val="center"/>
            </w:pPr>
            <w:r>
              <w:rPr>
                <w:rFonts w:ascii="宋体" w:hAnsi="宋体" w:eastAsia="宋体"/>
                <w:sz w:val="16"/>
              </w:rPr>
              <w: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91D0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0415C">
            <w:pPr>
              <w:jc w:val="center"/>
            </w:pPr>
          </w:p>
        </w:tc>
      </w:tr>
      <w:tr w14:paraId="74B7D2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30A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520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C87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D284D">
            <w:pPr>
              <w:jc w:val="center"/>
            </w:pPr>
            <w:r>
              <w:rPr>
                <w:rFonts w:ascii="宋体" w:hAnsi="宋体" w:eastAsia="宋体"/>
                <w:sz w:val="16"/>
              </w:rPr>
              <w:t>教师代课费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34E1D">
            <w:pPr>
              <w:jc w:val="center"/>
            </w:pPr>
            <w:r>
              <w:rPr>
                <w:rFonts w:ascii="宋体" w:hAnsi="宋体" w:eastAsia="宋体"/>
                <w:sz w:val="16"/>
              </w:rPr>
              <w:t>&lt;=8.96万元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EEEE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D1F8C">
            <w:pPr>
              <w:jc w:val="center"/>
            </w:pPr>
            <w:r>
              <w:rPr>
                <w:rFonts w:ascii="宋体" w:hAnsi="宋体" w:eastAsia="宋体"/>
                <w:sz w:val="16"/>
              </w:rPr>
              <w: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B89A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4D0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C730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D10FE">
            <w:pPr>
              <w:jc w:val="center"/>
            </w:pPr>
            <w:r>
              <w:rPr>
                <w:rFonts w:ascii="宋体" w:hAnsi="宋体" w:eastAsia="宋体"/>
                <w:sz w:val="16"/>
              </w:rPr>
              <w:t>=8.96万元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56F5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D52DB">
            <w:pPr>
              <w:jc w:val="center"/>
            </w:pPr>
          </w:p>
        </w:tc>
      </w:tr>
      <w:tr w14:paraId="7486C8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D86C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34F1F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9E929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D6489">
            <w:pPr>
              <w:jc w:val="center"/>
            </w:pPr>
            <w:r>
              <w:rPr>
                <w:rFonts w:ascii="宋体" w:hAnsi="宋体" w:eastAsia="宋体"/>
                <w:sz w:val="16"/>
              </w:rPr>
              <w:t>推动老龄事业发展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5730E">
            <w:pPr>
              <w:jc w:val="center"/>
            </w:pPr>
            <w:r>
              <w:rPr>
                <w:rFonts w:ascii="宋体" w:hAnsi="宋体" w:eastAsia="宋体"/>
                <w:sz w:val="16"/>
              </w:rPr>
              <w:t>有效推动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E6B3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8AC29">
            <w:pPr>
              <w:jc w:val="center"/>
            </w:pPr>
            <w:r>
              <w:rPr>
                <w:rFonts w:ascii="宋体" w:hAnsi="宋体" w:eastAsia="宋体"/>
                <w:sz w:val="16"/>
              </w:rPr>
              <w:t>有效推动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3220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AA2A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6E09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187A9">
            <w:pPr>
              <w:jc w:val="center"/>
            </w:pPr>
            <w:r>
              <w:rPr>
                <w:rFonts w:ascii="宋体" w:hAnsi="宋体" w:eastAsia="宋体"/>
                <w:sz w:val="16"/>
              </w:rPr>
              <w:t>有效推动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49D2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27D99">
            <w:pPr>
              <w:jc w:val="center"/>
            </w:pPr>
          </w:p>
        </w:tc>
      </w:tr>
      <w:tr w14:paraId="4847F3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2F4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510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9C2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6C2EC">
            <w:pPr>
              <w:jc w:val="center"/>
            </w:pPr>
            <w:r>
              <w:rPr>
                <w:rFonts w:ascii="宋体" w:hAnsi="宋体" w:eastAsia="宋体"/>
                <w:sz w:val="16"/>
              </w:rPr>
              <w:t>对社会发展带来的影响和效果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DB75E">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4BBC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1F441">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B99A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12F0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A1A4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70CD0">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67B3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C6E1A">
            <w:pPr>
              <w:jc w:val="center"/>
            </w:pPr>
          </w:p>
        </w:tc>
      </w:tr>
      <w:tr w14:paraId="184927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BB5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E7C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CBE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048C7">
            <w:pPr>
              <w:jc w:val="center"/>
            </w:pPr>
            <w:r>
              <w:rPr>
                <w:rFonts w:ascii="宋体" w:hAnsi="宋体" w:eastAsia="宋体"/>
                <w:sz w:val="16"/>
              </w:rPr>
              <w:t>社会力量参与养老服务的积极性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6141B">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BBC7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54DDF">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E9D5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99D3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A903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3879A">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0EF7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A3FAC">
            <w:pPr>
              <w:jc w:val="center"/>
            </w:pPr>
          </w:p>
        </w:tc>
      </w:tr>
      <w:tr w14:paraId="17EC93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143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D6FF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96E5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073D4">
            <w:pPr>
              <w:jc w:val="center"/>
            </w:pPr>
            <w:r>
              <w:rPr>
                <w:rFonts w:ascii="宋体" w:hAnsi="宋体" w:eastAsia="宋体"/>
                <w:sz w:val="16"/>
              </w:rPr>
              <w:t>受益学员满意度（%）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9626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585C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1535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4FA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F7C4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6F3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3134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337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BADCC">
            <w:pPr>
              <w:jc w:val="center"/>
            </w:pPr>
          </w:p>
        </w:tc>
      </w:tr>
      <w:tr w14:paraId="5547E0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2BA8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F215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1DC2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F45C8A">
            <w:pPr>
              <w:jc w:val="center"/>
            </w:pPr>
            <w:r>
              <w:rPr>
                <w:rFonts w:ascii="宋体" w:hAnsi="宋体" w:eastAsia="宋体"/>
                <w:sz w:val="16"/>
              </w:rPr>
              <w:t>100分</w:t>
            </w:r>
          </w:p>
        </w:tc>
      </w:tr>
    </w:tbl>
    <w:p w14:paraId="48AED1FD">
      <w:r>
        <w:br w:type="page"/>
      </w:r>
    </w:p>
    <w:p w14:paraId="74B23B9A">
      <w:pPr>
        <w:spacing w:line="640" w:lineRule="exact"/>
        <w:ind w:firstLine="640"/>
        <w:jc w:val="both"/>
        <w:outlineLvl w:val="2"/>
      </w:pPr>
      <w:r>
        <w:rPr>
          <w:rFonts w:ascii="黑体" w:hAnsi="黑体" w:eastAsia="黑体"/>
          <w:sz w:val="32"/>
        </w:rPr>
        <w:t>十二、其他需说明的事项</w:t>
      </w:r>
    </w:p>
    <w:p w14:paraId="55D6B7E1">
      <w:pPr>
        <w:spacing w:line="580" w:lineRule="exact"/>
        <w:ind w:firstLine="640"/>
        <w:jc w:val="both"/>
      </w:pPr>
      <w:r>
        <w:rPr>
          <w:rFonts w:ascii="仿宋_GB2312" w:hAnsi="仿宋_GB2312" w:eastAsia="仿宋_GB2312"/>
          <w:b w:val="0"/>
          <w:sz w:val="32"/>
        </w:rPr>
        <w:t>本单位无其他需说明的事项。</w:t>
      </w:r>
    </w:p>
    <w:p w14:paraId="2FB02766">
      <w:r>
        <w:br w:type="page"/>
      </w:r>
    </w:p>
    <w:p w14:paraId="1C3C54B6">
      <w:pPr>
        <w:spacing w:line="240" w:lineRule="auto"/>
        <w:jc w:val="center"/>
        <w:outlineLvl w:val="1"/>
      </w:pPr>
      <w:r>
        <w:rPr>
          <w:rFonts w:ascii="黑体" w:hAnsi="黑体" w:eastAsia="黑体"/>
          <w:sz w:val="32"/>
        </w:rPr>
        <w:t>第三部分 专业名词解释</w:t>
      </w:r>
    </w:p>
    <w:p w14:paraId="36F702F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B768C7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5B8AAB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612350E">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F097030">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6C9E64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AA9621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C37BD2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654820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51D6FF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81D193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7C307FE">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0ECB08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2D2436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9510180">
      <w:r>
        <w:br w:type="page"/>
      </w:r>
    </w:p>
    <w:p w14:paraId="7184B1EA">
      <w:pPr>
        <w:spacing w:line="240" w:lineRule="auto"/>
        <w:jc w:val="center"/>
        <w:outlineLvl w:val="1"/>
      </w:pPr>
      <w:r>
        <w:rPr>
          <w:rFonts w:ascii="黑体" w:hAnsi="黑体" w:eastAsia="黑体"/>
          <w:sz w:val="32"/>
        </w:rPr>
        <w:t>第四部分 部门决算报表（见附表）</w:t>
      </w:r>
    </w:p>
    <w:p w14:paraId="40730469">
      <w:pPr>
        <w:spacing w:line="240" w:lineRule="auto"/>
        <w:ind w:firstLine="640"/>
        <w:jc w:val="both"/>
      </w:pPr>
      <w:r>
        <w:rPr>
          <w:rFonts w:ascii="仿宋_GB2312" w:hAnsi="仿宋_GB2312" w:eastAsia="仿宋_GB2312"/>
          <w:b w:val="0"/>
          <w:sz w:val="32"/>
        </w:rPr>
        <w:t>一、《收入支出决算总表》</w:t>
      </w:r>
    </w:p>
    <w:p w14:paraId="2525BFA1">
      <w:pPr>
        <w:spacing w:line="240" w:lineRule="auto"/>
        <w:ind w:firstLine="640"/>
        <w:jc w:val="both"/>
      </w:pPr>
      <w:r>
        <w:rPr>
          <w:rFonts w:ascii="仿宋_GB2312" w:hAnsi="仿宋_GB2312" w:eastAsia="仿宋_GB2312"/>
          <w:b w:val="0"/>
          <w:sz w:val="32"/>
        </w:rPr>
        <w:t>二、《收入决算表》</w:t>
      </w:r>
    </w:p>
    <w:p w14:paraId="098D2C05">
      <w:pPr>
        <w:spacing w:line="240" w:lineRule="auto"/>
        <w:ind w:firstLine="640"/>
        <w:jc w:val="both"/>
      </w:pPr>
      <w:r>
        <w:rPr>
          <w:rFonts w:ascii="仿宋_GB2312" w:hAnsi="仿宋_GB2312" w:eastAsia="仿宋_GB2312"/>
          <w:b w:val="0"/>
          <w:sz w:val="32"/>
        </w:rPr>
        <w:t>三、《支出决算表》</w:t>
      </w:r>
    </w:p>
    <w:p w14:paraId="155D2135">
      <w:pPr>
        <w:spacing w:line="240" w:lineRule="auto"/>
        <w:ind w:firstLine="640"/>
        <w:jc w:val="both"/>
      </w:pPr>
      <w:r>
        <w:rPr>
          <w:rFonts w:ascii="仿宋_GB2312" w:hAnsi="仿宋_GB2312" w:eastAsia="仿宋_GB2312"/>
          <w:b w:val="0"/>
          <w:sz w:val="32"/>
        </w:rPr>
        <w:t>四、《财政拨款收入支出决算总表》</w:t>
      </w:r>
    </w:p>
    <w:p w14:paraId="6EF60D82">
      <w:pPr>
        <w:spacing w:line="240" w:lineRule="auto"/>
        <w:ind w:firstLine="640"/>
        <w:jc w:val="both"/>
      </w:pPr>
      <w:r>
        <w:rPr>
          <w:rFonts w:ascii="仿宋_GB2312" w:hAnsi="仿宋_GB2312" w:eastAsia="仿宋_GB2312"/>
          <w:b w:val="0"/>
          <w:sz w:val="32"/>
        </w:rPr>
        <w:t>五、《一般公共预算财政拨款支出决算表》</w:t>
      </w:r>
    </w:p>
    <w:p w14:paraId="6E4772EC">
      <w:pPr>
        <w:spacing w:line="240" w:lineRule="auto"/>
        <w:ind w:firstLine="640"/>
        <w:jc w:val="both"/>
      </w:pPr>
      <w:r>
        <w:rPr>
          <w:rFonts w:ascii="仿宋_GB2312" w:hAnsi="仿宋_GB2312" w:eastAsia="仿宋_GB2312"/>
          <w:b w:val="0"/>
          <w:sz w:val="32"/>
        </w:rPr>
        <w:t>六、《一般公共预算财政拨款基本支出决算表》</w:t>
      </w:r>
    </w:p>
    <w:p w14:paraId="0F1474E2">
      <w:pPr>
        <w:spacing w:line="240" w:lineRule="auto"/>
        <w:ind w:firstLine="640"/>
        <w:jc w:val="both"/>
      </w:pPr>
      <w:r>
        <w:rPr>
          <w:rFonts w:ascii="仿宋_GB2312" w:hAnsi="仿宋_GB2312" w:eastAsia="仿宋_GB2312"/>
          <w:b w:val="0"/>
          <w:sz w:val="32"/>
        </w:rPr>
        <w:t>七、《政府性基金预算财政拨款收入支出决算表》</w:t>
      </w:r>
    </w:p>
    <w:p w14:paraId="7A59C00F">
      <w:pPr>
        <w:spacing w:line="240" w:lineRule="auto"/>
        <w:ind w:firstLine="640"/>
        <w:jc w:val="both"/>
      </w:pPr>
      <w:r>
        <w:rPr>
          <w:rFonts w:ascii="仿宋_GB2312" w:hAnsi="仿宋_GB2312" w:eastAsia="仿宋_GB2312"/>
          <w:b w:val="0"/>
          <w:sz w:val="32"/>
        </w:rPr>
        <w:t>八、《国有资本经营预算财政拨款收入支出决算表》</w:t>
      </w:r>
    </w:p>
    <w:p w14:paraId="0DA83E70">
      <w:pPr>
        <w:spacing w:line="240" w:lineRule="auto"/>
        <w:ind w:firstLine="640"/>
        <w:jc w:val="both"/>
      </w:pPr>
      <w:r>
        <w:rPr>
          <w:rFonts w:ascii="仿宋_GB2312" w:hAnsi="仿宋_GB2312" w:eastAsia="仿宋_GB2312"/>
          <w:b w:val="0"/>
          <w:sz w:val="32"/>
        </w:rPr>
        <w:t>九、《财政拨款“三公”经费支出决算表》</w:t>
      </w:r>
    </w:p>
    <w:p w14:paraId="6115370D">
      <w:pPr>
        <w:spacing w:line="240" w:lineRule="auto"/>
        <w:ind w:firstLine="640"/>
        <w:jc w:val="both"/>
      </w:pPr>
    </w:p>
    <w:p w14:paraId="66E63DBF">
      <w:pPr>
        <w:spacing w:line="240" w:lineRule="auto"/>
        <w:ind w:firstLine="640"/>
        <w:jc w:val="both"/>
      </w:pPr>
    </w:p>
    <w:p w14:paraId="1F9F60CC">
      <w:pPr>
        <w:spacing w:line="240" w:lineRule="auto"/>
        <w:ind w:firstLine="640"/>
        <w:jc w:val="both"/>
      </w:pPr>
    </w:p>
    <w:p w14:paraId="7A868631">
      <w:pPr>
        <w:spacing w:line="240" w:lineRule="auto"/>
        <w:ind w:firstLine="640"/>
        <w:jc w:val="both"/>
      </w:pPr>
    </w:p>
    <w:p w14:paraId="5537C7D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86F859D-9EBB-4BB3-9E9A-3ED45CA1040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65B07226-7562-4B66-839A-85A3D655E70A}"/>
  </w:font>
  <w:font w:name="仿宋_GB2312">
    <w:panose1 w:val="02010609030101010101"/>
    <w:charset w:val="86"/>
    <w:family w:val="modern"/>
    <w:pitch w:val="default"/>
    <w:sig w:usb0="00000001" w:usb1="080E0000" w:usb2="00000000" w:usb3="00000000" w:csb0="00040000" w:csb1="00000000"/>
    <w:embedRegular r:id="rId3" w:fontKey="{5E60450D-DE61-48E5-9E97-E90E1153101B}"/>
  </w:font>
  <w:font w:name="楷体_GB2312">
    <w:panose1 w:val="02010609030101010101"/>
    <w:charset w:val="86"/>
    <w:family w:val="auto"/>
    <w:pitch w:val="default"/>
    <w:sig w:usb0="00000001" w:usb1="080E0000" w:usb2="00000000" w:usb3="00000000" w:csb0="00040000" w:csb1="00000000"/>
    <w:embedRegular r:id="rId4" w:fontKey="{5B001F01-C4DF-41A1-B1F2-4DCF88F6A3F9}"/>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5564E4"/>
    <w:rsid w:val="02F73D26"/>
    <w:rsid w:val="034D4FEF"/>
    <w:rsid w:val="043E5B56"/>
    <w:rsid w:val="06792773"/>
    <w:rsid w:val="09A729D8"/>
    <w:rsid w:val="0A3C58E8"/>
    <w:rsid w:val="0A7B4867"/>
    <w:rsid w:val="0B8C3ECC"/>
    <w:rsid w:val="0C3613A3"/>
    <w:rsid w:val="0C7227A7"/>
    <w:rsid w:val="0DCA6EF7"/>
    <w:rsid w:val="0E4B1576"/>
    <w:rsid w:val="0EA04331"/>
    <w:rsid w:val="0F9811B3"/>
    <w:rsid w:val="113938EC"/>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66</Pages>
  <Words>2281</Words>
  <Characters>2306</Characters>
  <Lines>0</Lines>
  <Paragraphs>0</Paragraphs>
  <TotalTime>13</TotalTime>
  <ScaleCrop>false</ScaleCrop>
  <LinksUpToDate>false</LinksUpToDate>
  <CharactersWithSpaces>2314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2025-09-02T07:50:20Z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eyJoZGlkIjoiMGIxZTI3ODM4ZmVjOGE5NDFiYmE3OTRiMjQ5OTEyNzIiLCJ1c2VySWQiOiIyNTk4NTcxMjUifQ==</vt:lpwstr>
  </property>
</Properties>
</file>