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为民办实事和第一书记工作经费项目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中共克孜勒苏柯尔克孜自治州委员会网络安全和信息化委员会办公室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中共克孜勒苏柯尔克孜自治州委员会网络安全和信息化委员会办公室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张亚辉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和第一书记工作经费项目项目实施前期、过程及效果，评价财政预算资金使用的效率及效益。根据自治州相关工作要求，有效的完成为民办实事的目的，全力帮助村民解决实际困难，加大村基础设施建设力度，实现脱贫攻坚目标。加强基层组织建设，提升了公共服务水平，满足基层群众的实际需要，不断提高收益群众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2024年为民办实事经费和第一书记工作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中共克孜勒苏柯尔克孜自治州委员会网络安全和信息化委员会办公室单位实施，下设9个科室，分别是：综合科、党建科、网络传播和网络社会工作科、信息化发展和网信军民融合科、网络法治科和网络安全协调科、网络综合治理和网络舆情管理科；网评作战中心、网络举报中心、指挥中心。主要职能是承担中共克孜勒苏柯尔克孜自治州委员会网络安全和信息化委员会日常事务工作，协调督促有关方面落实委员会的决定事项、工作部署和要求；贯彻落实中央、自治区、自治州党委关于网络安全和信息化体系建设工作的方针政策和决策部署；研究拟定全州网络安全和信息化发展规划和年度计划并负责组织实施。完成自治州党委、自治州人民政府和自治州党委网络安全和信息化委员会、自治州网信工委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编制人数46人，其中：行政人员编制7人、工勤1人、参公13人、事业编制25人。实有在职人数37人，其中：行政在职7人、参公8人、事业在职22人。离退休人员1人，其中：行政退休人员1人、合计38人。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《关于下达2024年上半年自治区驻村工作专项经费的通知 》克财预【2024】12号文本年度安排下达资金17万元，为2024年为民办实事经费和第一书记工作经费资金，最终确定项目资金总数为17万元。其中：中央财政拨款0万元，自治区财政拨款17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为民办实事经费和第一书记工作经费项目，实际支出17万元，预算执行率100%。主要用于支持村级组织建设，办公场所建设，办公用品购置等。开展活动次数8次，购买活动物品批数1批，为民办实事8件数。通过该项目的实施，有效增加农牧民收入，关心关爱贫困户、低保户、残疾人等特殊家庭，帮助解决生产生活中的实际困难，实现维护社会稳定和长治久安总目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17万元，其中：财政资金17万元，其他资金0万元，主要为村民办实事好事，解决村民实际困难，同时完成乡村振兴相关工作要求，开展购买果树苗、花卉、种子；开展乡村环境整治工作，购买村委会办公用品，发放学生补助等工作。通过该项目的实施，增加农牧民收入，关心关爱贫困户、低保户、残疾人等特殊家庭，帮助解决生产生活中的实际困难，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“文化科研活动开展次数(次）”指标，预期指标值为≥8次；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“购买办公、活动物品批数（批）”指标，预期指标值为≥1批；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“帮助贫困户办好事件数（件）”指标，预期指标值为≥8件；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“购买办公、活动物品质量验收合格率（%）”指标，预期指标值为＝100%；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“开展活动及时性（%）”指标，预期指标值为=100%。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“帮助贫困户办好事及时率（%）”指标，预期指标值为≥90%。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“开展活动经费（万元）”指标，预期指标值为≤3万元；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“购买办公用品经费（万元）”指标，预期指标值为≤4万元；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“帮助贫困户办好事经费（万元）”指标，预期指标值为≤10万元。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“提高农牧民生活质量”指标，预期指标值为有效提高；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经费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陈治国（评价小组组长）：主要负责绩效评价组织协调工作，上情下达，制定绩效评价目标及考核项目；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梁亚滨（评价小组组员）：主要负责对接项目承建单位经办人员，组织收集审核项目相关工程资料，审核项目相关文件、实施方案、招投标档案等资料；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张亚辉（评价小组组员）：主要负责对接项目相关财务人员，负责收集查阅项目资金支付财务凭证相关附件资料，审核资金使用合规性、管理机制及操作流程。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米日努·亚力坤（评价小组组员）：主要负责记录整理绩效评价过程中存在问题，编制绩效评价目标初稿，撰写绩效评价相关文稿。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为民办实事经费和第一书记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为民办实事经费和第一书记工作经费已完成：开展活动次数8次，购买活动物品批数1批，为民办实事8件数。通过该项目的实施，有效增加农牧民收入，关心关爱贫困户、低保户、残疾人等特殊家庭，帮助解决生产生活中的实际困难，实现维护社会稳定和长治久安总目标。推动了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FHJ”驻村工作经费的通知》新财预（2021）19号并结合中共克孜勒苏柯尔克孜自治州委员会网络安全和信息化委员会办公室职责组织实施。围绕中共克孜勒苏柯尔克孜自治州委员会网络安全和信息化委员会办公室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中共克孜勒苏柯尔克孜自治州委员会网络安全和信息化委员会办公室财经领导小组进行沟通、筛选确定经费预算计划，上办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（1）预算编制科学性：预算编制经经过自治区按照大村17万元/年下拨，实际完成内容与项目内容匹配，项目投资额与工作任务相匹配，根据评分标准，该指标不扣分，得5分。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（1）资金到位率：该项目总投资17万元，克州财政局实际下达经费17万元，其中当年财政拨款17万元，上年结转资金0万元，财政资金足额拨付到位，根据评分标准，该指标不扣分，得5分。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（2）预算执行率：本项目申请预算金额为17 万元，预算批复实际下达金额为17万元截至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（3）资金使用合规性：根据关于《关于下达2024年上半年自治区驻村工作专项经费的通知 》（克财预【2024】12号）《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中共克孜勒苏柯尔克孜自治州委员会网络安全和信息化委员会办公室财务制度》及FHJ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党组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文化科研活动开展次数8次，与预期目标一致，根据评分标准，该指标不扣分，得3分。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购买办公、活动物品批数1批，与预期目标一致，根据评分标准，该指标不扣分，得3分。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帮助贫困户办好事件数8件，与预期目标一致，根据评分标准，该指标不扣分，得4分。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购买办公、活动物品质量验收合格率100%，与预期目标一致，根据评分标准，该指标不扣分，得10分。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开展活动及时性100%，与预期目标指标一致，根据评分标准，该指标不扣分，得5分。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帮助贫困户办好事及时率100%，与预期目标指标一致，根据评分标准，该指标不扣分，得5分。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开展活动经费3万元，与预期目标一致，根据评分标准，该指标不扣分，得3分。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购买办公用品经费4万元，与预期目标一致，根据评分标准，该指标不扣分，得3分。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帮助贫困户办好事经费10万元，与预期目标一致，根据评分标准，该指标不扣分，得4分。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农牧民生活质量有效提高，与预期指标一致，根据评分标准，该指标不扣分，得10分。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附件1：2024年度为民办事、第一书记经费项目绩效评价指标体系及评分标准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