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2023年农产品成本调查经费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克孜勒苏柯尔克孜自治州发展和改革委员会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克孜勒苏柯尔克孜自治州发展和改革委员会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姑里努尔</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2024年05月07日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　　本项目遵循财政部《项目支出绩效评价管理办法》（财预〔2020〕10号）和自治区财政厅《自治区财政支出绩效评价管理暂行办法》（新财预〔2018〕189号）等相关政策文件与规定，旨在评价2023年农产品成本调查经费项目实施前期、过程及效果，评价财政预算资金使用的效率及效益。根据《关于提前下达2023年农产品成本调查经费的通知》（克财建[2022]101号）和自治区发改委《自治区价格监测补助资金使用管理办法》文件精神，合理安排农产品成本调查工作经费用于保障年度农产品成本调查项目计划制定、确保农产品成本调查工作顺利开展、农产品成本调查各项工作任务落实到位，农产品成本调查项目落地实施，总结2023年度农产品成本调查专项经费资金的成绩以及存在的问题，为今后完善资金使用程序，保障本职工作的顺利开展。</w:t>
        <w:br/>
        <w:t>　　2023年认真做好农产品成本调查工作和价格监测工作并做好市场保供稳价工作提出明确要求，我委负责统一组织、指导和开展全州农产品成本调查，农产品成本调查专项经费的合理投入是农产品成本调查水平的有力保障，农产品成本调查是得到主要农产品的社会平均生产成本，为制定相关农业政策提供依据的重要手段。秉承“专款专用”的原则，围绕深化价格机制改革，积极推进农产品成本调查工作，取得了明显成效，价格监测补助经费的合理投入是着重用于价格监测点采报价人员劳务补助及价格监测工作运行等相关费用。同时也可用于完成国家和自治区、自治州发展改革委布置的临时工作时其他非定点监测人员的劳务支出及工作运行费用。</w:t>
        <w:br/>
        <w:t>　　2.主要内容及实施情况</w:t>
        <w:br/>
        <w:t>　　（1）主要内容</w:t>
        <w:br/>
        <w:t>　　农产品成本调查补助资金是中央和地方财政在预算上安排的专项补助资金，用于农产品成本调查工作。中央财政预算安排的农产品成本调查补助资金由国家发展改革委根据财政部确定的农产品成本调查补助资金支出预算额度提出年度分配方案，经财政部审定后，由财政部、国家发展改革委联合发文下达给各省、自治区、直辖市和计划单列市有关部门。上级今年下达农产品成本调查专项经费9.5万元，其中：农本经费6.5万元，价格监测经费3万元，农产品成本调查专项经费和价格监测补助经费审核并批复资金支持后，财政专项资金严格按照项目《实施方案》预算支出科目进行使用，符合专项资金管理办法等相关规定。</w:t>
        <w:br/>
        <w:t>　　（2）实施情况</w:t>
        <w:br/>
        <w:t>　　农产品成本调查专项资金6.5万元，我州农产品成本调查县市2个（阿图什市、阿克陶县）、调查品种3个（小麦、棉花、木纳格葡萄）、调查户51户，全年实际完成专项、直报、常规等7个成本调查指标，开展实地调查次数12次，开展对农本调查人员的业务培训次数7次，该经费主要用于取得成本数据资料、调查分析、审核汇总、交通通讯、会议培训、调查对象误工补贴补助、日常办公、设备购置、数据传输、调研差旅费等，农产品成本调查专项经费资金安排合理，使用恰当。</w:t>
        <w:br/>
        <w:t>　　价格监测专项资金3万元，克州三县一市有70个监测点要认真上报日报、周报、旬报、月报、季报和年报以及重点节假日应急价格监测工作，该项目经费主要使用于价格监测点采报价人员的劳务补贴，采报价人员培训及价格数据处理和通信、上网费用，价格监测点监测资料、标志牌制作费用及其他与价格监测点采报价工作有关的费用，价格监测人员参加国家和自治区培训的培训费和差费，价格监测调查和应急价格监测调查费用、设备购置、维修费用等工作运行经费。</w:t>
        <w:br/>
        <w:t>　　3.项目实施主体</w:t>
        <w:br/>
        <w:t>　　克孜勒苏柯尔克孜自治州发展和改革委员会无下属预算单位，内设机构11个，分别是：办公室、综合规划科（“一带一路”协调推进科）、政策法规和经济体制改革科、固定资产投资科（资源节约和环境保护科）、项目建设管理科（社会发展科）、产业发展和财经贸易科、地区和农村经济科、收费价格管理科、煤炭电力科、油气和可再生能源科、粮食和物资储备科。</w:t>
        <w:br/>
        <w:t>　　克孜勒苏柯尔克孜自治州发展和改革委员会编制数53名，实有人数86人，其中在职48人（公益性岗位1人），减少1人，增加4人；退休干部36人，减少2人；离休0人，增加0人。</w:t>
        <w:br/>
        <w:t>　　4.资金投入和使用情况</w:t>
        <w:br/>
        <w:t>　　新财建【2022】217号文本年度安排下达资金9.5万元，为2023农产品成本调查经费资金6.5万元，价格监测经费3万元，最终确定项目资金总数9.5万元。其中：中央财政拨款9.5万元。</w:t>
        <w:br/>
        <w:t>　　截至2023年12月31日，实际支出9.5万元，预算执行率100%。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为规范和加强农产品成本调查补助资金的使用管理，提高资金使用效益，保证农产品成本调查工作正常进行，特制定本办法。合理安排价格监测工作经费用于保障年度价格监测项目计划制定、确保价格监测工作顺利开展、价格监测各项工作任务落实到位，价格监测项目落地实施。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“开展对农本调查和价格监测人员的业务培训次数（次）”指标，预期指标值为≥5次；</w:t>
        <w:br/>
        <w:t>　　“开展农本实地调查次数（次）”指标，预期指标值为≥5次；</w:t>
        <w:br/>
        <w:t>　　“开展监测实地调查次数（次）”指标，预期指标值为≥2次；</w:t>
        <w:br/>
        <w:t>　　②质量指标</w:t>
        <w:br/>
        <w:t>　　“价格监测覆盖率（%）”指标，预期指标值为＝100%；</w:t>
        <w:br/>
        <w:t>　　“农产品价格监测数据上报合格率（%）”指标，预期指标值为=100%。</w:t>
        <w:br/>
        <w:t>　　③时效指标</w:t>
        <w:br/>
        <w:t>　　“上报、分析数据及时率（%）”指标，预期指标值为=100%。</w:t>
        <w:br/>
        <w:t>　　④成本指标</w:t>
        <w:br/>
        <w:t>　　“培训及实地调查成本（万元）”指标，预期指标值为≤6.5万元；</w:t>
        <w:br/>
        <w:t>　　“收集、汇总监测数据成本（万元）”指标，预期指标值为≤3万元；</w:t>
        <w:br/>
        <w:t>　　（2）项目效益指标</w:t>
        <w:br/>
        <w:t>　　①经济效益指标</w:t>
        <w:br/>
        <w:t>　　无</w:t>
        <w:br/>
        <w:t>　　②社会效益指标</w:t>
        <w:br/>
        <w:t>　　“为研究和制定农产品价格与流通政策提供决策依据”指标，预期指标值为有效保障；</w:t>
        <w:br/>
        <w:t>　　“监测市场主要农产品价格走向和波动”指标，预期指标值为有效保障；</w:t>
        <w:br/>
        <w:t>　　③生态效益指标</w:t>
        <w:br/>
        <w:t>　　无</w:t>
        <w:br/>
        <w:t>　　④满意度指标</w:t>
        <w:br/>
        <w:t>　　“农本调查人员满意度（%）”指标，预期指标值为≥90%。</w:t>
        <w:br/>
        <w:t>　　“价格监测定点单位人员满意度（%）”指标，预期指标值为≥90%。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农产品成本调查经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本次绩效评价方法的选用坚持简便有效的原则采用成本效益分析法、比较法、综合指数评价法、公众评判法等多种方法，具体评价方法如下：</w:t>
        <w:br/>
        <w:t>　　（1）成本效益分析法，是指将一定时期内总成本与总效益进行对比分析，以评价绩效目标实现程度。</w:t>
        <w:br/>
        <w:t>　　（2）比较法，通过整理本项目相关资料和数据，评价数量指标的完成情况；通过分析项目的实施情况与绩效目标实现情况，评价项目实施的效果；通过分析项目资金使用情况及产生的效果，评价预算资金分配的合理性。 </w:t>
        <w:br/>
        <w:t>　　（3）综合指数评价法，是指把各项绩效指标的实际水平，对照评价标准值，分别计算各项指标评价得分，再按照设定的各项指标权数计算出综合评价得分，分析评价绩效目标实现情况的评价方法。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组长：郭庆，负责农产成本调查工作和资金绩效管理工作；</w:t>
        <w:br/>
        <w:t>　　成员：姑里努尔，负责预算支出管理和预算绩效管理工作；主管监控工作的开展及工作指导；负责农产品成本调查工作经费项目实施，并提供相关数据；</w:t>
        <w:br/>
        <w:t>　　吐尼沙古力·塞买提 负责资金支出监控及汇总；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2023农产品成本调查经费”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该经费主要用于取得成本数据资料、调查分析、审核汇总、交通通讯、会议培训、调查对象误工补贴补助、日常办公、设备购置、数据传输、调研差旅费等，农产品成本调查专项经费资金安排合理，使用恰当。</w:t>
        <w:br/>
        <w:t>　　价格监测专项资金该项目经费主要使用于价格监测点采报价人员的劳务补贴，采报价人员培训及价格数据处理和通信、上网费用，价格监测点监测资料、标志牌制作费用及其他与价格监测点采报价工作有关的费用，价格监测人员参加国家和自治区培训的培训费和差费，价格监测调查和应急价格监测调查费用、设备购置、维修费用等工作运行经费。</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</w:t>
        <w:br/>
        <w:t>　　（1）立项依据充分性：根据《关于提前下达2023年农产品成本调查经费的通知》（克财建[2022]101号）和自治区发改委《自治区价格监测补助资金使用管理办法》文件精神并结合克州发改委职责组织实施。围绕克州发改委2024年度工作重点和工作计划制定经费预算，根据评分标准，该指标不扣分，得3分。</w:t>
        <w:br/>
        <w:t>　　（2）立项程序规范性：根据决策依据编制工作计划和经费预算，经过与克州发改委领导小组进行沟通、筛选确定经费预算计划，上局务会研究确定最终预算方案，根据评分标准，该指标不扣分，得2分。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（5）预算编制科学性：县市调查经费按照调查品种数量进行分配（每一个调查品种分配4000元）实际完成内容与项目内容匹配，项目投资额与工作任务相匹配，根据评分标准，该指标不扣分，得5分。</w:t>
        <w:br/>
        <w:t>　　（6）资金分配合理性：资金分配按照根据《关于提前下达2023年农产品成本调查经费的通知》（克财建[2022]101号）和自治区发改委《自治区价格监测补助资金使用管理办法》文件精神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</w:t>
        <w:br/>
        <w:t>　　（1）资金到位率：该项目总投资9.5万元，克州财政局实际下达经费9.5万元，其中当年财政拨款9.5万元，上年结转资金0万元，财政资金足额拨付到位，根据评分标准，该指标不扣分，得5分。   </w:t>
        <w:br/>
        <w:t>　　（2）预算执行率：本项目申请预算金额为9.5万元，预算批复实际下达金额为9.5万元，截至2023年12月31日，资金执行9.5万元，资金执行率100.00%。项目资金支出总体能够按照预算执行，根据评分标准，该指标不扣分，得5分。</w:t>
        <w:br/>
        <w:t>　　（3）资金使用合规性：根据《关于提前下达2023年农产品成本调查经费的通知》（克财建[2022]101号）和自治区发改委《自治区价格监测补助资金使用管理办法》文件精神，符合预算批复规定用途，不存在截留、挤占、挪用、虚列支出等情况，未发现违规使用情况，根据评分标准，该指标不扣分，得5分。</w:t>
        <w:br/>
        <w:t>　　（4）管理制度健全性：该项目严格按照《克州发展和改革委员会财务制度》及自治区发改委《自治区价格监测补助资金使用管理办法》文件精神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项目产出类指标包括产出数量、产出质量、产出时效、产出成本四方面的内容，由8个三级指标构成，权重分为40分，实际得分40分，得分率为100%。</w:t>
        <w:br/>
        <w:t>　　（1）对于“产出数量”</w:t>
        <w:br/>
        <w:t>　　开展对农本调查和价格监测人员的业务培训5次数，与预期目标一致，根据评分标准，该指标不扣分，得4分。</w:t>
        <w:br/>
        <w:t>　　开展农本实地调查次数5次，与预期目标一致，根据评分标准，该指标不扣分，得3分。</w:t>
        <w:br/>
        <w:t>　　开展监测实地调查次数2次，与预期目标一致，根据评分标准，该指标不扣分，得3分。</w:t>
        <w:br/>
        <w:t>　　合计得10分。</w:t>
        <w:br/>
        <w:t>　　（2）对于“产出质量”：</w:t>
        <w:br/>
        <w:t>　　“价格监测覆盖率100%”指标，与预期目标一致，根据评分标准，该指标不扣分，得5分。</w:t>
        <w:br/>
        <w:t>　　“农产品价格监测数据上报合格率100%”指标，与预期目标一致，根据评分标准，该指标不扣分，得5分。</w:t>
        <w:br/>
        <w:t>　　合计得10分。</w:t>
        <w:br/>
        <w:t>　　（2）对于“产出时效”：</w:t>
        <w:br/>
        <w:t>　　“上报、分析数据及时率”指标，与预期目标指标一致，根据评分标准，该指标不扣分，得10分。</w:t>
        <w:br/>
        <w:t>　　合计得10分。</w:t>
        <w:br/>
        <w:t>　　（4）对于“产出成本”：</w:t>
        <w:br/>
        <w:t>　　“培训及实地调查成本6.5万元”指标，与预期目标一致，根据评分标准，该指标不扣分，得5分。</w:t>
        <w:br/>
        <w:t>　　“收集、汇总监测数据成本3万元”指标，与预期目标一致，根据评分标准，该指标不扣分，得5分。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项目效益类指标包括项目效益2个方面的内容，由4个三级指标构成，权重分为20分，实际得分20分，得分率为100%。</w:t>
        <w:br/>
        <w:t>　　（1）实施效益指标：</w:t>
        <w:br/>
        <w:t>　　①对于“经济效益指标”：</w:t>
        <w:br/>
        <w:t>　　本项目无该指标。</w:t>
        <w:br/>
        <w:t>　　②对于“社会效益指标”：</w:t>
        <w:br/>
        <w:t>　　“为研究和制定农产品价格与流通政策提供决策依据”指标，预期指标值为有效保障，与预期指标一致，根据评分标准，该指标不扣分，得5分。</w:t>
        <w:br/>
        <w:t>　　“监测市场主要农产品价格走向和波动”指标，预期指标值为有效保障，与预期指标一致，根据评分标准，该指标不扣分，得5分。</w:t>
        <w:br/>
        <w:t>　　③对于“生态效益指标”：</w:t>
        <w:br/>
        <w:t>　　本项目无该指标。</w:t>
        <w:br/>
        <w:t>　　实施效益指标合计得10分。</w:t>
        <w:br/>
        <w:t>　　（2）满意度指标：</w:t>
        <w:br/>
        <w:t>　　对于满意度指标：“农本调查人员满意度（%）”指标，预期指标值为≥90%，与预期目标一致，根据评分标准，该指标不扣分，得5分。</w:t>
        <w:br/>
        <w:t>　　“价格监测定点单位人员满意度（%）”指标，预期指标值为≥90%，与预期目标一致，根据评分标准，该指标不扣分，得5分。</w:t>
        <w:br/>
        <w:t>满意度指标合计得10分。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（一）主要经验及做法</w:t>
        <w:br/>
        <w:t>　　不断完善各项预算管理制度，根据新形势和新要求，结合不断出台的各项制度，制定相应的预算管理制度。强化预算管理，事前必编预算，控制经费使用，使用必问绩效，将绩效管理贯穿于预算编制、执行及决算等环节。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1.绩效管理方面 </w:t>
        <w:br/>
        <w:t>　　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　　2.资金管理方面 </w:t>
        <w:br/>
        <w:t>　　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　　3.项目管理方面 </w:t>
        <w:br/>
        <w:t>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　　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