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公共资源交易平台服务器项目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克孜勒苏柯尔克孜自治州政务服务和公共资源交易中心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克孜勒苏柯尔克孜自治州政务服务和公共资源交易中心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王洋洋</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2024年04月23日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公共资源交易平台服务器项目项目实施前期、过程及效果，评价财政预算资金使用的效率及效益。根据自治州“十四五”规划及克州政务服务和公共资源交易中心行业发展需要，经自治州党委、人民政府同意，结合本单位政务服务和公共资源交易方面管理职能、政务服务和公共资源交易方面工作职责，按照年度工作计划，开展公共资源交易云平台服务器项目。</w:t>
        <w:br/>
        <w:t>　　2.主要内容及实施情况</w:t>
        <w:br/>
        <w:t>　　（1）主要内容</w:t>
        <w:br/>
        <w:t>　　政府购买服务类：项目资金50万元，其中：财政资金50万元，其他资金0万元。有效保障克州政务服务和公共资源交易中心电子招投标系统正常运行，确保各项招投标公正顺利完成效果。</w:t>
        <w:br/>
        <w:t>　　（2）实施情况</w:t>
        <w:br/>
        <w:t>　　该项目已保障交易平台系统正常运行，为各交易主体提供便捷服务，获得了社会各方主体的认同感。</w:t>
        <w:br/>
        <w:t>　　3.项目实施主体</w:t>
        <w:br/>
        <w:t>　　该项目由克州政务服务和公共资源交易中心实施，内设7个科室，分别是：克州12345政务服务热线管理科、效能督查科、综合管理科、政务服务科、办公室、工程建设与自然资源交易科、政府采购与产权交易科。</w:t>
        <w:br/>
        <w:t>　　编制人数24人，事业编制24人。实有在职人数20人，其中：事业在职18人。离退休人员2人，其中：行政退休人员2人。</w:t>
        <w:br/>
        <w:t>　　4.资金投入和使用情况</w:t>
        <w:br/>
        <w:t>　　本年度安排下达资金50万元，为本级财力安排资金，最终确定项目资金总数为50万元。其中：中央财政拨款0万元，自治区财政拨款0万元，本级财政拨款50万元，上年结余0万元。</w:t>
        <w:br/>
        <w:t>　　截至2023年12月31日，实际支出49.78万元，预算执行率99.56%。</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项目绩效目标包括项引进第三方1家，达到有效保障克州政务服务和公共资源交易中心电子招标系统正常运行，确保各项招标公正顺利完成效果。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“网络维修次数（次）”指标，预期指标值为&gt;=12次；</w:t>
        <w:br/>
        <w:t>　　“维护云服务器（台）”指标，预期指标值为&gt;=40台；</w:t>
        <w:br/>
        <w:t>　　“维护软件（电子招投标系统、不见面开标系统、远程异地评标系统、保证金及电子保函系统）（套）”指标，预期指标值为&gt;=4套；</w:t>
        <w:br/>
        <w:t>　　“引进第三方团队数（个）”指标，预期指标值为=1个；</w:t>
        <w:br/>
        <w:t>　　“网站（系统）建设次数（次）”指标，预期指标值为=1次。</w:t>
        <w:br/>
        <w:t>　　②质量指标</w:t>
        <w:br/>
        <w:t>　　“网络运行故障率	（%)”指标，预期指标值为&lt;=5%；</w:t>
        <w:br/>
        <w:t>　　“资金使用合规率（%）”指标，预期指标值为=100%。</w:t>
        <w:br/>
        <w:t>　　③时效指标</w:t>
        <w:br/>
        <w:t>　　“系统运行维护响应时间（小时）”指标，预期指标值为&lt;=6小时。</w:t>
        <w:br/>
        <w:t>　　④成本指标</w:t>
        <w:br/>
        <w:t>　　“平台运行维护费（万元）”指标，预期指标值为&lt;=50万元；</w:t>
        <w:br/>
        <w:t>　　（2）项目效益目标</w:t>
        <w:br/>
        <w:t>　　①经济效益指标</w:t>
        <w:br/>
        <w:t>　　无</w:t>
        <w:br/>
        <w:t>　　②社会效益指标</w:t>
        <w:br/>
        <w:t>　　“有效保障克州政务服务和公共资源交易中心电子招投标系统正常运行，确保各项招投标公正顺利完成”指标，预期指标值为有效保障。</w:t>
        <w:br/>
        <w:t>　　“系统正常运行率（%）”指标，预期指标值为=100%；</w:t>
        <w:br/>
        <w:t>　　③生态效益指标</w:t>
        <w:br/>
        <w:t>　　无</w:t>
        <w:br/>
        <w:t>　　④满意度指标</w:t>
        <w:br/>
        <w:t>　　“受益企业满意度（%）”指标，预期指标值为&gt;=95%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公共资源交易平台云服务器资金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张晓中任评价组组长，职务为中心主任，绩效评价工作职责为负责全盘工作。</w:t>
        <w:br/>
        <w:t>　　邢哲任评价组副组长，绩效评价工作职责为对项目实施情况进行实地调查。</w:t>
        <w:br/>
        <w:t>　　张鹏、贾维斌、王洋洋、孙乐乐任评价组成员，绩效评价工作职责为负责资料审核等工作。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公共资源交易云平台服务器资金项目”项目绩效进行客观公正的评价，本项目总得分为99.94分，绩效评级属于“优”。其中，决策类指标得分*20分，过程类指标得分19.98分，产出类指标得分39.96分，效益类指标得分20分。</w:t>
        <w:br/>
        <w:t>　　（二）综合评价结论</w:t>
        <w:br/>
        <w:t>　　经评价，本项目达到了年初设立的绩效目标，在实施过程中取得了良好的成效，具体表现在：公共资源交易云平台服务器资金项目已完成相关工作目标，推动了为企业、群众办事效率，提高了企业幸福感、满意度，促进了克州经济高质量发展，实现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（1）立项依据充分性：为保障交易系统的持续稳定运行，规划信息化运维常态化工作，有利于规划信息化的持续健康发展，提高整体信息化水平和服务效率，故开展此项工作。</w:t>
        <w:br/>
        <w:t>　　结合克州政务服务和公共资源交易中心职责组织实施。围绕克州政务服务和公共资源交易中心年度工作重点和工作计划制定经费预算，根据评分标准，该指标不扣分，得3分。</w:t>
        <w:br/>
        <w:t>　　（2）立项程序规范性：根据决策依据编制工作计划和经费预算，经过与克州政务服务和公共资源交易中心财经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（5）预算编制科学：预算编制经过自治州财政局按照公共资源交易云平台服务器资金项目50万元下拨，实际完成内容与项目内容匹配，项目投资额与工作任务相匹配，根据评分标准，该指标不扣分，得5分。</w:t>
        <w:br/>
        <w:t>　　（6）资金分配合理性：资金分配按照每半年支付一次资金分配与实际相适应，根据评分标准，该指标不扣分，得5分。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项目过程类指标包括资金管理和组织实施两方面的内容，由5个三级指标构成，权重分为20分，实际得分19.98分，得分率为99.9%。</w:t>
        <w:br/>
        <w:t>　　（1）资金到位率：该项目总投资50万元，克州财政局实际下达经费50万元，其中当年财政拨款50万元，上年结转资金0万元，财政资金足额拨付到位，根据评分标准，该指标不扣分，得5分。</w:t>
        <w:br/>
        <w:t>　　（2）预算执行率：本项目申请预算金额为50万元，预算批复实际下达金额为50万元截至2023年12月31日，资金执行49.78万元，资金执行率99.56%。项目资金支出总体能够按照预算执行，根据评分标准（49.78/50）*100%*5=4.98，该指标扣0.02分，得4.98分。</w:t>
        <w:br/>
        <w:t>　　（3）资金使用合规性：该项目严格按照《克州政务服务和公共资源交易中心财务制度》及克州财政局资金相关的制度和管理规定实施，符合预算批复规定用途，不存在截留、挤占、挪用、虚列支出等情况，未发现违规使用情况，根据评分标准，该指标不扣分，得5分。</w:t>
        <w:br/>
        <w:t>　　（4）管理制度健全性：该项目严格按照《克州政务服务和公共资源交易中心财务制度》及克州财政局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项目产出类指标包括产出数量、产出质量、产出时效、产出成本四方面的内容，由9个三级指标构成，权重分为40分，实际得分39.96分，得分率为99.9%。</w:t>
        <w:br/>
        <w:t>　　（1）对于“产出数量”</w:t>
        <w:br/>
        <w:t>　　网络维修次数12次，与预期目标一致，根据评分标准，该指标不扣分，得2分。</w:t>
        <w:br/>
        <w:t>　　维护云服务器40台，与预期目标一致，根据评分标准，该指标不扣分，得2分。</w:t>
        <w:br/>
        <w:t>　　维护软件（电子招投标系统、不见面开标系统、远程异地评标系统、保证金及电子保函系统）4套，与预期目标一致，根据评分标准，该指标不扣分，得2分。</w:t>
        <w:br/>
        <w:t>　　引进第三方团队数1个，与预期目标一致，根据评分标准，该指标不扣分，得2分。</w:t>
        <w:br/>
        <w:t>　　网站（系统）建设次数1次，与预期目标一致，根据评分标准，该指标不扣分，得2分</w:t>
        <w:br/>
        <w:t>　　合计得10分。</w:t>
        <w:br/>
        <w:t>　　（2）对于“产出质量”：</w:t>
        <w:br/>
        <w:t>网络运行故障率5%，与预期目标一致，根据评分标准，该指标不扣分，得5分。</w:t>
        <w:br/>
        <w:t>　　资金使用合规率100%，与预期目标一致，根据评分标准，该指标不扣分，得5分。</w:t>
        <w:br/>
        <w:t>　　合计得10分。</w:t>
        <w:br/>
        <w:t>　　（3）对于“产出时效”：</w:t>
        <w:br/>
        <w:t>　　系统运行维护响应时间6小时，与预期目标指标一致，根据评分标准，该指标不扣分，得10分。</w:t>
        <w:br/>
        <w:t>　　　合计得10分。</w:t>
        <w:br/>
        <w:t>　　（4）对于“产出成本”：</w:t>
        <w:br/>
        <w:t>　　平台运行维护费49.78万元，与预期目标指标不一致，存在偏差：预期绩效目标50万元，实际完成值为49.78，偏差率为0.44% ，偏差原因：按照合同金额执行有偏差，采取的措施：进一步加强预算准确度.根据评分标准（49.78/50）*100%*10=9.96，该指标扣0.04分，得9.96分。</w:t>
        <w:br/>
        <w:t>　　合计得9.96。</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对于“社会效益指标”：</w:t>
        <w:br/>
        <w:t>　　有效保障克州政务服务和公共资源交易中心电子招投标系统正常运行，确保各项招投标公正顺利完成，与预期指标一致，根据评分标准，该指标不扣分，得5分。</w:t>
        <w:br/>
        <w:t>系统正常运行率100%，与预期指标一致，根据评分标准，该指标不扣分，得5分。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对于满意度指标：受益企业满意度95%，与预期指标一致，根据评分标准，该指标不扣分，得10分。</w:t>
        <w:br/>
        <w:t>　　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