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新疆克州奥依塔克国有林管理局天然林资源保护修复</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克孜勒苏柯尔克孜自治州奥依塔克国有林管理局</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 xml:space="preserve"> 克孜勒苏柯尔克孜自治州林业和草原局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买买提艾力·苏力提亚尔</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2024年05月28日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克州奥依塔克国有林管理局建立于1958年，主要从事木材生产销售和资源培育，为南疆经济建设提供大量木材，并做出贡献。由于资源枯竭，1983年3月停止采伐。经自治州人民政府批准改为营林林场，主要从事营林绿化工作，单位性质变更为地方财政退库企业。2000年，经自治州党委、政府批准，改革后为公益一类事业单位，由州林业局管辖。2011年纳入天保二期工程，2012年更名为克州奥依塔克国有林管理局（正科级），主要职责是天然林资源保护、经营和培育。</w:t>
        <w:br/>
        <w:t>　　克州奥依塔克国有林管理局是南疆地区的重点林区，克州奥依塔克国有林管理局隶属于克孜勒苏柯尔克孜自治州林业和草原局，具体分布在阿克陶县境内的奥依塔克镇其克拉孜、阿托维依拉克、阿帕格孜、其利切克林区，巴仁乡罕铁列克林区、布伦口乡盖孜、托卡依林区，乌恰县境内的阿克塔什林区。</w:t>
        <w:br/>
        <w:t>　　2.主要内容及实施情况</w:t>
        <w:br/>
        <w:t>　　（1）主要内容</w:t>
        <w:br/>
        <w:t>　　按照天然林资源管护办法和管护质量检查办法，完善了各项管理制度，严格落实管护责任，进一步加大林区基础设施建设，提高了天然林资源管护质量。2021年天保18.01万亩长势良好，无开垦林地及其他非法使林地遭侵占、破坏的情况。一是保持天然林资源管护面积18.01万亩。二是加强天然林资源保护管理，进一步完善天保项目资金制度，提供管护岗位带动就业人数25人。三是天保工程生态环境得到改善，使林地涵养水源，保持水土的能力不断增强。</w:t>
        <w:br/>
        <w:t>　　（2）实施情况</w:t>
        <w:br/>
        <w:t>　　根据《关于提前下达2021年中央林业改革发展资金预算的通知》（克财建〔2020〕103号），克州奥依塔克国有林管理局2021年天然林资源保护修复项目严格按照年初既定的绩效目标申报表和支出绩效监控情况表执行实施，天然林资源生态环境明显改善，自然灾害发生率和强度得到一定程度控制。</w:t>
        <w:br/>
        <w:t>　　3.项目实施主体</w:t>
        <w:br/>
        <w:t>　　克孜勒苏柯尔克孜自治州奥依塔克国有林管理局无下属预算单位，下设 5个科室，分别是：办公室、天保办公室、公益林办公室、护林防火办公室、财务室。主要职能是:依法管理好现有的森林、林木和林地资源，很大程度的发挥现有资源的生态效益、社会效益和经济效益。根据《自治区党委、人民政府关于进一步加快林业发展的意见》精神充分利用现有荒地资源建设好生态公益林对于自治州的生态建设做贡献。根据上级林业部门的要求建立好林果业发展示范基地，对于自治州的特色林果业建设起到样板作用。做好林场的多种经营工作，为职工子女安置积极创造条件缓解社会就业压力。完成上级党委政府和业务部门安排的相关工作任。</w:t>
        <w:br/>
        <w:t>　　克孜勒苏柯尔克孜自治州奥依塔克国有林管理局编制数33，实有人数69人，其中：在职 30人，减少0人； 退休39人，增加0人；离休 0人，增加0人。</w:t>
        <w:br/>
        <w:t>　　4.资金投入和使用情况</w:t>
        <w:br/>
        <w:t>　　克财建【2022】105号文本年度安排下达资金616.96万元，为中央林业草原生态保护恢复资金，最终确定项目资金总数为616.96万元。其中：中央财政拨款616.96万元，自治区财政拨款0万元，本级财政拨款0万元，上年结余0万元。</w:t>
        <w:br/>
        <w:t>　　截至2022年12月31日，实际支出542.70万元，预算执行率87.96%。</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项目资金616.96万元，其中：财政资金616.96万元，其他资金0万元。根据《关于拨付提前下达2023年中央林业改革发展资金的通知》（克财建〔2022〕105号 ）文件要求，资金用于完成各管护站基础设施建设；完成生态修复项目（人工造林、引水灌溉）；保障各管护站生活设备购置及管护人员运转；完成林区林业有害生物、病虫害宣传；完成护林防火及管护；完成智能管护设备购置及网络运营。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“天保工程区国有林管护面积”指标，预期指标值为=18.01万亩；</w:t>
        <w:br/>
        <w:t>　　②质量指标</w:t>
        <w:br/>
        <w:t>　　“防火特种储备物资质量验收合格率（%）”指标，预期指标值为＝100%；</w:t>
        <w:br/>
        <w:t>　　信息化智能设备质量验收合格率（%）	”指标，预期指标值为＝100%；</w:t>
        <w:br/>
        <w:t>　　③时效指标</w:t>
        <w:br/>
        <w:t>　　“防火储备物资项目购买完成及时效率（%）”指标，预期指标值为=100%。</w:t>
        <w:br/>
        <w:t>　　“森林抚育当期任务完成率（%）”指标，预期指标值为=100%。</w:t>
        <w:br/>
        <w:t>　　④成本指标</w:t>
        <w:br/>
        <w:t>　　“管护运行保障费（万元）”指标，预期指标值为≤284.96万元；</w:t>
        <w:br/>
        <w:t>　　“管护能力提升（万元）”指标，预期指标值为≤120万元；</w:t>
        <w:br/>
        <w:t>　　“智能管护和信息化建设（万元）”指标，预期指标值为≤12万元。</w:t>
        <w:br/>
        <w:t>　　“生态修复（万元）”指标，预期指标值为≤55万元。</w:t>
        <w:br/>
        <w:t>　　“支持保障类（万元）”指标，预期指标值为≤65万元。</w:t>
        <w:br/>
        <w:t>　　“林业有害生物防治（万元）”指标，预期指标值为≤45万元。</w:t>
        <w:br/>
        <w:t>　　“森林防火（万元）”指标，预期指标值为≤35万元。</w:t>
        <w:br/>
        <w:t>　　（2）项目效益目标</w:t>
        <w:br/>
        <w:t>　　①经济效益指标</w:t>
        <w:br/>
        <w:t>　　“扩宽农牧民生态经济发展收入”指标，预期指标值为效果显著。</w:t>
        <w:br/>
        <w:t>　　②社会效益指标</w:t>
        <w:br/>
        <w:t>　　“天保工程提供管护岗位安排就业人数”指标，预期指标值为=29人。</w:t>
        <w:br/>
        <w:t>　　③生态效益指标</w:t>
        <w:br/>
        <w:t>　　“森林生态效益发挥，生态效益功能改善”指标，预期指标值为效果显著。</w:t>
        <w:br/>
        <w:t>　　“林业有害生物无公害防治率”指标，预期指标值为=100%。</w:t>
        <w:br/>
        <w:t></w:t>
        <w:br/>
        <w:t>　　④满意度指标</w:t>
        <w:br/>
        <w:t>　　“森林管护人员满意度（%）”指标，预期指标值为≥95%。</w:t>
        <w:br/>
        <w:t>　　“项目区居民满意度（%）”指标，预期指标值为≥95%。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新疆克州奥依塔克国有林管理局天然林资源保护修复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张惠任评价组组长，职务为副局长，绩效评价工作职责为负责全盘工作。</w:t>
        <w:br/>
        <w:t>　　买买提艾力.苏力提亚尔任评价组副组长，绩效评价工作职责为对项目实施情况进行实地调查。</w:t>
        <w:br/>
        <w:t>　　阿孜古丽·阿不都热合曼任评价组成员，绩效评价工作职责为负责资料审核等工作。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新疆克州奥依塔克国有林管理局天然林资源保护修复”项目绩效进行客观公正的评价，本项目总得分为98.69分，绩效评级属于“优”。其中，决策类指标得分20分，过程类指标得分19.4分，产出类指标得分39.29分，效益类指标得分20分。</w:t>
        <w:br/>
        <w:t>　　（二）综合评价结论</w:t>
        <w:br/>
        <w:t>　　经评价，本项目达到了年初设立的绩效目标，在实施过程中取得了良好的成效，具体表现在：压实天然林保护责任，实施以自然恢复为主，人工足进为铺，保育并举的天然林修复借施，提高森林群落稳定性。</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（1）立项依据充分性：《关于拨付提前下达2023年中央林业改革发展资金的通知》（克财建〔2022〕105号 ）并结合克孜勒苏柯尔克孜自治州奥依塔克国有林管理职责组织实施。围绕克孜勒苏柯尔克孜自治州奥依塔克国有林管理年度工作重点和工作计划制定经费预算，根据评分标准，该指标不扣分，得3分。</w:t>
        <w:br/>
        <w:t>　　（2）立项程序规范性：根据决策依据编制工作计划和经费预算，经过与克孜勒苏柯尔克孜自治州奥依塔克国有林管理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（5）预算编制科学性：《关于拨付提前下达2023年中央林业改革发展资金的通知》（克财建〔2022〕105号 ），实际完成内容与项目内容匹配，项目投资额与工作任务相匹配，根据评分标准，该指标不扣分，得5分。</w:t>
        <w:br/>
        <w:t>　　（6）资金分配合理性：资金分配按照《关于拨付提前下达2023年中央林业改革发展资金的通知》（克财建〔2022〕105号 ）资金分配与实际相适应，根据评分标准，该指标不扣分，得5分。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5个三级指标构成，权重分为20分，实际得分19.4分，得分率为97%。</w:t>
        <w:br/>
        <w:t>　　（1）资金到位率：该项目总投资616.96万元，中央实际下达经费616.96万元，其中当年财政拨款616.96万元，上年结转资金0万元，财政资金足额拨付到位，根据评分标准，该指标不扣分，得5分。   </w:t>
        <w:br/>
        <w:t>　　（2）预算执行率：本项目中央下达资金为14.38 万元，截至 2023年 12 月 31日，资金执行542.7万元，资金执行率87.96%。项目资金支出总体能够按照预算执行，根据评分标准87.96%×5=4.40，该指标扣0.6分，得4.40分。</w:t>
        <w:br/>
        <w:t>　　（3）资金使用合规性：根据《关于拨付提前下达2023年中央林业改革发展资金的通知》（克财建〔2022〕105号 ）符合预算批复规定用途，不存在截留、挤占、挪用、虚列支出等情况，未发现违规使用情况，根据评分标准，该指标不扣分，得5分。</w:t>
        <w:br/>
        <w:t>　　（4）管理制度健全性：该项目严格按照《克孜勒苏柯尔克孜自治州奥依塔克国有林管理财务制度》及中央林业改革发展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项目产出类指标包括产出数量、产出质量、产出时效、产出成本四方面的内容，由12个三级指标构成，权重分为40分，实际得分39.29分，得分率为98.22%。</w:t>
        <w:br/>
        <w:t>　　（1）对于“产出数量”</w:t>
        <w:br/>
        <w:t>　　天保工程区国有林管护面积18.01万亩，与预期目标一致，根据评分标准，该指标不扣分，得10分。</w:t>
        <w:br/>
        <w:t>　　（2）对于“产出质量”：</w:t>
        <w:br/>
        <w:t>　　防火特种储备物资质量验收合格率100%，与预期目标一致，根据评分标准，该指标不扣分，得5分。</w:t>
        <w:br/>
        <w:t>　　信息化智能设备质量验收合格率100%，与预期目标一致，根据评分标准，该指标不扣分，得5分。</w:t>
        <w:br/>
        <w:t>　　合计得10分。</w:t>
        <w:br/>
        <w:t>　　（3）对于“产出时效”：</w:t>
        <w:br/>
        <w:t>　　防火储备物资项目购买完成及时效率100%	，与预期目标指标一致，根据评分标准，该指标不扣分，得5分。</w:t>
        <w:br/>
        <w:t>　　森林抚育当期任务完成率100%，与预期目标指标一致，根据评分标准，该指标不扣分，得5分。</w:t>
        <w:br/>
        <w:t>　　合计得10分。</w:t>
        <w:br/>
        <w:t>　　（4）对于“产出成本”：</w:t>
        <w:br/>
        <w:t>　　管护运行保障费259.7万元，与预期目标不一致，完成率91.14%，根据评分标准91.14%×2=1.83，该指标扣0.17分，得1.83分。偏差原因：因开展项目工程进度慢，施工单位项目工程不及时，及时未支付完成原因部分工作未完成；改进措施：加强业主页推进意愿，加大对项目督查力度。</w:t>
        <w:br/>
        <w:t>　　管护能力提升95.65万元，完成率79.71%，与预期目标不一致，根据评分标准79.71%×2=1.95，该指标扣0.05分，得1.95分。偏差原因：因开展项目工程进度慢，施工单位项目工程不及时，及时未支付完成原因部分工作未完成；改进措施：加强业主页推进意愿，加大对项目督查力度</w:t>
        <w:br/>
        <w:t></w:t>
        <w:br/>
        <w:t>　　智能管护和信息化建设12万元，与预期目标一致，根据评分标准，该指标不扣分，得2分。</w:t>
        <w:br/>
        <w:t>　　生态修复55万元，与预期目标一致，根据评分标准，该指标不扣分，得1分。</w:t>
        <w:br/>
        <w:t>　　支持保障类48.35万元，完成率74.39%，与预期目标不一致，根据评分标准74.39%×1=0.74，该指标扣0.26分，得0.74分。偏差原因：因开展项目工程进度慢，施工单位项目工程不及时，及时未支付完成原因部分工作未完成；改进措施：加强业主页推进意愿，加大对项目督查力度</w:t>
        <w:br/>
        <w:t>　　林业有害生物防治45万元，与预期目标一致，根据评分标准，该指标不扣分，得1分。</w:t>
        <w:br/>
        <w:t>　　森林防火27万元，完成率77.14%，预期目标不一致，根据评分标准，77.14%×1=0.77，该指标扣0.23分，得0.77分。偏差原因：因开展项目工程进度慢，施工单位项目工程不及时，及时未支付完成原因部分工作未完成；改进措施：加强业主页推进意愿，加大对项目督查力度</w:t>
        <w:br/>
        <w:t>　　合计得9.29分。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项目效益类指标包括项目效益2个方面的内容，由6个三级指标构成，权重分为20分，实际得分20分，得分率为100%。</w:t>
        <w:br/>
        <w:t>　　（1）实施效益指标：</w:t>
        <w:br/>
        <w:t>　　①对于“经济效益指标”：</w:t>
        <w:br/>
        <w:t>　　扩宽农牧民生态经济发展收入，与预期指标一致，根据评分标准，该指标不扣分，得2.5分。</w:t>
        <w:br/>
        <w:t>　　②对于“社会效益指标”：</w:t>
        <w:br/>
        <w:t>　　天保工程提供管护岗位安排就业人数29人，与预期指标一致，根据评分标准，该指标不扣分，得2.5分。</w:t>
        <w:br/>
        <w:t>　　③对于“生态效益指标”：</w:t>
        <w:br/>
        <w:t>　　森林生态效益发挥，生态效益功能改善	，与预期指标一致，根据评分标准，该指标不扣分，得2.5分。</w:t>
        <w:br/>
        <w:t>　　林业有害生物无公害防治率100%，与预期指标一致，根据评分标准，该指标不扣分，得2.5分。	</w:t>
        <w:br/>
        <w:t>　　实施效益指标合计得10分。</w:t>
        <w:br/>
        <w:t>　　（2）满意度指标：</w:t>
        <w:br/>
        <w:t>　　对于满意度指标：森林管护人员满意度95%，与预期目标一致，根据评分标准，该指标不扣分，得5分。</w:t>
        <w:br/>
        <w:t>　　项目区居民满意度95%，与预期目标一致，根据评分标准，该指标不扣分，得5分。</w:t>
        <w:br/>
        <w:t>满意度指标合计10分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1.项目建设的程序进一步规范。项目前期做好工作计划，细化实施方案，严格执行资金管理办法和财政资金管理制度，严格按照项目工作计划及实施方案稳步推进工作，单位根据自己项目的特点进行总结。</w:t>
        <w:br/>
        <w:t>　　2.项目评价资料有待进一步完善。项目启动时同步做好档案的归纳与整理，及时整理、收集、汇总，健全档案资料。项目后续管理有待进一步加强和跟踪。</w:t>
        <w:br/>
        <w:t>　　3.通过绩效管理，发现实施中存在漏洞，以后加强管理，及时掌握与之相关的各类信息，减少成本，使资金效益最大化。</w:t>
        <w:br/>
        <w:t>　　4．评价工作应从项目实施方案源头抓起，评价工作和意识应贯穿项目整个过程。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附件1：新疆克州奥依塔克国有林管理局天然林资源保护修复绩效评价指标体系及评分标准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