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支教、引进人才类项目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克孜勒苏柯尔克孜自治州教育局</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 xml:space="preserve"> 克孜勒苏柯尔克孜自治州教育局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柯美春</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2024年05月06日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支教、引进人才类项目实施前期、过程及效果，评价财政预算资金使用的效率及效益。为深入贯彻落实第三次中央新疆工作座谈会和全国教育大会精神，根据中央关于深入贯彻新时代党的治疆方略进一步做好新疆工作的精神要求，经商中央组织部，教育部会同国家发展改革委、财政部、人力资源社会保障部联合印发《关于开展“组团式”援疆教育人才选派工作的通知》，决定进一步拓展“组团式”援疆领域，开展“组团式”援疆教育人才选派工作。为提高教师队伍建设，优化教师结构，引进该层次管理人员，提高克州教育教学水平。</w:t>
        <w:br/>
        <w:t>　　2.主要内容及实施情况</w:t>
        <w:br/>
        <w:t>　　（1）主要内容</w:t>
        <w:br/>
        <w:t>　　该项目总投资562.92万元，其中财政拨款资金0万元，其他资金562.92万元，主要用于高中阶段招生录取平台系统使用服务费，通过该项目的实施，充分利用对口援疆省市优质教育资源，向克州选派一批优秀教育人才加强克州教师队伍建设，集中力量培训和带动当地教师，通过“支援一所学校、示范一个地区”，提高受援学校管理和教育教学水平，提升教育造血能力，切实加强教师队伍建设，培养爱党爱国的社会主义事业合格建设者和可靠接班人。</w:t>
        <w:br/>
        <w:t>　　（2）实施情况</w:t>
        <w:br/>
        <w:t>　　根据《关于开展“组团式”援疆教育人才选派工作的通知》、柔性引进高层次人才管理办法(试行)。宣传国家相关政策及法律法规，提高受援学校管理和教育教学水平，提升教育造血能力，切实加强教师队伍建设，培养爱党爱国的社会主义事业合格建设者和可靠接班人。</w:t>
        <w:br/>
        <w:t>　　3.项目实施主体</w:t>
        <w:br/>
        <w:t>　　该项目由克州教育局实施，内设5个处室，分别是：办公室、思想政治工作科、计划财务科、教育督导科、人事科；下设事业科室8个，分别是：教师培训中心、学生资助管理中心、教育发展质量检测评估中心、外地学生管理中心、教育装备管理中心、校园安全管理中心、教育教学研究中心、考务中心。1、在克州党委、人民政府的领导下，贯彻执行党的教育方针、政策、法律法规，贯彻执行国家的各项决议、决定及重要工作部署。2、负责实施、管理、督促检查全州的基础教育、幼儿教育、特殊教育、职业技术教育和成人教育工作。3、负责教师队伍的培养、继续教育、管理、职称评定和资格认定工作；负责州直学校教职工的劳动工资、人事档案、系统内人员调整等工作；负责各类师范院校毕业生的分配工作和新增教师的招聘、考试工作 。4、负责机关、学校的党建、党务、廉政、纪检、监察、信访、精神文明、综合治理、政治思想工作。5、负责克州籍疆内初中班学生、其他省市高中班、中职班学生的组织、管理工作。6、负责教育教学改革和教学研究工作。利用现代化教学手段，不断提高教育质量。7、负责教育类招生考试、政审和录取工作。8、负责分配、管理克州教育系统的基建和州直学校的经费工作；负责人民教育基金、教育捐款和外资的使用、管理工作；负责全州教育系统的教育事业统计和教育经费统计工作；负责州内中等专业学校招生计划的审批工作；负责州内各级各类学校的布局、结构调整工作。9、负责全州教育系统的勤工俭学和信息化教育、教学仪器管理和指导工作。10、负责教师继续教育作。11、负责对家庭经济困难学生资助工作。12、完成克州党委、人民政府交办的其他工作。</w:t>
        <w:br/>
        <w:t>　　编制人数70人，其中：行政人员编制11人、工勤2人、事业编制57人。实有在职人数65人，其中：行政在职10人、工勤1人、事业在职54人。离退休人员56人，其中：行政退休人员20人、事业退休36人。</w:t>
        <w:br/>
        <w:t>　　4.资金投入和使用情况</w:t>
        <w:br/>
        <w:t>　　《关于开展“组团式”援疆教育人才选派的通知》，江苏省选派教师到克州支教本年度安排下达资金562.92万元。</w:t>
        <w:br/>
        <w:t>　　截至2023年12月31日，实际支出562.92万元，预算执行率100%。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总投资562.92万元，支教教师1批，引进人才1批，人才工作站培训2期，通过该项目的实施，充分利用对口援疆省市优质教育资源，向克州选派一批优秀教育人才加强克州教师队伍建设，集中力量培训和带动当地教师，通过“支援一所学校、示范一个地区”，提高受援学校管理和教育教学水平，提升教育造血能力，切实加强教师队伍建设，培养爱党爱国的社会主义事业合格建设者和可靠接班人。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“支教教师批数（批）”指标，预期指标值为≥1批；</w:t>
        <w:br/>
        <w:t>　　“引进人才批数（批）”指标，预期指标值为≥1批；</w:t>
        <w:br/>
        <w:t>　　“人才工作站培训期数（期）”指标，预期指标值为≥2期；</w:t>
        <w:br/>
        <w:t>　　②质量指标</w:t>
        <w:br/>
        <w:t>　　“引进支教教师合格率（%）”指标，预期指标值为＝100%；</w:t>
        <w:br/>
        <w:t>　　“资金使用合规率（%）”指标，预期指标值为＝100%。</w:t>
        <w:br/>
        <w:t>　　③时效指标</w:t>
        <w:br/>
        <w:t>　　“引进人才服务年限（年）”指标，预期指标值为=1年。</w:t>
        <w:br/>
        <w:t>　　“人才培训按期完成率（%）”指标，预期指标值为＝100%。</w:t>
        <w:br/>
        <w:t>　　④成本指标</w:t>
        <w:br/>
        <w:t>　　“支教教师经费（万元）”指标，预期指标值为≤547.30万元；</w:t>
        <w:br/>
        <w:t>　　“人才引进经费（万元）”指标，预期指标值为≤6.67万元；</w:t>
        <w:br/>
        <w:t>　　“人才工作站经费（万元）”指标，预期指标值为≤8.95万元。</w:t>
        <w:br/>
        <w:t>　　（2）项目效益目标</w:t>
        <w:br/>
        <w:t>　　①经济效益指标</w:t>
        <w:br/>
        <w:t>　　无</w:t>
        <w:br/>
        <w:t>　　②社会效益指标</w:t>
        <w:br/>
        <w:t>　　“优化教师结构”指标，预期指标值为效果显著；</w:t>
        <w:br/>
        <w:t>　　“提高教育教学质量”指标，预期指标值为有效提高；</w:t>
        <w:br/>
        <w:t>　　③生态效益指标</w:t>
        <w:br/>
        <w:t>　　无</w:t>
        <w:br/>
        <w:t>　　④满意度指标</w:t>
        <w:br/>
        <w:t>　　“受益教师满意度（%）”指标，预期指标值为≥95%。</w:t>
        <w:br/>
        <w:t>　　“受益学校满意度（%）”指标，预期指标值为≥95%。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支教、引进人才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柯美春任评价组组长，职务为副局长，绩效评价工作职责为负责全盘工作。</w:t>
        <w:br/>
        <w:t>　　任琳任评价组副组长，绩效评价工作职责为对项目实施情况进行实地调查。</w:t>
        <w:br/>
        <w:t>　　张然然任评价组成员，绩效评价工作职责为负责资料审核等工作。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支教、引进人才”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充分利用对口援疆省市优质教育资源，向克州选派一批优秀教育人才加强克州教师队伍建设，集中力量培训和带动当地教师，通过“支援一所学校、示范一个地区”，提高受援学校管理和教育教学水平，提升教育造血能力，切实加强教师队伍建设，培养爱党爱国的社会主义事业合格建设者和可靠接班人。</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项目决策类指标包括项目立项、绩效目标和资金投入三方面的内容，由6个三级指标构成，权重分为20分，实际得分20分，得分率为100%。</w:t>
        <w:br/>
        <w:t>　　（1）立项依据充分性：《关于开展“组团式”援疆教育人才选派工作的通知》、柔性引进高层次人才管理办法(试行)。并结合克州教育局职责组织实施。围绕克州教育局年度工作重点和工作计划制定经费预算，根据评分标准，该指标不扣分，得3分。</w:t>
        <w:br/>
        <w:t>　　（2）立项程序规范性：根据决策依据编制工作计划和经费预算，经过与克州教育局财经领导小组进行沟通、筛选确定经费预算计划，上局务会研究确定最终预算方案，根据评分标准，该指标不扣分，得2分。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关于开展“组团式”援疆教育人才选派的通知》，江苏省选派教师到克州支教本年度安排下达资金562.92万元，实际完成内容与项目内容匹配，项目投资额与工作任务相匹配，根据评分标准，该指标不扣分，得5分。</w:t>
        <w:br/>
        <w:t>　　（6）资金分配合理性：资金分配按照各类支教教师批次实际使用情况用于支教教师的各种培训加强克州教师队伍建设促进教育事业高质量发展。资金分配与实际相适应，根据评分标准，该指标不扣分，得5分。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项目过程类指标包括资金管理和组织实施两方面的内容，由5个三级指标构成，权重分为20分，实际得分20分，得分率为100%。</w:t>
        <w:br/>
        <w:t>　　（1）资金到位率：该项目总投资562.92万元，援疆资金实际下达562.92万元财政资金足额拨付到位，根据评分标准，该指标不扣分，得5分。</w:t>
        <w:br/>
        <w:t>　　（2）预算执行率：本项目申请预算金额为562.92万元，预算批复实际下达金额为562.92万元截至2023年12月31日，资金执行562.92万元，资金执行率100.00%。项目资金支出总体能够按照预算执行，根据评分标准，该指标不扣分，得5分。</w:t>
        <w:br/>
        <w:t>　　（3）资金使用合规性：《关于开展“组团式”援疆教育人才选派的通知》，符合预算批复规定用途，不存在截留、挤占、挪用、虚列支出等情况，未发现违规使用情况，根据评分标准，该指标不扣分，得5分。</w:t>
        <w:br/>
        <w:t>　　（4）管理制度健全性：该项目严格按照《克州教育局财务制度》及支教、引进人才金相关的制度和管理规定实施，对财政专项资金进行严格管理，基本做到了专款专用，根据评分标准，该指标不扣分，得2分。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项目产出类指标包括产出数量、产出质量、产出时效、产出成本四方面的内容，由10个三级指标构成，权重分为40分，实际得分40分，得分率为100%。</w:t>
        <w:br/>
        <w:t>　　（1）对于“产出数量”</w:t>
        <w:br/>
        <w:t>　　支教教师批数1批，与预期目标一致，根据评分标准，该指标不扣分，得3分</w:t>
        <w:br/>
        <w:t>　　引进人才批数1批，与预期目标一致，根据评分标准，该指标不扣分，得3分。</w:t>
        <w:br/>
        <w:t>　　人才工作站培训期数2期，与预期目标一致，根据评分标准，该指标不扣分，得4分。</w:t>
        <w:br/>
        <w:t>　　合计得10分。</w:t>
        <w:br/>
        <w:t>　　（2）对于“产出质量”：</w:t>
        <w:br/>
        <w:t>　　引进支教教师合格率100%，与预期目标一致，根据评分标准，该指标不扣分，得5分。</w:t>
        <w:br/>
        <w:t>　　资金使用合规率100%，与预期目标一致，根据评分标准，该指标不扣分，得5分。</w:t>
        <w:br/>
        <w:t>　　合计得10分。</w:t>
        <w:br/>
        <w:t>　　（3）对于“产出时效”：</w:t>
        <w:br/>
        <w:t>　　引进人才服务年限1年，与预期目标指标一致，根据评分标准，该指标不扣分，得5分。</w:t>
        <w:br/>
        <w:t>　　人才培训按期完成率100%，与预期目标指标一致，根据评分标准，该指标不扣分，得5分。</w:t>
        <w:br/>
        <w:t>　　合计得10分。</w:t>
        <w:br/>
        <w:t>　　（4）对于“产出成本”：</w:t>
        <w:br/>
        <w:t>　　支教教师经费547.3万元，与预期目标一致，根据评分标准，该指标不扣分，得4分。</w:t>
        <w:br/>
        <w:t>　　人才引进经费6.67万元，与预期目标一致，根据评分标准，该指标不扣分，得3分。</w:t>
        <w:br/>
        <w:t>　　人才工作站经费8.95万元，与预期目标一致，根据评分标准，该指标不扣分，得3分。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项目效益类指标包括项目效益2个方面的内容，由4个三级指标构成，权重分为20分，实际得分20分，得分率为100%。</w:t>
        <w:br/>
        <w:t>　　（1）实施效益指标：</w:t>
        <w:br/>
        <w:t>　　①对于“经济效益指标”：</w:t>
        <w:br/>
        <w:t>　　本项目无该指标。</w:t>
        <w:br/>
        <w:t>　　②对于“社会效益指标”：</w:t>
        <w:br/>
        <w:t>　　优化教师结构，与预期指标一致，根据评分标准，该指标不扣分，得5分。</w:t>
        <w:br/>
        <w:t>　　提高教育教学质量，与预期指标一致，根据评分标准，该指标不扣分，得5分。</w:t>
        <w:br/>
        <w:t>　　③对于“生态效益指标”：</w:t>
        <w:br/>
        <w:t>　　本项目无该指标。</w:t>
        <w:br/>
        <w:t>　　实施效益指标合计得10分。</w:t>
        <w:br/>
        <w:t>　　（2）满意度指标：</w:t>
        <w:br/>
        <w:t>　　对于满意度指标：受益教师满意度95%，与预期目标一致，根据评分标准，该指标不扣分，得5分。</w:t>
        <w:br/>
        <w:t>　　受益学校满意度95%，与预期目标一致，根据评分标准，该指标不扣分，得5分。</w:t>
        <w:br/>
        <w:t>　　满意度指标合计得10分。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</w:t>
        <w:br/>
        <w:t>　　二是加强组织领导，本项目绩效评价工作，有县政府主要领导亲自挂帅，分管县领导具体负责，从项目到资金，均能后很好的执行。</w:t>
        <w:br/>
        <w:t>　　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