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G219线阿合奇县至八盘水磨公路建设项目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阿力甫·库尔班</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G219线阿合奇县至八盘水磨公路建设项目实施前期、过程及效果，评价财政预算资金使用的效率及效益。G219线阿合奇县至八盘水磨公路建设项目是沿边国道219线的重要组成部分，是我区交通运输“十三五”规划的重要组成部分。该交通基础设施建设项目的实施对完善区域干线公路网布局、改善区域通行条件、提高沿边公路通行能力和服务水平，维护民族团结和社会稳定、促进沿线优势资源开发和经济社会稳定协调发展具有重要意义。</w:t>
        <w:br/>
        <w:t>　　2.主要内容及实施情况</w:t>
        <w:br/>
        <w:t>　　（1）主要内容</w:t>
        <w:br/>
        <w:t>　　本项目路线全长255公里，采用二级公路标准建设，建设工期36个月，项目起点位于阿合奇县北出口东侧约1公里处，终点止于G314，并与G3012格达良互通式立交连接线的起点相接。其中平原区段设计速度采用80公里/小时，路基宽度12米；山区段设计速度采用60公里/小时，路基宽度10米。</w:t>
        <w:br/>
        <w:t>　　项目资金1亿元，其中：财政资金1亿元，主要用于开展G219线阿合奇县至八盘水磨公路建设项目工程建设，年度计划完成养护工区建设、交养工作。改善阿合奇县、阿图什市哈拉峻乡、格达良乡居民的出行条件。</w:t>
        <w:br/>
        <w:t>　　（2）实施情况</w:t>
        <w:br/>
        <w:t>　　根据《关于提前下达2022年车辆购置税收入补助地方资金预算（第一批）的通知》新财建（2021）198号，主要开展了G219线阿合奇县至八盘水磨公路建设项目工程建设，有效改善了阿合奇县、阿图什市哈拉峻乡、格达良乡居民的出行条件。</w:t>
        <w:br/>
        <w:t>　　3.项目实施主体</w:t>
        <w:br/>
        <w:t>　　该项目由克孜勒苏柯尔克孜自治州交通运输局实施，内设6个科室，分别是：办公室、公路科、运输科、自治州农村公路路政大队、自治州交通工程质量安全监督局、自治州邮政业安全中心。主要职能是贯彻落实交通运输行业法律、法规、规章，起草有关地方性法规、政府规章草案和政策措施并监督实施。拟订公路、水路交通运输发展规划并监督实施。会同有关部门组织编制自治州综合交通运输体系规划，参与拟订自治州物流业发展战略与规划和本行政区域道路运输、城市客运发展规划。指导监督运管部门做好自治州道路、水路运输市场管理工作，指导城乡交通运输协调发展和城乡交通运输一体化，指导出租汽车行业管理工作，协调有关部门做好国际道路运输有关管理工作。制定本行政区域道路运输、城市客运发展规划。负责本行政区域跨县级行政区域客运经营、危险货物运输经营的行政许可，指导所属县（市）道路运输、水路经营的行政许可工作。负责提出交通运输局财政性资金安排意见并监督管理，协调交通建设资金的筹集。监督实施公路、水路有关规费政策，会同有关部门拟定交通运输行业价格。承担公路、水路建设市场监管工作。维护交通建设市场公平竞争秩序。拟订自治州公路、水路工程建设有关制度和技术规范并监督实施。承担管辖交通建设项目的招投标监督管理、市场准入、竣工验收和质量监督等工作。组织提供公路工程补充性造价依据和计价依据。拟订本地区有关国防交通工作的规定、国防交通保障计划和物资储备计划；规划本地区国防交通网络布局，指导、检查、监督本地区国防交通工作。负责管辖范围内县道、乡道、村道的建设、养护和管理，依法保护公路路产路权。监督指导货运车辆超限治理工作。参与解决管辖范围内国道、省道及专用公路的建设、养护管理工作中出现的相关问题。指导交通运输行业体制改革；会同有关部门培育和管理交通运输市场、交通建设市场和公路养护市场。负责交通运输行业信用体系建设工作。负责交通运输行业安全生产的监督管理。负责运行监测和应急处置协调工作，监测分析交通运输运行情况，发布交通运输有关信息，指导交通运输系统应急处理工作。贯彻落实交通运输行业科技政策，承担交通科技项目管理，组织重大交通科技项目攻关，指导交通运输行业信息化建设。指导交通运输行业环境保护和节能减排工作。组织交通运输行业统计、运行分析工作。贯彻国家有关技术标准，起草相关地方技术规范并监督实施。承担交通运输行业标准化协调工作。监督指导交通运输综合行政执法工作。指导交通运输行业的法制宣传、行政复议、行政应诉监督工作。指导交通运输行业职业教育和培训工作。指导交通运输行业开展国际经济技术合作与交流及利用外资工作。按照“管行业必须管安全、管业务必须管安全”的要求，对本行业领域安全生产负行业监管（行业主管）职责，组织开展本行业领域安全生产宣传教育、日常监督检查工作。完成自治州党委、自治州人民政府交办的其他任务。</w:t>
        <w:br/>
        <w:t>　　编制人数31人，其中：行政人员编制9人、工勤1人、参公11人、事业编制10人。实有在职人数25人，其中：行政在职6人、工勤1人、参公8人、事业在职10人。离退休人员16人，其中：行政退休人员16人、事业退休0人。</w:t>
        <w:br/>
        <w:t>　　4.资金投入和使用情况</w:t>
        <w:br/>
        <w:t>　　新财建【2021】198号文本年度安排下达资金10000万元，为中央资金，最终确定项目资金数为10000万元。其中：中央财政拨款10000万元，自治区财政拨款0万元，本级财政拨款0万元，上年结余0万元。</w:t>
        <w:br/>
        <w:t>　　截至2023年12月31日，实际支出10000万元，预算执行率100%。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主要用于开展G219线阿合奇县至八盘水磨公路建设项目工程建设，年度计划完成养护工区建设、交养工作。改善阿合奇县、阿图什市哈拉峻乡、格达良乡居民的出行条件。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“支持国省干线公路建设（公里）”指标，预期指标值为=255公里；</w:t>
        <w:br/>
        <w:t>　　②质量指标</w:t>
        <w:br/>
        <w:t>　　“资金使用合规率（%）”指标，预期指标值为＝100%；</w:t>
        <w:br/>
        <w:t>　　“完工项目验收合格率（%）”指标，预期指标值为＝100%。</w:t>
        <w:br/>
        <w:t>　　③时效指标</w:t>
        <w:br/>
        <w:t>　　“按期完成投资率（%）”指标，预期指标值为=100%。</w:t>
        <w:br/>
        <w:t>　　“工程建设按期完工比率”指标，预期指标值为≥80%</w:t>
        <w:br/>
        <w:t>　　④经济成本指标</w:t>
        <w:br/>
        <w:t>　　“预算成本控制率（%）”指标，预期指标值为≤100%；</w:t>
        <w:br/>
        <w:t>　　“G219线阿合奇至八盘水磨公路建设工程款（万元））”指标，预期指标值为≤10000万元；</w:t>
        <w:br/>
        <w:t>　　（2）项目效益目标</w:t>
        <w:br/>
        <w:t>　　①经济效益指标</w:t>
        <w:br/>
        <w:t>　　无</w:t>
        <w:br/>
        <w:t>　　②社会效益指标</w:t>
        <w:br/>
        <w:t>　　“公路安全水平”指标，预期指标值为有效提升；</w:t>
        <w:br/>
        <w:t>　　“项目符合设计标准”指标，预期指标值为符合标准；</w:t>
        <w:br/>
        <w:t>　　③生态效益指标</w:t>
        <w:br/>
        <w:t>　　“交通建设符合环评审批要求（%）”指标，预期指标值为=100%；</w:t>
        <w:br/>
        <w:t>　　④满意度指标</w:t>
        <w:br/>
        <w:t>　　“改善通行服务水平群众满意度（%）”指标，预期指标值为≥80%。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G219线阿合奇县至八盘水磨公路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文川任评价组组长，职务为副局长，绩效评价工作职责为负责全盘工作。</w:t>
        <w:br/>
        <w:t>　　任佳丽任评价组副组长，绩效评价工作职责为对项目实施情况进行实地调查。</w:t>
        <w:br/>
        <w:t>　　陈晓娟任评价组成员，绩效评价工作职责为负责资料审核等工作。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G219线阿合奇县至八盘水磨公路建设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2023年12月31日，该项目支出1亿元。主要用于开展G219线阿合奇县至八盘水磨公路建设项目工程建设，已完成养护工区建设、交养工作。有效改善了阿合奇县、阿图什市哈拉峻乡、格达良乡居民的出行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提前下达2022年车辆购置税收入补助地方资金预算（第一批）的通知》新财建（2021）198号并结合克州交通运输局职责组织实施。围绕克州交通运输局年度工作重点和工作计划制定经费预算，根据评分标准，该指标不扣分，得3分。</w:t>
        <w:br/>
        <w:t>　　（2）立项程序规范性：根据决策依据编制工作计划和经费预算，经过与克州交通运输局财经领导小组进行沟通、筛选确定经费预算计划，上党组会研究确定最终预算方案，根据评分标准，该指标不扣分，得2分。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2022年车辆购置税收入补助地方资金预算（第一批）的通知》新财建（2021）198号，实际完成内容与项目内容匹配，项目投资额与工作任务相匹配，根据评分标准，该指标不扣分，得5分。</w:t>
        <w:br/>
        <w:t>　　（6）资金分配合理性：资金分配按照《关于提前下达2022年车辆购置税收入补助地方资金预算（第一批）的通知》新财建（2021）198号文件要求，100%用于G219线阿合奇县至八盘水磨公路建设项目建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（1）资金到位率：该项目总投资10000万元，克州财政局实际下达经费10000万元，其中当年财政拨款10000万元，上年结转资金0万元，财政资金足额拨付到位，根据评分标准，该指标不扣分，得5分。</w:t>
        <w:br/>
        <w:t>　　（2）预算执行率：本项目申请预算金额为10000万元，预算批复实际下达金额为10000万元截至2023年12月31日，资金执行10000万元，资金执行率100.00%。项目资金支出总体能够按照预算执行，根据评分标准，该指标不扣分，得5分。</w:t>
        <w:br/>
        <w:t>　　（3）资金使用合规性：根据《关于提前下达2022年车辆购置税收入补助地方资金预算（第一批）的通知》新财建（2021）198号符合预算批复规定用途，不存在截留、挤占、挪用、虚列支出等情况，未发现违规使用情况，根据评分标准，该指标不扣分，得5分。</w:t>
        <w:br/>
        <w:t>　　（4）管理制度健全性：该项目严格按照《克州交通运输局财务管理制度》及车购税收入补助资金相关的制度和管理规定实施，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支持国省干线公路建设（公里）255公里，与预期目标一致，根据评分标准，该指标不扣分，得10分。</w:t>
        <w:br/>
        <w:t>　　合计得10分。</w:t>
        <w:br/>
        <w:t>　　（2）对于“产出质量”：</w:t>
        <w:br/>
        <w:t>　　资金使用合规率100%，与预期目标一致，根据评分标准，该指标不扣分，得5分。</w:t>
        <w:br/>
        <w:t>　　完工项目验收合格率100%，与预期目标一致，根据评分标准，该指标不扣分，得5分。</w:t>
        <w:br/>
        <w:t>　　合计得10分。</w:t>
        <w:br/>
        <w:t>　　（3）对于“产出时效”：</w:t>
        <w:br/>
        <w:t>　　按期完成投资率100%，与预期目标指标一致，根据评分标准，该指标不扣分，得5分。</w:t>
        <w:br/>
        <w:t>　　工程建设按期完工比率80%，与预期目标指标一致，根据评分标准，该指标不扣分，得5分。</w:t>
        <w:br/>
        <w:t>　　合计得10分。</w:t>
        <w:br/>
        <w:t>　　（4）对于“产出成本”：</w:t>
        <w:br/>
        <w:t>　　预算成本控制率100%，与预期目标一致，根据评分标准，该指标不扣分，得5分。</w:t>
        <w:br/>
        <w:t>　　G219线阿合奇至八盘水磨公路建设工程款10000万元，与预期目标一致，根据评分标准，该指标不扣分，得5分。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①对于“经济效益指标”：</w:t>
        <w:br/>
        <w:t>　　本项目无该指标。</w:t>
        <w:br/>
        <w:t>　　②对于“社会效益指标”：</w:t>
        <w:br/>
        <w:t>　　公路安全水平有效提升，与预期指标一致，根据评分标准，该指标不扣分，得3分。</w:t>
        <w:br/>
        <w:t>　　项目符合设计标准符合标准，与预期指标一致，根据评分标准，该指标不扣分，得2分。</w:t>
        <w:br/>
        <w:t>　　③对于“生态效益指标”：</w:t>
        <w:br/>
        <w:t>　　交通建设符合环评审批要求100%，与预期指标一致，根据评分标准，该指标不扣分，得5分。</w:t>
        <w:br/>
        <w:t>　　实施效益指标合计得10分。</w:t>
        <w:br/>
        <w:t>　　（2）满意度指标：</w:t>
        <w:br/>
        <w:t>　　对于满意度指标：改善通行服务水平群众满意度80%，与预期目标一致，根据评分标准，该指标不扣分，得10分。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项目严格按照自治区印发的相关通知要求，切实提升绩效目标和指标的编制水平，强化目标对项目实施的约束力。</w:t>
        <w:br/>
        <w:t>　　2.资金管理方面</w:t>
        <w:br/>
        <w:t>　　建议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单位加强对项目建设、实施进度以及质量的管控，定期监督检查项目执行进度和实施质量，及时采取措施对发现的问题进行纠偏整改，对需要及时协调各方共同解决的问题，应加强各责任科室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