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草原资源有害生物监测及普查</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克孜勒苏柯尔克孜自治州草原工作站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谷令俊</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根据自治区林草局《关于下达2023年自治区林草专项资金任务的通知》（2023年草原植被恢复费）(新林规字[2023]9号)、自治区财政厅（新财资环[2022]134）号文件要求，在自然资源统一调查监测体系框架下，安好统一本底、统一时点、统一标准的原则，开展克州草地调查监测和草地有害生物监测普查工作，科学评价草原资源质量和生态状况。项目资金2023年3月下达克州草原工作站，项目资金213万元。上年结余24.85万元。</w:t>
        <w:br/>
        <w:t>　　2.主要内容及实施情况</w:t>
        <w:br/>
        <w:t>　　（1）主要内容</w:t>
        <w:br/>
        <w:t>　　草原植被恢复费项目主要任务为：开展草原有害生物普查。完成州本级草原虫害、鼠害、毒害草、病害、外来入侵种发生区域、发生面积、有害生物种类普查，完成草原资源和有害生物监测。配合2023年林草湿综合监测和草原健康及退化评估项目完成地州完成2023年草原资源监测报告和2023年草原有害生物防治报告。2023草原资源监测报告和草原有害生物防治报告。</w:t>
        <w:br/>
        <w:t>　　（2）实施情况</w:t>
        <w:br/>
        <w:t>　　克州草原工作站草原资源有害生物监测及普查项目和草原资源和有害生物常规监测项目主要是对全州三县一市林草湿综合监测和草原健康及退化评估检测和普查及克州草原有害生物普查。</w:t>
        <w:br/>
        <w:t>　　3.项目实施主体</w:t>
        <w:br/>
        <w:t>　　该项目由克州草原工作站实施，内设4个科室，分别是：办公室、业务科、虫鼠害防治中心、牧草种子管理科。主要职能是克孜勒苏柯尔克孜自治州草原工作站主要职能是: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草原法》的有关规定，划定草地自然保护区；负责研究制定全州饲料加工的发展规划、政策和措施，负责全州饲料行业的监督管理工作以及饲料生产经营的监督与指导工作；负责实施全州5000万亩草地生态的观测及草原蝗虫鼠害测报防治工作；草地植被演替变化及草原虫鼠的观测、防治、消除等工作；对草业有关的项目进行督促、检查、指导。</w:t>
        <w:br/>
        <w:t>　　编制人数20人，其中：行政人员编制0人、工勤0人、参公0人、事业编制20人。实有在职人数58人，其中：行政在职0人、工勤0人、参公0人、事业在职37人。离退休人员21人，其中：行政退休人员0人、事业退休21人。</w:t>
        <w:br/>
        <w:t>　　4.资金投入和使用情况</w:t>
        <w:br/>
        <w:t>　　《关于下达2023年自治区林草专项资金任务的通知》本年度安排下达资金213万元，为自治区财政资金，最终确定项目资金总数为237.85万元。其中：中央财政拨款0万元，自治区财政拨款213万元，本级财政拨款0万元，上年结余24.85万元。</w:t>
        <w:br/>
        <w:t>　　截至2022年12月31日，实际支出232.80万元，预算执行率97.84%。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根据《关于拨付2022年自治区财政林草专项资金的通知》（新财资环[2022]15号）《关于下达2023年自治区林草专项资金任务的通知》新林规字【2023】9号文件要求，该项目资金主要用于加强草地资源保护和灾害防控，通过该项目的实施，有效提高草地和农牧种植经济利用率，建立健全草地资源保护管理目标。开展草原有害生物普查。完成州本级草原虫害、鼠害、毒害草、病害、外来入侵种发生区域、发生面积、有害生物种类普查，完成草原资源和有害生物监测。配合2023年林草湿综合监测和草原健康及退化评估项目完成地州完成2023年草原资源监测报告和2023年草原有害生物防治报告。2023草原资源监测报告和草原有害生物防治报告。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“草地有害生物防治面积（万亩）”指标，预期指标值为=12.3万亩；</w:t>
        <w:br/>
        <w:t>　　“草地有害生物防治监测点（个）”指标，预期指标值为=33个；</w:t>
        <w:br/>
        <w:t>　　“草原有害生物普查县（个）”指标，预期指标值为=4个；</w:t>
        <w:br/>
        <w:t>　　“草地资源自治区级检测点数量（个）”指标，预期指标值为=158个；</w:t>
        <w:br/>
        <w:t>　　“国家级监测点数量（个）”指标，预期指标值为=2个；</w:t>
        <w:br/>
        <w:t>　　“草原生态样地监测普查县（个）”指标，预期指标值为=4个；</w:t>
        <w:br/>
        <w:t>　　②质量指标</w:t>
        <w:br/>
        <w:t>　　“草地有害生物成灾率（%）”指标，预期指标值为＝0.00%；</w:t>
        <w:br/>
        <w:t>　　“草地资源监测覆盖率（%）”指标，预期指标值为≥80%。</w:t>
        <w:br/>
        <w:t>　　③时效指标</w:t>
        <w:br/>
        <w:t>　　“资金拨付及时率（%）”指标，预期指标值为=100%。</w:t>
        <w:br/>
        <w:t>　　④成本指标</w:t>
        <w:br/>
        <w:t>　　“草原生态样地监测普查经费（万元）”指标，预期指标值为≤78万元；</w:t>
        <w:br/>
        <w:t>　　“草原有害生物普查费（万元）”指标，预期指标值为≤149.85万元；</w:t>
        <w:br/>
        <w:t>　　“草地资源动态监测经费（万元）”指标，预期指标值为≤10万元。</w:t>
        <w:br/>
        <w:t>　　（2）项目效益目标</w:t>
        <w:br/>
        <w:t>　　①经济效益指标</w:t>
        <w:br/>
        <w:t>　　无</w:t>
        <w:br/>
        <w:t>　　②社会效益指标</w:t>
        <w:br/>
        <w:t>　　“提升草地资源监测水平”指标，预期指标值为有效提升；</w:t>
        <w:br/>
        <w:t>　　③生态效益指标</w:t>
        <w:br/>
        <w:t>　　“提升草地有害生物无公害防治”指标，预期指标值为有效提升；</w:t>
        <w:br/>
        <w:t>　　④满意度指标</w:t>
        <w:br/>
        <w:t>　　“牧民满意度（%）”指标，预期指标值为≥95%。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草原资源有害生物监测及普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沙迪克·要力达西任评价组组长，职务为站长，绩效评价工作职责为负责全盘工作。</w:t>
        <w:br/>
        <w:t>　　哈力克·居麦克任评价组副组长，绩效评价工作职责为对项目实施情况进行实地调查。</w:t>
        <w:br/>
        <w:t>　　谷令俊任评价组成员，绩效评价工作职责为负责资料审核等工作。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草原资源有害生物监测及普查”项目绩效进行客观公正的评价，本项目总得分为99.32分，绩效评级属于“优”。其中，决策类指标得分20分，过程类指标得分19.89分，产出类指标得分39.43分，效益类指标得分20分。</w:t>
        <w:br/>
        <w:t>　　（二）综合评价结论</w:t>
        <w:br/>
        <w:t>　　经评价，本项目达到了年初设立的绩效目标，在实施过程中取得了良好的成效，具体表现在：草原资源有害生物监测及普查已完成已完成：草地有害生物防治面积12.3万亩；草地有害生物防治监测点33个；草原有害生物普查县4个；草地资源自治区级检测点数量158个；国家级监测点数量2个；草原生态样地监测普查县4个。该项目资金主要用于加强草地资源保护和灾害防控，通过该项目的实施，有效提高草地和农牧种植经济利用率，建立健全草地资源保护管理目标，推动了农牧民的草原保护意识产生草地循环利用效益加强宣传、监测，农牧民草原保护意识逐步增强，草原生态环境逐步提高，当地农牧民自觉保护草原的意识明显增强，牧区社会更加稳定。更加认识到生态环境保护的必要性和重大意义，使广大农牧民深刻认识到草地退化将危及他们自身的生存环境和切身利益，农牧民保护草原和合理利用草原资源的意识明显增强。</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自治区林草局《关于下达2023年自治区林草专项资金任务的通知》（2023年草原植被恢复费）(新林规字[2023]9号)、自治区财政厅（新财资环[2022]134）号文件并结合克州草原工作站职责组织实施。围绕克州草原工作站年度工作重点和工作计划制定经费预算，根据评分标准，该指标不扣分，得3分。</w:t>
        <w:br/>
        <w:t>　　（2）立项程序规范性：根据决策依据编制工作计划和经费预算，经过与克州草原工作站财经领导小组进行沟通、筛选确定经费预算计划，上局务会研究确定最终预算方案，根据评分标准，该指标不扣分，得2分。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拨付2022年自治区财政林草专项资金的通知》（新财资环[2022]15号）《关于下达2023年自治区林草专项资金任务的通知》新林规字【2023】9号文件预算下达资金213万元，上年结余24.85万元，实际完成内容与项目内容匹配，项目投资额与工作任务相匹配，根据评分标准，该指标不扣分，得5分。</w:t>
        <w:br/>
        <w:t>　　（6）资金分配合理性：资金分配按照根据自治区林草局《关于下达2023年自治区林草专项资金任务的通知》（2023年草原植被恢复费）(新林规字[2023]9号)、自治区财政厅（新财资环[2022]134）号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5个三级指标构成，权重分为20分，实际得分19.89 分，得分率为99.45%。</w:t>
        <w:br/>
        <w:t>　　（1）资金到位率：该项目总投资237.85万元，自治区实际下达经费213万元，其中当年财政拨款0万元，上年结转资金24.85万元，财政资金足额拨付到位，根据评分标准，该指标不扣分，得5分。   </w:t>
        <w:br/>
        <w:t>　　（2）预算执行率：本项目申请预算金额为237.85 万元，自治区预算批复实际下达金额为213万元，上年结转资金24.85万元，截至 2022年 12 月 31日，资金执行232.8万元，资金执行率97.87%。项目资金支出总体能够按照预算执行，根据评分标准（97.87%×5=4.89），该指标扣0.11分，得4.89分。</w:t>
        <w:br/>
        <w:t>　　（3）资金使用合规性：根据自治区《关于拨付2022年自治区财政林草专项资金的通知》（新财资环[2022]15号）《关于下达2023年自治区林草专项资金任务的通知》新林规字【2023】9号文件符合预算批复规定用途，不存在截留、挤占、挪用、虚列支出等情况，未发现违规使用情况，根据评分标准，该指标不扣分，得5分。</w:t>
        <w:br/>
        <w:t>　　（4）管理制度健全性：该项目严格按照《克州草原工作站财务制度》及草原资源有害生物监测及普查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项目产出类指标包括产出数量、产出质量、产出时效、产出成本四方面的内容，由12个三级指标构成，权重分为40分，实际得分39.43分，得分率为98.58%。</w:t>
        <w:br/>
        <w:t>　　（1）对于“产出数量”</w:t>
        <w:br/>
        <w:t>　　草地有害生物防治面积12.3万亩，与预期目标一致，根据评分标准，该指标不扣分，得2分。</w:t>
        <w:br/>
        <w:t>　　草地有害生物防治监测点33个，与预期目标一致，根据评分标准，该指标不扣分，得2分。</w:t>
        <w:br/>
        <w:t>　　草原有害生物普查县4个，与预期目标一致，根据评分标准，该指标不扣分，得2分。</w:t>
        <w:br/>
        <w:t>　　草地资源自治区级检测点数量158个，与预期目标一致，根据评分标准，该指标不扣分，得2分。</w:t>
        <w:br/>
        <w:t>　　国家级监测点数量2个，与预期目标一致，根据评分标准，该指标不扣分，得1分。</w:t>
        <w:br/>
        <w:t>　　草原生态样地监测普查县4个，与预期目标一致，根据评分标准，该指标不扣分，得1分。</w:t>
        <w:br/>
        <w:t>　　合计得10分。</w:t>
        <w:br/>
        <w:t>　　（2）对于“产出质量”：</w:t>
        <w:br/>
        <w:t>　　草地有害生物成灾率0.008%与预期目标一致，根据评分标准，该指标不扣分，得5分。</w:t>
        <w:br/>
        <w:t>　　草地资源监测覆盖率80%，与预期目标一致，根据评分标准，该指标不扣分，得5分。</w:t>
        <w:br/>
        <w:t>　　合计得10分。</w:t>
        <w:br/>
        <w:t>　　（3）对于“产出时效”：</w:t>
        <w:br/>
        <w:t>　　资金拨付及时率（%）=100%，与预期目标指标一致，根据评分标准，该指标不扣分，得10分。</w:t>
        <w:br/>
        <w:t>　　合计得10分。</w:t>
        <w:br/>
        <w:t>　　（4）对于“产出成本”：</w:t>
        <w:br/>
        <w:t>　　草原生态样地监测普查经费（万元）=77万元，与预期目标不一致，根据评分标准98.71%×3=2.96，该指标扣0.04分，得2.96分。</w:t>
        <w:br/>
        <w:t>　　草原有害生物普查费147.35万元，与预期目标不一致，根据评分标准98.33%×4=3.93，该指标扣0.07分，得3.93分。</w:t>
        <w:br/>
        <w:t>　　草地资源动态监测经费8.45万元，与预期目标不一致，根据评分标准84.5%×3=2.54，该指标扣0.46分，得2.54分。</w:t>
        <w:br/>
        <w:t>　　合计得9.43分。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提升草地资源监测水平，与预期指标一致，根据评分标准，该指标不扣分，得5分。</w:t>
        <w:br/>
        <w:t>　　③对于“生态效益指标”：</w:t>
        <w:br/>
        <w:t>　　提升草地有害生物无公害防治，与预期指标一致，根据评分标准，该指标不扣分，得5分。</w:t>
        <w:br/>
        <w:t>　　实施效益指标合计得10分。</w:t>
        <w:br/>
        <w:t>　　（2）满意度指标：</w:t>
        <w:br/>
        <w:t>　　对于满意度指标：牧民满意度95%，与预期目标一致，根据评分标准，该指标不扣分，得10分。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附件1：草原资源有害生物监测及普查项目绩效评价指标体系及评分标准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