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2023年为民办实事项目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阿克陶县人民检察院</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克孜勒苏柯尔克孜自治州人民检察院</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冉世民</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2024年04月25日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2023年为民办实事项目实施前期、过程及效果，评价财政预算资金使用的效率及效益根据自治州相关工作要求，加大阿勒屯其村基础设施建设力度，改善办学条件、医疗卫生条件，通过转移就业、发展产业、土地清理再分配、护边补偿、易地搬迁、生态补偿、综合社会保障等措施，使农民人均纯收入超过年度国家扶贫标准，不愁吃、不愁穿、义务教育有保障、基本医疗有保障、住房安全有保障。农牧民人均纯收入超过年度国家扶贫标准。</w:t>
        <w:br/>
        <w:t>　　2.主要内容及实施情况</w:t>
        <w:br/>
        <w:t>　　（1）主要内容</w:t>
        <w:br/>
        <w:t>　　按照行政村的规模分类，2023年为民办实事经费为大村15万元，由自治区财政承担，主要用于做开展群众工作，要把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</w:t>
        <w:br/>
        <w:t>　　（2）实施情况</w:t>
        <w:br/>
        <w:t>　　根据《自治区“访民情惠民生聚民心”驻村工作为民办实事工作经费使用管理办法（试行）的通知》（新民办发〔2016〕62号），宣传国家相关政策及法律法规，维护社会稳定和长治久安，从而提高群众幸福度和归属感。</w:t>
        <w:br/>
        <w:t>　　3.项目实施主体</w:t>
        <w:br/>
        <w:t>　　该项目由阿克陶县人民检察院驻阿勒屯其村工作队实施，共派驻工作队员8名。</w:t>
        <w:br/>
        <w:t>　　4.资金投入和使用情况</w:t>
        <w:br/>
        <w:t>　《关于拨付2023年自治区“访惠聚”驻村工作经费的通知》（克财预【2023】7号）文本年度安排下达资金15万元，为2023年为民办实事资金，最终确定项目资金总数为15万元。其中：中央财政拨款0万元，自治区财政拨款15万元，本级财政拨款0万元，上年结余0万元。</w:t>
        <w:br/>
        <w:t>　　截至2023年12月31日，实际支出15万元，预算执行率100%。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该项目资金投入总额为15万元，其中财政资金15万元。切实解决群众生产生活中的实际困难，加强民族团结，增进民族互信，突出现代文化引领，落实民生建设任务，增加农牧民收入，关心关爱困难群众。</w:t>
        <w:br/>
        <w:t>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“慰问群众次数”指标，预期指标值为≥2次；</w:t>
        <w:br/>
        <w:t>　　“购买办公用品批次”指标，预期指标值为≥1次；</w:t>
        <w:br/>
        <w:t>　　“村集体维修维护次数”指标，预期指标值为≥1次；</w:t>
        <w:br/>
        <w:t>　　②质量指标</w:t>
        <w:br/>
        <w:t>　　“村集体维修（护）质量验收合格率”指标，预期指标值为＝100%；</w:t>
        <w:br/>
        <w:t>　　“购买办公用品验收合规率”指标，预期指标值为＝100%。</w:t>
        <w:br/>
        <w:t>　　③时效指标</w:t>
        <w:br/>
        <w:t>　　“慰问群众及时率”指标，预期指标值为=100%。</w:t>
        <w:br/>
        <w:t>　　“村集体维修（护）工作及时率”指标，预期指标值为=100%。</w:t>
        <w:br/>
        <w:t>　（2）成本指标</w:t>
        <w:br/>
        <w:t>　　“办公用品采购”指标，预期指标值为≤2.05万元；</w:t>
        <w:br/>
        <w:t>　　“村集体维修（护）开支”指标，预期指标值为≤9.2万元；</w:t>
        <w:br/>
        <w:t>　　“慰问群众及各项活动开支”指标，预期指标值为≤3.75万元。</w:t>
        <w:br/>
        <w:t>　　（3）项目效益目标</w:t>
        <w:br/>
        <w:t>　　①经济效益指标</w:t>
        <w:br/>
        <w:t>　　无</w:t>
        <w:br/>
        <w:t>　　②社会效益指标</w:t>
        <w:br/>
        <w:t>　　“促进乡村振兴”指标，预期指标值为有效促进；</w:t>
        <w:br/>
        <w:t>　　③生态效益指标</w:t>
        <w:br/>
        <w:t>　　本项目无该指标</w:t>
        <w:br/>
        <w:t>　　（4）满意度指标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2023年为民办实事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一级指标为：决策、过程、产出、成本、效益、满意度。</w:t>
        <w:br/>
        <w:t>　　二级指标为：项目立项、绩效目标、资金投入、资金管理、组织实施、产出数量、产出质量、产出时效、产出成本、项目效益、项目满意度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经济效益、社会效益、生态效益、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王家胜任评价组组长，职务为副检察长，绩效评价工作职责为负责全盘工作。</w:t>
        <w:br/>
        <w:t>　　薛永任评价组副组长，绩效评价工作职责为对项目实施情况进行实地调查。</w:t>
        <w:br/>
        <w:t>　　孔超任评价组成员，绩效评价工作职责为负责资料审核等工作。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2023年为民办实事”项目绩效进行客观公正的评价，本项目总得分为90分，绩效评级属于“优”。其中产出类指标得分40分，成本类指标得分20分，效益类指标得20分，满意度类指标得分10分。</w:t>
        <w:br/>
        <w:t>　　（二）综合评价结论</w:t>
        <w:br/>
        <w:t>　　经评价，本项目达到了年初设立的绩效目标，在实施过程中取得了良好的成效，具体表现在：截至2023年12月31日，已完成：慰问群众次数2次，购买办公用品批次1次，村集体维修（护）次数1次，切实解决了群众生产生活中的实际困难，加强民族团结，增进民族互信，突出现代文化引领，落实民生建设任务，增加农牧民收入，关心关爱困难群众，实现了维护社会稳定和长治久安总目标，对推动新疆经济社会发展和全面建设小康社会具有重大的战略意义。</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自治区“访民情惠民生聚民心”驻村工作为民办实事工作经费使用管理办法（试行）的通知》（新民办发〔2016〕62号）、《关于拨付2023年自治区“访惠聚”驻村工作经费的通知》（克财预【2023】7号）文件要求，结合克州政协办公室职责组织实施。围绕克州政协办公室2022年度工作重点和工作计划制定经费预算，根据评分标准，该指标不扣分，得3分。</w:t>
        <w:br/>
        <w:t>　　（2）立项程序规范性：根据决策依据编制工作计划和经费预算，经过与克州政协办公室和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（5）预算编制科学性：预算编制经经过自治区按照15万元下拨，实际完成内容与项目内容匹配，项目投资额与工作任务相匹配，根据评分标准，该指标不扣分，得5分。</w:t>
        <w:br/>
        <w:t>　　（6）资金分配合理性：资金分配按照《自治区“访民情惠民生聚民心”驻村工作为民办实事工作经费使用管理办法（试行）的通知》（新民办发〔2016〕62号）文件要求，50%用于解决群众生产发展维修改造帮扶、25%用于访贫问苦活动、25%用于村级组织开展活动，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（1）资金到位率：该项目总投资15万元，自治区实际下达经费15万元，其中当年财政拨款15万元，上年结转资金0万元，财政资金足额拨付到位，根据评分标准，该指标不扣分，得5分。   </w:t>
        <w:br/>
        <w:t>　　（2）预算执行率：本项目自治区下达预算金额为15万元，截至 2023年 12 月 31日，资金执行15万元，资金执行率100.00%。项目资金支出总体能够按照预算执行，根据评分标准，该指标不扣分，得5分。</w:t>
        <w:br/>
        <w:t>　　（3）资金使用合规性：根据关于《2017年自治区访惠聚“驻村工作专项经费有关事宜通知》和关于印发《自治区村（社区）党组织第一书记工作经费使用管理办法（实行）的通知（克民办发【2017】26号）》符合预算批复规定用途，不存在截留、挤占、挪用、虚列支出等情况，未发现违规使用情况，根据评分标准，该指标不扣分，得5分。</w:t>
        <w:br/>
        <w:t>　　（4）管理制度健全性：该项目严格按照《克州政协办公财务制度》及克州访惠聚资金相关的制度和管理规定实施，对财政专项资金进行严格管理，基本做到了专款专用，根据评分标准，该指标不扣分，得2分。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（一）项目产出情况</w:t>
        <w:br/>
        <w:t>　　项目产出类指标包括产出数量、产出质量、产出时效三方面的内容，由10个三级指标构成，权重分为40分，实际得分40分，得分率为100%。</w:t>
        <w:br/>
        <w:t>　　（1）对于“产出数量”</w:t>
        <w:br/>
        <w:t>　　慰问群众次数次数2次，与预期目标一致，根据评分标准，该指标不扣分，得4分。</w:t>
        <w:br/>
        <w:t>　　购买办公用品批次1次，与预期目标一致，根据评分标准，该指标不扣分，得3分。</w:t>
        <w:br/>
        <w:t>　　村集体维修（护）1次，与预期目标一致，根据评分标准，该指标不扣分，得3分。</w:t>
        <w:br/>
        <w:t>　　合计得10分。</w:t>
        <w:br/>
        <w:t>　　（2）对于“产出质量”：</w:t>
        <w:br/>
        <w:t>　　村集体维修（护）质量验收合格率100%，与预期目标一致，根据评分标准，该指标不扣分，得5分。</w:t>
        <w:br/>
        <w:t>　　购买办公用品验收合规率100%，与预期目标一致，根据评分标准，该指标不扣分，得5分。</w:t>
        <w:br/>
        <w:t>　　合计得10分。</w:t>
        <w:br/>
        <w:t>　　（3）对于“产出时效”：</w:t>
        <w:br/>
        <w:t>　　慰问群众及时率100%，与预期目标指标一致，根据评分标准，该指标不扣分，得5分。</w:t>
        <w:br/>
        <w:t>　　村集体维修（护）工作及时率100%，与预期目标指标一致，根据评分标准，该指标不扣分，得5分。</w:t>
        <w:br/>
        <w:t>　　合计得10分。</w:t>
        <w:br/>
        <w:t>　　（4）项目成本情况</w:t>
        <w:br/>
        <w:t>　　办公用品采购2.05万元，与预期目标一致，根据评分标准，该指标不扣分，得3分。</w:t>
        <w:br/>
        <w:t>　　村集体维修（护）开支9.2万元，与预期目标一致，根据评分标准，该指标不扣分，得4分。</w:t>
        <w:br/>
        <w:t>　　慰问群众及各项活动开支3.75万元，与预期目标一致，根据评分标准，该指标不扣分，得3分。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项目效益类指标包括项目效益1个方面的内容，由2个三级指标构成，权重分为20分，实际得分20分，得分率为100%。</w:t>
        <w:br/>
        <w:t>　　对于“经济效益指标”：</w:t>
        <w:br/>
        <w:t>　　本项目无该指标。</w:t>
        <w:br/>
        <w:t>　　对于“社会效益指标”：</w:t>
        <w:br/>
        <w:t>　　促进乡村振兴，与预期指标一致，根据评分标准，该指标不扣分，得10分。</w:t>
        <w:br/>
        <w:t>　　对于“生态效益指标”：</w:t>
        <w:br/>
        <w:t>　　本项目无该指标。</w:t>
        <w:br/>
        <w:t>　　实施效益指标合计得10分。</w:t>
        <w:br/>
        <w:t>　　（四）满意度指标完成情况分析。</w:t>
        <w:br/>
        <w:t>　　对于满意度指标：受益群众满意度95%，与预期目标一致，根据评分标准，该指标不扣分，得10分。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高度重视项目评价工作的领导，开展了绩效监控工作，促进了评价具体工作的落实。对具体工作做了周密部署，把绩效监控工作列入重要议事日程，并将其作为加强自身财务建设，提高项目资金使用效益的重要手段，切实抓紧抓好。</w:t>
        <w:br/>
        <w:t>　　二是精心组织，密切配合。充分认识和发挥自身预算绩效管理作用，切实做好本单位的预算绩效监控工作。</w:t>
        <w:br/>
        <w:t>　　三是积极工作，稳步推进。财政支出项目绩效监控是一项重要的工作，我所能认真对待，积极探索建立适合本所实际的绩效运行跟踪监控管理机制，认真做好绩效监控工作。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1.绩效管理方面 </w:t>
        <w:br/>
        <w:t>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br/>
        <w:t>　　2.资金管理方面 </w:t>
        <w:br/>
        <w:t>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七、其他需要说明的问题</w:t>
        <w:br/>
        <w:t>　　我单位对上述项目支出绩效评价报告内反映内容的真实性、完整性负责，接受上级部门及社会监督。</w:t>
        <w:br/>
        <w:t>　　附件1：2023年为民办实事项目绩效评价指标体系及评分标准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