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城乡居民收支与生活状况调查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克孜勒苏柯尔克孜自治州统计局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艾力江·麦麦提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城乡居民收支与生活状况调查项目实施前期、过程及效果，评价财政预算资金使用的效率及效益。按照国家住户调查制度方法，克孜勒苏调查队负责全州城乡居民收支与生活状况调查工作的组织实施，同时每月开展州本级住户调查记账户账本数据的编码、录入以及四县（市）住户调查记账户记账数据的审核评估、检查验收、汇总上报，每季度汇总形成全州以及各县（市）居民人均可支配收入和人均生活消费支出等重要民生指标数据，并作为法定数据为各及党委政府决策、高质量发展评价考核提供决策参考。“十四五”时期客观反映城乡居民收入和生活状况情况，准确把握城乡居民收入新变化、新特征，深化统计现代化改革，更加有效发挥统计监督职能作用，促进居民增收、扩大居民消费、共同富裕等方面的成果意义重大，是一项影响深远的基础性工作。</w:t>
        <w:br/>
        <w:t>　　2.主要内容及实施情况</w:t>
        <w:br/>
        <w:t>　　（1）主要内容</w:t>
        <w:br/>
        <w:t>　　该项目资金39.48万元，其中：财政资金39.48万元，其他资金0万元。通过每月开展州本级住户调查记账户账本数据的编码、录入以及四县（市）住户调查记账户记账数据的审核评估、检查验收、汇总上报，每季度汇总形成全州以及各县（市）居民人均可支配收入和人均生活消费支出等重要民生指标数据，并作为法定数据为各及党委政府决策、高质量发展评价考核提供决策参考。</w:t>
        <w:br/>
        <w:t>　　（2）实施情况</w:t>
        <w:br/>
        <w:t>　　根据自治区人民政府印发《关于进一步加强新疆国家调查队工作的通知》（新政办发〔2023〕15号），按照国家住户调查制度方法，克孜勒苏调查队负责全州城乡居民收支与生活状况调查工作的组织实施，准确把握城乡居民收入新变化、新特征，深化统计现代化改革，更加有效发挥统计监督职能作用，促进居民增收、扩大居民消费、共同富裕。</w:t>
        <w:br/>
        <w:t>　　3.项目实施主体</w:t>
        <w:br/>
        <w:t>　　该项目由克孜勒苏柯尔克孜自治州统计局实施，内设7个科室，分别是：办公室、国民经济综合科、普查中心、城市社会经济统计科、农村社会经济统计科、法制科、电子计算站。主要职能是统一组织自治州统计调查，汇总、整理自治州的基本统计资料，对全州国民经济和社会发展情况进行统计分析、统计预测、和统计监督，向州委、州政府及有关部门提供统计信息和咨询建议，搜集、整理、提供毗邻地区基本统计资料，为政府决策提供宏观依据；承办州人民政府交办的其他工作任务。</w:t>
        <w:br/>
        <w:t>　　编制人数28人，其中：行政人员编制14人、工勤2人、参公0人、事业编制14人。实有在职人数25人，其中：行政在职11人、工勤0人、参公0人、事业在职14人。离退休人员10人，其中：行政退休人员9人、事业退休1人。</w:t>
        <w:br/>
        <w:t>　　4.资金投入和使用情况</w:t>
        <w:br/>
        <w:t>　　新财行【2023】105号文本年度安排下达资金39.48万元，为城乡居民收支与生活状况调查项目资金，最终确定项目资金总数为39.48万元。其中：中央财政拨款0万元，自治区财政拨款0万元，本级财政拨款39.48万元，上年结余0万元。</w:t>
        <w:br/>
        <w:t>　　截至2023年12月31日，实际支出39.48万元，预算执行率100%。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39.48万元，其中：财政资金39.48万元，其他资金0万元。通过每月开展州本级住户调查记账户账本数据的编码、录入以及四县（市）住户调查记账户记账数据的审核评估、检查验收、汇总上报，每季度汇总形成全州以及各县（市）居民人均可支配收入和人均生活消费支出等重要民生指标数据，并作为法定数据为各及党委政府决策、高质量发展评价考核提供决策参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“保障调查户数（户）”指标，预期指标值为=470户；</w:t>
        <w:br/>
        <w:t>　　“开展入户调查次数（次）”指标，预期指标值为&gt;=4次；</w:t>
        <w:br/>
        <w:t>　　“调查户补助月数（月）”指标，预期指标值为=12月；</w:t>
        <w:br/>
        <w:t>　　②质量指标</w:t>
        <w:br/>
        <w:t>　　“调查数据准确率（%）”指标，预期指标值为＝100%；</w:t>
        <w:br/>
        <w:t>　　“调查对象配合率（%）”指标，预期指标值为≥90%。</w:t>
        <w:br/>
        <w:t>　　③时效指标</w:t>
        <w:br/>
        <w:t>　　“资金支付及时率（%）”指标，预期指标值为=100%。</w:t>
        <w:br/>
        <w:t>　　“调查工作完成及时率（%）”指标，预期指标值为=100%。</w:t>
        <w:br/>
        <w:t>　　④成本指标</w:t>
        <w:br/>
        <w:t>　　“调查户记账费用（万元）”指标，预期指标值为&lt;=39.48万元；</w:t>
        <w:br/>
        <w:t>　　“调查户补助标准（元/月）”指标，预期指标值为=70元/月；</w:t>
        <w:br/>
        <w:t>　　（2）项目效益目标</w:t>
        <w:br/>
        <w:t>　　①经济效益指标</w:t>
        <w:br/>
        <w:t>　　无</w:t>
        <w:br/>
        <w:t>　　②社会效益指标</w:t>
        <w:br/>
        <w:t>　　“提供准确居民收入情况”指标，预期指标值为有效提高；</w:t>
        <w:br/>
        <w:t>　　③生态效益指标</w:t>
        <w:br/>
        <w:t>　　无</w:t>
        <w:br/>
        <w:t>　　④满意度指标</w:t>
        <w:br/>
        <w:t>　　“使用数据人员满意度（%）”指标，预期指标值为≥95%。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城乡居民收支与生活状况调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胡若霖任评价组组长，职务为副局长，绩效评价工作职责为负责全盘工作。</w:t>
        <w:br/>
        <w:t>　　艾力·麦麦提任评价组副组长，绩效评价工作职责为对项目实施情况进行实地调查。</w:t>
        <w:br/>
        <w:t>　　伍杰、乃比热·吐尔贡任评价组成员，绩效评价工作职责为负责资料审核等工作。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城乡居民收支与生活状况调查”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项目执行数为39.48万元，已完成：保障调查470户，开展入户调查4次，调查户补助12月，通过该项目实施，开展州本级住户调查记账户账本数据的编码、录入以及四县（市）住户调查记账户记账数据的审核评估、检查验收、汇总上报，每季度汇总形成全州以及各县（市）居民人均可支配收入和人均生活消费支出等重要民生指标数据，并作为法定数据为各及党委政府决策、高质量发展评价考核提供决策参考。</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人民政府印发《关于进一步加强新疆国家调查队工作的通知》（新政办发〔2023〕15号）并结合国家统计局新疆调查队职责组织实施。围绕国家统计局新疆调查队年度工作重点和工作计划制定经费预算，根据评分标准，该指标不扣分，得3分。</w:t>
        <w:br/>
        <w:t>　　（2）立项程序规范性：根据决策依据编制工作计划和经费预算，经过与国家统计局新疆调查队、克州统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人民政府印发《关于进一步加强新疆国家调查队工作的通知》（新政办发〔2023〕15号）、2023年国家统计局新疆调查总队印发《关于落实自治区人民政府办公厅&lt;关于进一步加强新疆国家调查队工作的通知&gt;的通知》（新调办字〔2023〕9号）相关规定下拨，实际完成内容与项目内容匹配，项目投资额与工作任务相匹配，根据评分标准，该指标不扣分，得5分。</w:t>
        <w:br/>
        <w:t>　　（6）资金分配合理性：资金分配按照自治区人民政府印发《关于进一步加强新疆国家调查队工作的通知》（新政办发〔2023〕15号）、2023年国家统计局新疆调查总队印发《关于落实自治区人民政府办公厅&lt;关于进一步加强新疆国家调查队工作的通知&gt;的通知》（新调办字〔2023〕9号）相关规定，三县一市记账员补贴（70元/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（1）资金到位率：该项目总投资39.48万元，克州财政局实际下达经费39.48万元，其中当年财政拨款39.48万元，上年结转资金0万元，财政资金足额拨付到位，根据评分标准，该指标不扣分，得5分。   </w:t>
        <w:br/>
        <w:t>　　（2）预算执行率：本项目申请预算金额为39.48万元，预算批复实际下达金额为39.48万元截至2023年12月31日，资金执行39.48万元，资金执行率100.00%。项目资金支出总体能够按照预算执行，根据评分标准，该指标不扣分，得5分。</w:t>
        <w:br/>
        <w:t>　　（3）资金使用合规性：根据自治区人民政府印发《关于进一步加强新疆国家调查队工作的通知》（新政办发〔2023〕15号）、2023年国家统计局新疆调查总队印发《关于落实自治区人民政府办公厅&lt;关于进一步加强新疆国家调查队工作的通知&gt;的通知》（新调办字〔2023〕9号）相关规定符合预算批复规定用途，不存在截留、挤占、挪用、虚列支出等情况，未发现违规使用情况，根据评分标准，该指标不扣分，得5分。</w:t>
        <w:br/>
        <w:t>　　（4）管理制度健全性：该项目严格按照《克州统计局财务制度》及国家统计局新疆调查队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保障调查户数470户，与预期目标一致，根据评分标准，该指标不扣分，得4分。</w:t>
        <w:br/>
        <w:t>　　开展入户调查次数4次，与预期目标一致，根据评分标准，该指标不扣分，得3分。</w:t>
        <w:br/>
        <w:t>　　调查户补助12个月，与预期目标一致，根据评分标准，该指标不扣分，得3分。</w:t>
        <w:br/>
        <w:t>　　合计得10分。</w:t>
        <w:br/>
        <w:t>　　（2）对于“产出质量”：</w:t>
        <w:br/>
        <w:t>　　调查数据准确率100%，与预期目标一致，根据评分标准，该指标不扣分，得5分。</w:t>
        <w:br/>
        <w:t>　　调查对象配合率90%，与预期目标一致，根据评分标准，该指标不扣分，得5分。</w:t>
        <w:br/>
        <w:t>　　合计得10分。</w:t>
        <w:br/>
        <w:t>　　（3）对于“产出时效”：</w:t>
        <w:br/>
        <w:t>　　资金支付及时率100%，与预期目标指标一致，根据评分标准，该指标不扣分，得5分。</w:t>
        <w:br/>
        <w:t>　　调查工作完成及时率100%，与预期目标指标一致，根据评分标准，该指标不扣分，得5分。</w:t>
        <w:br/>
        <w:t>　　合计得10分。</w:t>
        <w:br/>
        <w:t>　　（4）对于“产出成本”：</w:t>
        <w:br/>
        <w:t>　　调查户记账费用39.48万元，与预期目标一致，根据评分标准，该指标不扣分，得5分。</w:t>
        <w:br/>
        <w:t>　　调查户补助标准70元/月，与预期目标一致，根据评分标准，该指标不扣分，得5分。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提供准确居民收入情况，与预期指标一致，根据评分标准，该指标不扣分，得10分。</w:t>
        <w:br/>
        <w:t>　　③对于“生态效益指标”：</w:t>
        <w:br/>
        <w:t>　　本项目无该指标。</w:t>
        <w:br/>
        <w:t>　　实施效益指标合计得10分。</w:t>
        <w:br/>
        <w:t>　　（2）满意度指标：</w:t>
        <w:br/>
        <w:t>　　对于满意度指标：使用数据人员满意度95%，与预期目标一致，根据评分标准，该指标不扣分，得10分。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