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自治州“三线一单”生态环境分区管控成果动态更新项目实施方案</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克孜勒苏柯尔克孜自治州生态环境局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李海忠</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2024年04月18日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（一）项目概况</w:t>
        <w:br/>
        <w:t>　　1.项目背景</w:t>
        <w:br/>
        <w:t>　　本项目遵循财政部《项目支出绩效评价管理办法》（财预〔2020〕10号）和自治区财政厅《自治区财政支出绩效评价管理暂行办法》（新财预〔2018〕189号）等相关政策文件与规定，旨在评价“三线一单”生态环境分区管控成果动态更新项目实施前期、过程及效果，评价财政预算资金使用的效率及效益。根据自治州“十四五”规划发展需要，《克孜勒苏柯尔克孜自治州“三线一单分区管控方案》及《克孜勒苏柯尔克孜自治州生态环境准入清单》印发实施以来，我州积极推进成果的应用和实施，生态环境质量总体得到改善，各项指标达到考核目标。随着自治区的发展战略要求，我州迎来了重大机遇和挑战，并且《克孜勒苏柯尔克孜自治州国土空间总体规划（2021-2035年）》、《克孜勒苏柯尔克孜自治州自然保护地整合优化方案》、各项“十四五”等重大规划以及各县市相关规划也发生调整，“三线一单”会影响到各类项目的落地，不仅仅是招商引资的工业项目，还有很多交通、水利等基础设施及民生项目，因此及时更新我州的“三线一单”尤为重要。</w:t>
        <w:br/>
        <w:t>　　2.主要内容及实施情况</w:t>
        <w:br/>
        <w:t>　　（1）主要内容</w:t>
        <w:br/>
        <w:t>　　该项目总投资70万元，其中：财政资金70万元，其他资金0万元，主要用于动态更新克州“三线一单”生态环境分区管控方案相关内容。</w:t>
        <w:br/>
        <w:t></w:t>
        <w:br/>
        <w:t></w:t>
        <w:br/>
        <w:t>　　（2）实施情况</w:t>
        <w:br/>
        <w:t>　　根据《自治区生态环境厅关于印发&lt;2023年自治区“三线一单”生态环境分区管控成果动态更新工作方案&gt;的通知》（新环办环评【2023】20号）文件要求，克州对生态环境分区管控成果进行动态更新，提高成果的时效性、实用性，以生态环境高水平保护促进经济高质量发展。</w:t>
        <w:br/>
        <w:t>　　3.项目实施主体</w:t>
        <w:br/>
        <w:t>　　该项目由克州生态环境局实施，克孜勒苏柯尔克孜自治州生态环境局无下属预算单位，内设3个科室，分别是：局办公室、监督管理科、污染防治科。下辖4个事业单位：克州生态环境保护综合行政执法支队、克州环境工程评估与污染物管理中心、克州环境宣传教育与信息中心、克州机动车排污监督管理中心。</w:t>
        <w:br/>
        <w:t>　　主要职能：克孜勒苏柯尔克孜自治州生态环境局贯彻落实中央关于生态环境保护工作的方针政策和决策部署以及自治区、自治州党委工作要求，在履行职责过程中坚持和加强党对生态环境保护工作的集中统一领导；负责建立健全生态环境制度；负责重大生态环境问题的统筹协调和监督管理；负责监督管理自治州减排目标的落实；负责环境污染防治的监督管理；负责核与辐射安全的监督管理；负责生态环境准入的监督管理；负责生态环境监测工作；负责应对气候变化工作；负责生态环境监察工作；统一负责生态环境监督执法等工作。</w:t>
        <w:br/>
        <w:t>　　克州生态环境局编制数40名，其中：行政编制9名，机关工勤事业编制1名，机关事业编制16名，参照公务员管理编制14名。实有人员54人，其中：在职29人，退休26人。</w:t>
        <w:br/>
        <w:t>　　4.资金投入和使用情况</w:t>
        <w:br/>
        <w:t>　根据州党委会议纪要，本年度安排下达资金70万元，为本级财力安排资金，最终确定项目资金总数为70万元。其中：中央财政拨款0万元，自治区财政拨款0万元，本级财政拨款70万元，上年结余0万元。</w:t>
        <w:br/>
        <w:t>　　截至2023年12月31日，实际支出70万元，预算执行率100%。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项目绩效目标包括项目绩效总目标和阶段性目标。</w:t>
        <w:br/>
        <w:t>　　1.项目绩效总目标</w:t>
        <w:br/>
        <w:t>　该项目总投资70万元，其中：财政资金70万元，其他资金0万元，主要用于动态更新克州“三线一单”生态环境分区管控方案相关内容。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“编制年度更新调整方案（份）”指标，预期指标值为=1份；</w:t>
        <w:br/>
        <w:t>　　“报送‘三线一单’典型案例（个）”指标，预期指标值为=2个；</w:t>
        <w:br/>
        <w:t>　　“编制本年度‘三线一单’评估报告”指标，预期指标值为=1份；</w:t>
        <w:br/>
        <w:t>　　②质量指标</w:t>
        <w:br/>
        <w:t>　　“资金使用合规率”指标，预期指标值为＝100%%；</w:t>
        <w:br/>
        <w:t>　　“年度更新调整方案采纳率（%）”指标，预期指标值为=100%。</w:t>
        <w:br/>
        <w:t>　　③时效指标</w:t>
        <w:br/>
        <w:t>　　“资金拨付及时率”指标，预期指标值为=100%。</w:t>
        <w:br/>
        <w:t>　　“出具‘三线一单’评估报告及时性（%）”，预期指标值为=100%。</w:t>
        <w:br/>
        <w:t>　　④成本指标</w:t>
        <w:br/>
        <w:t>　　“工作底图更新（万元）”指标，预期指标值为≤30万元；</w:t>
        <w:br/>
        <w:t>　　“‘三线’成果更新（万元）”指标，预期指标值为≤40万元；</w:t>
        <w:br/>
        <w:t>　　（2）项目效益目标</w:t>
        <w:br/>
        <w:t>　　①经济效益指标</w:t>
        <w:br/>
        <w:t>　　无</w:t>
        <w:br/>
        <w:t>　　②社会效益指标</w:t>
        <w:br/>
        <w:t>　　“提高克州‘三线一单’广泛应用，推动克州高质量发展”指标，预期指标值为有效提升；</w:t>
        <w:br/>
        <w:t>　　③生态效益指标</w:t>
        <w:br/>
        <w:t>　　“促进绿色发展、提高生态文明建设水平”指标，预期指标值为长期；</w:t>
        <w:br/>
        <w:t>　　“提升克州环境质量，增强广大群众幸福感”，预期指标值为有效提升；</w:t>
        <w:br/>
        <w:t>　　④满意度指标</w:t>
        <w:br/>
        <w:t>　　“受益群众满意度（%）”指标，预期指标值为≥95%。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三线一单”生态环境分区管控成果动态更新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　　3.绩效评价方法</w:t>
        <w:br/>
        <w:t>　　本次绩效评价方法的选用坚持简便有效的原则采用成本效益分析法、比较法、综合指数评价法、公众评判法等多种方法，具体评价方法如下：</w:t>
        <w:br/>
        <w:t>　　（1）成本效益分析法，是指将一定时期内总成本与总效益进行对比分析，以评价绩效目标实现程度。</w:t>
        <w:br/>
        <w:t>　　（2）比较法，通过整理本项目相关资料和数据，评价数量指标的完成情况；通过分析项目的实施情况与绩效目标实现情况，评价项目实施的效果；通过分析项目资金使用情况及产生的效果，评价预算资金分配的合理性。 </w:t>
        <w:br/>
        <w:t>　　（3）综合指数评价法，是指把各项绩效指标的实际水平，对照评价标准值，分别计算各项指标评价得分，再按照设定的各项指标权数计算出综合评价得分，分析评价绩效目标实现情况的评价方法。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李海忠任评价组组长，职务为副局长，绩效评价工作职责为负责全盘工作。</w:t>
        <w:br/>
        <w:t>　　秦勤任评价组副组长，绩效评价工作职责为对项目实施情况进行实地调查。</w:t>
        <w:br/>
        <w:t>　　郝桂英任评价组成员，绩效评价工作职责为负责资料审核等工作。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三线一单”生态环境分区管控成果动态更新项目”项目绩效进行客观公正的评价，本项目总得分为100分，绩效评级属于“优”。其中，决策类指标得分20分，过程类指标得分20分，产出类指标得分40分，效益类指标得分20分。</w:t>
        <w:br/>
        <w:t>　　（二）综合评价结论</w:t>
        <w:br/>
        <w:t>　　经评价，本项目达到了年初设立的绩效目标，在实施过程中取得了良好的成效，具体表现在：通过“三线一单”生态环境分区管控成果动态更新项目实施，我州积极推进成果的应用和实施，生态环境质量总体得到改善，各项指标达到考核目标。促进绿色发展、提高生态文明建设水平，提升了克州环境质量，增强广大群众幸福感。</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项目决策类指标包括项目立项、绩效目标和资金投入三方面的内容，由6个三级指标构成，权重分为20分，实际得分20分，得分率为100%。</w:t>
        <w:br/>
        <w:t>　　（1）立项依据充分性：根据《关于印发&lt;2023年生态环境分区管控成果动态更新工作方案&gt;的通知》（环办环评函〔2023〕81号）、《关于印发&lt;2023年自治区“三线一单”生态环境分区管控成果动态更新工作方案&gt;的通知》（新环办环评〔2023〕20 号）等。并结合克州生态环境局职责组织实施。围绕克州生态环境局年度工作重点和工作计划制定经费预算，根据评分标准，该指标不扣分，得3分。</w:t>
        <w:br/>
        <w:t>　　（2）立项程序规范性：根据决策依据编制工作计划和经费预算，经过与克州生态环境局财经领导小组进行沟通、筛选确定经费预算计划，上局务会研究确定最终预算方案，根据评分标准，该指标不扣分，得2分。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（5）预算编制科学性：预算编制经经过自治州按照州常委会议纪要下拨，实际完成内容与项目内容匹配，项目投资额与工作任务相匹配，根据评分标准，该指标不扣分，得5分。</w:t>
        <w:br/>
        <w:t>　　（6）资金分配合理性：资金分配按照自治州本级2023年度部门预算追加指标的要求，30万元用于工作底图更新。40万元用于“三线”成果更新。资金分配与实际相适应，根据评分标准，该指标不扣分，得5分。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项目过程类指标包括资金管理和组织实施两方面的内容，由5个三级指标构成，权重分为20分，实际得分20 分，得分率为100%。</w:t>
        <w:br/>
        <w:t>　　（1）资金到位率：该项目总投资70万元，克州财政局实际下达经费70万元，其中当年财政拨款70元，上年结转资金0万元，财政资金足额拨付到位，根据评分标准，该指标不扣分，得5分。</w:t>
        <w:br/>
        <w:t>　　（2）预算执行率：本项目申请预算金额为70万元，预算批复实际下达金额为70万元，截至 2022年12月31日，资金执行70万元，资金执行率100.00%。项目资金支出总体能够按照预算执行，根据评分标准，该指标不扣分，得5分。</w:t>
        <w:br/>
        <w:t>　　（3）资金使用合规性：根据预算追加指标要求，符合预算批复规定用途，不存在截留、挤占、挪用、虚列支出等情况，未发现违规使用情况，根据评分标准，该指标不扣分，得5分。</w:t>
        <w:br/>
        <w:t>　　（4）管理制度健全性：该项目严格按照《克州生态环境局财务制度》及资金相关的制度和管理规定实施，对财政专项资金进行严格管理，基本做到了专款专用，根据评分标准，该指标不扣分，得2分。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项目产出类指标包括产出数量、产出质量、产出时效、产出成本四方面的内容，由4个三级指标构成，权重分为40分，实际得分40分，得分率为100%。</w:t>
        <w:br/>
        <w:t>　　（1）对于“产出数量”</w:t>
        <w:br/>
        <w:t>　　“编制年度更新调整方案1份”，与预期目标一致，根据评分标准，该指标不扣分，得3分。</w:t>
        <w:br/>
        <w:t>　　“报送“三线一单”典型案件2个”，与预期目标一致，根据评分标准，该指标不扣分，得3分。</w:t>
        <w:br/>
        <w:t>　　“编制本年度“三线一单”评估报告1份”，与预期目标一致，根据评分标准，该指标不扣分，得4分。</w:t>
        <w:br/>
        <w:t>　　合计得10分。</w:t>
        <w:br/>
        <w:t>　　（2）对于“产出质量”：</w:t>
        <w:br/>
        <w:t>　　资金使用合规率100%，与预期目标一致，根据评分标准，该指标不扣分，得5分。</w:t>
        <w:br/>
        <w:t>　　年度更新调整方案采纳率100%，与预期目标一致，根据评分标准，该指标不扣分，得5分。</w:t>
        <w:br/>
        <w:t>　　合计得10分。</w:t>
        <w:br/>
        <w:t>　　（3）对于“产出时效”：</w:t>
        <w:br/>
        <w:t>　　资金拨付及时率100%，与预期目标指标一致，根据评分标准，该指标不扣分，得5分。</w:t>
        <w:br/>
        <w:t>　　出具“三线一单”评估报告及时性100%，与预期目标指标一致，根据评分标准，该指标不扣分，得5分。</w:t>
        <w:br/>
        <w:t>　　合计得10分。</w:t>
        <w:br/>
        <w:t>　　（4）对于“产出成本”：</w:t>
        <w:br/>
        <w:t>　　工作底图更新30万元，与预期目标一致，根据评分标准，该指标不扣分，得5分。</w:t>
        <w:br/>
        <w:t>　　“三线”成果更新40万元，与预期目标一致，根据评分标准，该指标不扣分，得5分。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项目效益类指标包括项目效益2个方面的内容，由4个三级指标构成，权重分为20分，实际得分20分，得分率为100%。</w:t>
        <w:br/>
        <w:t>　　（1）实施效益指标：</w:t>
        <w:br/>
        <w:t>　　①对于“经济效益指标”：</w:t>
        <w:br/>
        <w:t>　　本项目无该指标。</w:t>
        <w:br/>
        <w:t>　　②对于“社会效益指标”：</w:t>
        <w:br/>
        <w:t>　　提高克州“三线一单”广泛应用，推动克州经济高质量发展，与预期指标一致，根据评分标准，该指标不扣分，得3分。</w:t>
        <w:br/>
        <w:t>　　③对于“生态效益指标”：</w:t>
        <w:br/>
        <w:t>　　促进绿色发展，提高生态文明建设水平，与预期指标一致，根据评分标准，该指标不扣分，得3分。</w:t>
        <w:br/>
        <w:t>　　提升克州环境质量，增强广大群众幸福感，与预期指标一致，根据评分标准，该指标不扣分，得4分。</w:t>
        <w:br/>
        <w:t>　　实施效益指标合计得10分。</w:t>
        <w:br/>
        <w:t>　　（2）满意度指标：</w:t>
        <w:br/>
        <w:t>　　对于满意度指标：受益群众满意度95%，与预期目标一致，根据评分标准，该指标不扣分，得10分。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（一）主要经验及做法</w:t>
        <w:br/>
        <w:t>　　一是本项目能够严格按照《项目实施方案》执行，项目执行情况较好。</w:t>
        <w:br/>
        <w:t>　　二是加强组织领导，本项目绩效评价工作，有局主要领导亲自挂帅，分管局领导具体负责，从项目到资金，均能后很好的执行。</w:t>
        <w:br/>
        <w:t>　　三是加强沟通协调，我单位及时向局领导汇报项目建设进度，加强与实施单位的沟通，确保项目按期完工。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1.绩效管理方面 </w:t>
        <w:br/>
        <w:t>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　　2.资金管理方面 </w:t>
        <w:br/>
        <w:t>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　　3.项目管理方面 </w:t>
        <w:b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　　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