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2023年人影能力建设项目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克孜勒苏柯尔克孜自治州人工影响天气工作办公室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克孜勒苏柯尔克孜自治州人工影响天气工作办公室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向帆</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2024年03月27日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人影办能力建设项目实施前期、过程及效果，评价财政预算资金使用的效率及效益。本项目围绕自治州“十四五”规划和2035年远景目标刚要，结合克州人工影响天气高质量发展实施方案及克州气象十四五发展规划，对加强克州人工影响天气工作在农业抗旱、防灾减灾、缓解水资源紧缺和生态环境修复等提出了需求。</w:t>
        <w:br/>
        <w:t>克州人工影响天气办公室（以下简称“人影办”）自2001年成立以来，在自治州党委、人民政府以及自治区人影办和克州气象局的领导下，一直为我州缓解水资源短缺和改善生态环境而努力工作。自治州人影办每年实施常态化增水业务，春季增雨作业主要是以抗旱保春播为主，依据土壤墒情监测情况和春季气候预测，制定科学有效的春季增雨服务方案，确保增雨工作成效明显，作业方式以地面烟炉为主，配合火箭作业。夏季根据汛期气候预测和天气特点，加强与水利、农业农村、林草等部门的沟通和会商，在确保汛期安全的前提下，开展抗击伏旱、增加水资源和改善生态环境为目的的增雨作业，作业方式以火箭作业为主。秋季主要开展防秋旱和以增加封冻前土壤含水量和水库蓄水量的增雨作业。作业方式以火箭作业为主，地面烟炉作业为辅。冬季开展以增加山区积雪、土壤墒情、净化空气、降低森林火险等级为目的的增雪作业，作业方式以地面烟炉作业为主。</w:t>
        <w:br/>
        <w:t>　　2.主要内容及实施情况</w:t>
        <w:br/>
        <w:t>　　（1）主要内容</w:t>
        <w:br/>
        <w:t>　　本项目是服务克州经济社会、改善环境、改善民生、对国民经济起到积极促进作用的工程，具有显著的经济效益，社会效益和生态效益。项目投入总资金20万元人民币，用于购买人影火箭弹101枚，0.198万元/枚。</w:t>
        <w:br/>
        <w:t>　（2）实施情况</w:t>
        <w:br/>
        <w:t>　　按照国务院《人工影响天气工作管理条例（2020修订)》“第五条开展人工影响天气工作，应当制定人工影响天气工作计划，人工影响天气工作计划由有关地方气象主管机构商同级有关部门编制，报本级人民政府批准后实施。按照有关人民政府批准胡人工影响天气工作计划开展胡人工影响天气工作属于公益性事业，所需经费列入该级人民政府的财政预算。”、《新疆维吾尔自治区实施&lt;人工影响天气管理条例&gt;办法》“县（市）以上气象主管机构应当会同发展和改革、财政、农业、畜牧、林业、水利、环境保护等有关部门编制本行政区域人工影响天气工作年度计划，报本级人民政府批准后实施。实施人工影响天气工作计划所需基本建设经费、事业经费、作业经费和科学研究经费列入本级财政预算”。</w:t>
        <w:br/>
        <w:t>　　3.项目实施主体</w:t>
        <w:br/>
        <w:t>该项目由克州人工影响天气工作办公室单位实施，内设0个科室，分别是：无。主要职能是主要职能是气象防灾减灾。</w:t>
        <w:br/>
        <w:t>编制人数3人，其中：行政人员编制0人、工勤0人、参公0人、事业编制3人。实有在职人数3人，其中：行政在职0人、工勤0人、参公0人、事业在职3人。离退休人员0人，其中：行政退休人员0人、事业退休0人。</w:t>
        <w:br/>
        <w:t>　　4.资金投入和使用情况</w:t>
        <w:br/>
        <w:t>　   根据克财预【2023】1号文本年度安排下达资金20万元，为本级材料安排资金，最终确定项目资金总数为20万元。其中：中央财政拨款0万元，自治区财政拨款0万元，本级财政拨款20万元，上年结余0万元。</w:t>
        <w:br/>
        <w:t>　　截至2023年12月31日，实际支出19.99万元，预算执行率100%。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该项目总投资20万元，其中：财政资金为20万元，其他资金0 万元，主要用于开展抗击伏旱、增加水资源和改善生态环境为目和增加封冻前土壤含水量和水库蓄水量的增雨，有利于增加山区积雪、土壤墒情、净化空气、降低森林火险等级，通过实施该项目达到改善生态环境的效果。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“为购置火箭弹数量（枚）”指标，预期指标值为≥101枚；</w:t>
        <w:br/>
        <w:t>　　②质量指标</w:t>
        <w:br/>
        <w:t>“火箭弹质量验收合格率%”指标，预期指标值为=100%。</w:t>
        <w:br/>
        <w:t>“资金使用合规率%”指标，预期指标值为=100%。</w:t>
        <w:br/>
        <w:t>　　③时效指标</w:t>
        <w:br/>
        <w:t>　　“火箭弹采购完成时间”指标，预期指标值为=100%。</w:t>
        <w:br/>
        <w:t>　　④成本指标</w:t>
        <w:br/>
        <w:t>“火箭弹采购成本（万元/枚）”指标，预期指标值为≤1980元/枚；</w:t>
        <w:br/>
        <w:t>“预算成本控制率”指标，预期指标值为≤100%</w:t>
        <w:br/>
        <w:t>　　（2）项目效益目标</w:t>
        <w:br/>
        <w:t>　　②社会效益指标</w:t>
        <w:br/>
        <w:t>“有效增加水资源和改善生态环境”指标，预期指标值为有效改善；</w:t>
        <w:br/>
        <w:t>“火箭弹利用率”指标，预期指标为≥50%</w:t>
        <w:br/>
        <w:t>　　③生态效益指标</w:t>
        <w:br/>
        <w:t>　　“减少气象灾害”指标，预期指标值为有效减少；</w:t>
        <w:br/>
        <w:t>　　⑤满意度指标</w:t>
        <w:br/>
        <w:t>　　“公众气象服务满意度（%）”指标，预期指标值为≥95%。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克州人影办能力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向帆任评价组组长，职务为副局长，绩效评价工作职责为负责全盘工作。</w:t>
        <w:br/>
        <w:t>　　陈冲任评价组副组长，绩效评价工作职责为对项目实施情况进行实地调查。</w:t>
        <w:br/>
        <w:t>　　林瑛任评价组成员，绩效评价工作职责为负责资料审核等工作。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克州人影办能力建设”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区域气象站设备已经建成投入使用，推动地方政府加大对气象为农服务的组织领导，加大对气象为农服务的资金投入、出台有利于气象为农服务的政策措施。要进一步完善与相关部门的合作机制。加强合作交流，推动气象信息资源和技术成果共享，推动气象灾害防御技术和农业减灾避灾技术研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按照国务院《人工影响天气工作管理条例（2020修订)》“第五条开展人工影响天气工作，应当制定人工影响天气工作计划，人工影响天气工作计划由有关地方气象主管机构商同级有关部门编制，报本级人民政府批准后实施。按照有关人民政府批准胡人工影响天气工作计划开展人工影响天气工作属于公益性事业，所需经费列入该级人民政府的财政预算。”、《新疆维吾尔自治区实施&lt;人工影响天气管理条例&gt;办法》“县（市）以上气象主管机构应当会同发展和改革、财政、农业、畜牧、林业、水利、环境保护等有关部门编制本行政区域人工影响天气工作年度计划，报本级人民政府批准后实施。实施人工影响天气工作计划所需基本建设经费、事业经费、作业经费和科学研究经费列入本级财政预算”。并结合克州人工影响天气工作办公室职责组织实施。围绕克州人工影响天气工作办公室年度工作重点和工作计划制定经费预算，根据评分标准，该指标不扣分，得3分。</w:t>
        <w:br/>
        <w:t>　　（2）立项程序规范性：根据决策依据编制工作计划和经费预算，经过与克州人工影响天气工作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（5）预算编制科学性：《关于下达自治州本级2023年度部门预算指标的通知》克财预[2023]号，实际完成内容与项目内容匹配，项目投资额与工作任务相匹配，根据评分标准，该指标不扣分，得5分。</w:t>
        <w:br/>
        <w:t>　　（6）资金分配合理性：资金分配按照《新疆维吾尔自治区实施&lt;人工影响天气管理条例&gt;办法》“县（市）以上气象主管机构应当会同发展和改革、财政、农业、畜牧、林业、水利、环境保护等有关部门编制本行政区域人工影响天气工作年度计划，报本级人民政府批准后实施。实施人工影响天气工作计划所需基本建设经费、事业经费、作业经费和科学研究经费列入本级财政预算”。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（1）资金到位率：该项目总投资20万元，克州财政局实际下达经费20万元，其中当年财政拨款20万元，上年结转资金0万元，财政资金足额拨付到位，根据评分标准，该指标不扣分，得5分。   </w:t>
        <w:br/>
        <w:t>　　（2）预算执行率：本项目申请预算金额为20 万元，预算批复实际下达金额为20万元，截至 2023年 12 月 31日，资金执行19.99万元，资金执行率100%。项目资金支出总体能够按照预算执行，根据评分标准，该指标不扣分，得5分。</w:t>
        <w:br/>
        <w:t>　　（3）资金使用合规性：根据《新疆维吾尔自治区实施&lt;人工影响天气管理条例&gt;办法》合预算批复规定用途，不存在截留、挤占、挪用、虚列支出等情况，未发现违规使用情况，根据评分标准，该指标不扣分，得5分。</w:t>
        <w:br/>
        <w:t>　　（4）管理制度健全性：该项目严格按照《人工影响天气工作办公室财务制度》资金相关的制度和管理规定实施，对财政专项资金进行严格管理，基本做到了专款专用，根据评分标准，该指标不扣分，得2分。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购置火箭弹101枚，与预期目标一致，根据评分标准，该指标不扣分，得10分</w:t>
        <w:br/>
        <w:t>　　合计得10分。</w:t>
        <w:br/>
        <w:t>　　（2）对于“产出质量”：</w:t>
        <w:br/>
        <w:t>火箭弹质量验收合格率100%，与预期目标一致，根据评分标准，该指标不扣分，得5分。</w:t>
        <w:br/>
        <w:t>资金使用合规率100%，与预期目标一致，根据评分标准，该指标不扣分，得5分。</w:t>
        <w:br/>
        <w:t>　　合计得10分。</w:t>
        <w:br/>
        <w:t>　　（3）对于“产出时效”：</w:t>
        <w:br/>
        <w:t>火箭弹采购完成时间2023年12月，与预期目标指标一致，根据评分标准，该指标不扣分，得10分。</w:t>
        <w:br/>
        <w:t>　　合计得10分。</w:t>
        <w:br/>
        <w:t>　　（4）对于“产出成本”：</w:t>
        <w:br/>
        <w:t>火箭弹采购经费0.198万元/枚，与预期目标一致，根据评分标准，该指标不扣分，得5分。</w:t>
        <w:br/>
        <w:t>预算成本控制率100%，与预期目标一致，更加评分标准，该指标不扣分，得5分。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（1）实施效益指标：</w:t>
        <w:br/>
        <w:t>①对于“经济效益指标”：</w:t>
        <w:br/>
        <w:t>本项目无该指标。</w:t>
        <w:br/>
        <w:t>　 ②对于“社会效益指标”：</w:t>
        <w:br/>
        <w:t>　　有效增加水资源和改善生态环境，与预期指标一致，根据评分标准，该指标不扣分，得2.5分。</w:t>
        <w:br/>
        <w:t>火箭弹利用率50%，与预期指标一致，根据评分标准，该指标不扣分，得2.5分</w:t>
        <w:br/>
        <w:t>　　③对于“生态效益指标”：</w:t>
        <w:br/>
        <w:t>减少气象灾害，与预期指标一致，根据评分标准，该指标不扣分，得5分。</w:t>
        <w:br/>
        <w:t>　　实施效益指标合计得10分。</w:t>
        <w:br/>
        <w:t>　　（2）满意度指标：</w:t>
        <w:br/>
        <w:t>　　对于满意度指标：公众气象服务满意度95%，与预期目标一致，根据评分标准，该指标不扣分，得10分。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2023年克州人影办能力建设项目预算20万元，到位20万元，实际支出19.99万元，预算执行率为99%，项目绩效指标总体完成率为100%，预算执行进度与绩效指标无偏差。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</w:t>
        <w:br/>
        <w:t>　　八、其他需要说明的问题</w:t>
        <w:b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