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亚欧博览会特装区搭建费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克孜勒苏柯尔克孜自治州供销合作社</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克孜勒苏柯尔克孜自治州供销合作社</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白志林</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2024年04月17日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</w:t>
        <w:br/>
        <w:t>　　根据《关于印发&lt;第七届中国-亚欧博览会招商组展及贸易投资促进活动工作方案&gt;的通知》(中博秘[2022]1号)及自治区农业农村厅《关于组织开赴疆外开展农产品产销对接工作的通知》文件精神，按照《关于举办全国对口援疆农产品交易专场暨脱贫地区农产品产销对接活动的补充通知》文件要求，地州自筹资金搭建各地州特装展区，落实在亚欧博览会期间举办全国对口援疆农产品交易专场暨脱贫地区农产品产销对接活动。</w:t>
        <w:br/>
        <w:t>　　为深入贯彻自治区党委、自治区人民政府关于农产品市场营销工作安排部署，强化协调联动，加快完善农产品产销对接体系，大力开展农产品展销活动，提高新疆农产品知名度和市场销售量，根据单位职能、工作职责结合年度工作计划和业务工作开展本项目。</w:t>
        <w:br/>
        <w:t>　　2.主要内容及实施情况</w:t>
        <w:br/>
        <w:t>　　（1）主要内容</w:t>
        <w:br/>
        <w:t>　　我单位对上述项目支出绩效评价报告内反映内容的真实性、完整性负责，接受上级部门及社会监督。</w:t>
        <w:br/>
        <w:t>　　项目资金43.28万元，全部为财政资金，主要用于：</w:t>
        <w:br/>
        <w:t>　　1、制作搭建费用。项目经费26.08万元，主要用于主体木制结构的搭建，表面防火乳胶漆处理，LED灯带造型设计和装修，展示展览专用地毯购置。</w:t>
        <w:br/>
        <w:t>　　2、电气工程费用。项目经费1.68万元，主要用于射灯、金卤灯、LED等灯具的购置，购置单项电源线缆、插座及辅料。</w:t>
        <w:br/>
        <w:t>　　3、美工制作费用。项目经费1.3万元，主要用于制作附带帕米尔臻品LOGO的展柜即时贴、立体字、发光字，制作喷绘画布灯箱布。</w:t>
        <w:br/>
        <w:t>　　4、设备购置费用。项目经费5万元，主要用于桌椅、接待台吧椅、纸篓、绿植、储藏柜、LED大屏、音响、调音、沙发茶几等设施设备的购置。</w:t>
        <w:br/>
        <w:t>　　5、其他费用。项目经费9.22万元，主要包括物品运输费，以及搭建制作人工费。</w:t>
        <w:br/>
        <w:t>　　（2）实施情况</w:t>
        <w:br/>
        <w:t>　　通过该项目的实施，克州现代农业产业化招商推介会暨帕米尔臻品区域公用品牌发布会期间共计签订合作协议资金7.4亿。2022年在援疆地区销售克州特色农产品5316.97万元，截至目前在援疆省市建立农产品展示中心及销售门店35个，江苏省12个，江西省23个。</w:t>
        <w:br/>
        <w:t>　　3.项目实施主体</w:t>
        <w:br/>
        <w:t>　　该项目由克孜勒苏柯尔克孜自治州供销合作社实施，内设6个科室，分别是：办公室、财会审计科、基层指导科、综合业务科、纪检监察室、资产监督管理办公室（事业单位）。主要职能是为农服务，促进城乡物资交流保障市场供给农业生产资料以及农产品流通体制改革建设规划“三农”综合服务开发与支持，农业生产资料以及农产品市场服务，相关社会服务。</w:t>
        <w:br/>
        <w:t>　　克孜勒苏柯尔克孜自治州供销合作社编制人数17人，实有在职人数13人，其中：参公10人、事业在职3人。离退休人员30人，其中：行政退休人员29人、行政离休1人。</w:t>
        <w:br/>
        <w:t>　　4.资金投入和使用情况</w:t>
        <w:br/>
        <w:t>　　根据州委州政府本年度安排下达资金43.28万元，为亚欧博览会特装区搭建费项目资金，最终确定项目资金总数为43.28万元。其中：中央财政拨款0万元，自治区财政拨款0万元，本级财政拨款43.28万元，上年结余0万元。</w:t>
        <w:br/>
        <w:t>　　截至2023年12月31日，实际支出43.28万元，预算执行率100%。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43.28万元，其中财政资金43.28万元，其他资金0万元。克州充分利用中国-亚欧博览会平台开展克州现代农业产业化招商推介会暨帕米尔臻品区域公用品牌发布会，通过搭建特装展位，集中展示和宣传克州特色农产品。评价范围一是签约项目，二是签约订单，三是宣传推广效果。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“搭建特装区（个）”指标，预期指标值为=1个；</w:t>
        <w:br/>
        <w:t>　　②质量指标</w:t>
        <w:br/>
        <w:t>　　“搭建特装区工程质量完成率（%）”指标，预期指标值为＝100%；</w:t>
        <w:br/>
        <w:t>　　③时效指标</w:t>
        <w:br/>
        <w:t>　　“搭建工程完成及时率（%）”指标，预期指标值为=100%。</w:t>
        <w:br/>
        <w:t>　　④成本指标</w:t>
        <w:br/>
        <w:t>　　“搭建费用（万元）”指标，预期指标值为&lt;=43.28万元；</w:t>
        <w:br/>
        <w:t>　　“成本预算控制率（%）”指标，预期指标值为＝100%；</w:t>
        <w:br/>
        <w:t>　（2）项目效益目标</w:t>
        <w:br/>
        <w:t>　　①经济效益指标</w:t>
        <w:br/>
        <w:t>　　“签订订单（亿元）”指标，预期指标值为≥1.5亿元；</w:t>
        <w:br/>
        <w:t>　　②社会效益指标</w:t>
        <w:br/>
        <w:t>　　“宣传克州特色农产品”指标，预期指标值为有效提升农产品影响力；</w:t>
        <w:br/>
        <w:t>　　③生态效益指标</w:t>
        <w:br/>
        <w:t>　　无</w:t>
        <w:br/>
        <w:t>　　④满意度指标</w:t>
        <w:br/>
        <w:t>　　“工作人员满意度（%）”指标，预期指标值为≥95%。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亚欧博览会特装区搭建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杨琳任评价组组长，职务为克州供销社主任，绩效评价工作职责为负责全盘工作。</w:t>
        <w:br/>
        <w:t>　　阿不都许库尔·亚森任评价组副组长，绩效评价工作职责为对项目实施情况进行实地调查。</w:t>
        <w:br/>
        <w:t>　　白志林任评价组成员，绩效评价工作职责为负责资料审核等工作。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亚欧博览会特装区搭建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克州充分利用中国-亚欧博览会平台开展克州现代农业产业化招商推介会暨帕米尔臻品区域公用品牌发布会，通过搭建特装展位，集中展示和宣传克州特色农产品。评价范围一是签约项目，二是签约订单，三是宣传推广效果</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根据《关于印发&lt;第七届中国-亚欧博览会招商组展及贸易投资促进活动工作方案&gt;的通知》(中博秘[2022]1号)及自治区农业农村厅《关于组织开赴疆外开展农产品产销对接工作的通知》文件精神，按照《关于举办全国对口援疆农产品交易专场暨脱贫地区农产品产销对接活动的补充通知》文件要求，地州自筹资金搭建各地州特装展区，落实在亚欧博览会期间举办全国对口援疆农产品交易专场暨脱贫地区农产品产销对接活动，并结合克州供销社职责组织实施。围绕克州供销社年度工作重点和工作计划制定经费预算，根据评分标准，该指标不扣分，得3分。</w:t>
        <w:br/>
        <w:t>　　（2）立项程序规范性：根据决策依据编制工作计划和经费预算，经过与克州供销社党组进行沟通、筛选确定经费预算计划，上党组会研究确定最终预算方案，根据评分标准，该指标不扣分，得2分。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（5）预算编制科学性：预算编制经过州财政局审核资金43.28万元，实际完成内容与项目内容匹配，项目投资额与工作任务相匹配，根据评分标准，该指标不扣分，得5分。</w:t>
        <w:br/>
        <w:t>　　（6）资金分配合理性：资金分配按照自治州会议要求，全部用于亚欧博览会特装区搭建费，资金分配与实际相适应，根据评分标准，该指标不扣分，得5分。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项目过程类指标包括资金管理和组织实施两方面的内容，由5个三级指标构成，权重分为20分，实际得分20 分，得分率为100%。</w:t>
        <w:br/>
        <w:t>　　（1）资金到位率：该项目总投资43.28万元，克州财政局实际下达经费43.28万元，财政资金足额拨付到位，根据评分标准，该指标不扣分，得5分。   </w:t>
        <w:br/>
        <w:t>　　（2）预算执行率：本项目申请预算金额为43.28万元，预算批复实际下达金额为43.28万元截至2023年12月31日，资金执行43.28万元，资金执行率100.00%。项目资金支出总体能够按照预算执行，根据评分标准，该指标不扣分，得5分。</w:t>
        <w:br/>
        <w:t>　　（3）资金使用合规性：根据自治区会议要求，批示符合预算批复规定用途，不存在截留、挤占、挪用、虚列支出等情况，未发现违规使用情况，根据评分标准，该指标不扣分，得5分。</w:t>
        <w:br/>
        <w:t>　　（4）管理制度健全性：该项目严格按照《克州供销社财务制度》及供销社相关的制度和管理规定实施，对财政专项资金进行严格管理，基本做到了专款专用，根据评分标准，该指标不扣分，得2分。</w:t>
        <w:br/>
        <w:t>　　（5）制度执行有效性：由部门提出经费预算支出可行性方案，经过与财经领导小组沟通后，报州党组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项目产出类指标包括产出数量、产出质量、产出时效、产出成本四方面的内容，由5个三级指标构成，权重分为40分，实际得分40分，得分率为100%。</w:t>
        <w:br/>
        <w:t>　　（1）对于“产出数量”</w:t>
        <w:br/>
        <w:t>　　搭建特装区1个，与预期目标一致，根据评分标准，该指标不扣分，得10分。</w:t>
        <w:br/>
        <w:t>　　合计得10分。</w:t>
        <w:br/>
        <w:t>　　（2）对于“产出质量”：</w:t>
        <w:br/>
        <w:t>搭建特装区工程质量完成率100%，与预期目标一致，根据评分标准，该指标不扣分，得10分。</w:t>
        <w:br/>
        <w:t>　　合计得10分。</w:t>
        <w:br/>
        <w:t>　　（3）对于“产出时效”：</w:t>
        <w:br/>
        <w:t>　　搭建工程完成及时率100%，与预期目标指标一致，根据评分标准，该指标不扣分，得10分。</w:t>
        <w:br/>
        <w:t>　　合计得10分。</w:t>
        <w:br/>
        <w:t>　　（4）对于“产出成本”：</w:t>
        <w:br/>
        <w:t>　　搭建费用43.28万元，与预期目标一致，根据评分标准，该指标不扣分，得5分。</w:t>
        <w:br/>
        <w:t>　　成本预算控制率100%，与预期目标一致，根据评分标准，该指标不扣分，得5分。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项目效益类指标包括项目效益2个方面的内容，由3个三级指标构成，权重分为20分，实际得分20分，得分率为100%。</w:t>
        <w:br/>
        <w:t>　　（1）实施效益指标：</w:t>
        <w:br/>
        <w:t>　　①对于“经济效益指标”：</w:t>
        <w:br/>
        <w:t>　　签订订单1.5亿元，与预期指标一致，根据评分标准，该指标不扣分，得5分。</w:t>
        <w:br/>
        <w:t>　　②对于“社会效益指标”：</w:t>
        <w:br/>
        <w:t>　　宣传克州特色农产品有，效提升农产品影响力，与预期指标一致，根据评分标准，该指标不扣分，得5分。</w:t>
        <w:br/>
        <w:t>　　③对于“生态效益指标”：</w:t>
        <w:br/>
        <w:t>　　本项目无该指标。</w:t>
        <w:br/>
        <w:t>　　实施效益指标合计得10分。</w:t>
        <w:br/>
        <w:t>　　（2）满意度指标：</w:t>
        <w:br/>
        <w:t>　　对于满意度指标：受益群众满意度95%，与预期目标一致，根据评分标准，该指标不扣分，得10分。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　　2.资金管理方面 </w:t>
        <w:br/>
        <w:t>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