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信访业务经费项目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克孜勒苏柯尔克孜自治州信访局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克孜勒苏柯尔克孜自治州信访局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贾广新</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信访业务相关经费项目实施前期、过程及效果，评价财政预算资金使用的效率及效益。</w:t>
        <w:br/>
        <w:t>　　为了贯彻落实以习近平同志为核心的党中央治疆方略、特别是社会稳定和长治久安总目标，推动党中央、国务院、自治区和自治州党委、人民政府关于信访工作决策部署，指导信访工作制度改革和信访法治化建设；研究分析信访形势，协调解决和化解信访突出问题；指导信访突出问题及群体性事件的预防、排查、化解和处置工作；督导各县（市）各部门完成重点信访工作任务；确保信访人员有人管，不长期滞留在信访部门，切实将矛盾化解在基层、人员稳定在当地，做到“北京不去、疆内不聚、跨地不窜、网上不炒”和进京赴乌上访“零控制”，全年要实现“小事不出户、大事不出村、矛盾不上交”的工作目标。</w:t>
        <w:br/>
        <w:t>　　2.主要内容及实施情况</w:t>
        <w:br/>
        <w:t>　　（1）主要内容</w:t>
        <w:br/>
        <w:t>　　该项目资金用于自治州信访工作联席会议和案件协调会费用，信访工作综合协调指导工作和信访事项联合督查的差旅费、自治区、自治州信访基础业务培训费，购置确保自治州信访工作正常运转所需的办公用品及耗材费。通过该项目提升公共服务能力，畅通信访渠道，规范信访秩序，引导群众形成文明、依法、有序的信访秩序，便民利民，降低群众信访成本，切实将矛盾化解在基层、人员稳定在当地，做到“三不出”“零控制”。2023年度克州信访局信访业务相关经费预算总额为10.75万元，由自治区财政承担，实际支出为10.73万元，预算总执行率为99.8%。主要支出内容包括：办公费、邮电费、电费、印刷费、差旅费等。</w:t>
        <w:br/>
        <w:t>　　（2）实施情况</w:t>
        <w:br/>
        <w:t>　　该项目根据自治州党委和人民政府信访工作要求，为进一步补齐信访业务工作短板，提升信访业务组织工作质量，宣传国家相关政策及法律法规，维护社会稳定和长治久安，从而提高群众幸福度和归属感。</w:t>
        <w:br/>
        <w:t>　　3.项目实施主体</w:t>
        <w:br/>
        <w:t>　　该项目由克州信访局实施，内设3个科室，分别是：分别是：办公室、督查科，克州信访接待和信息服务中心。主要职能是：贯彻落实中央、自治区、自治州党委、政府及上级主管部门关于信访工作的方针、政策和法规，指导自治州信访工作。根据自治区有关信访工作的方针政策和法规，结合自治州信访工作实际，研究制定贯彻、宣传、落实的措施、办法，并组织实施。深入各县（市）乡（镇）调查研究，总结推广好的做法、经验，提出改进和加强信访工作的意见和建议。代表自治州党委、人民政府受理人民群众给自治州党委、人民政府及其主要领导人的来信，为来信来访群众提供有关法律、法规和政策咨询服务，向自治州党委、人民政府反映来信来访提出的重要建议、意见和问题。负责“州长信箱”的日常受理、处理、查办工作。综合分析研判信访形势，开展调查研究，征集群众建议，及时向自治州党委、政府提供信访信息。承办上级领导机关、自治州党委和自治州人民政府领导交办的信访事项，督促检查领导批示件落实情况；向有关单位交办信访事项；督促、检查和反馈重要信访事项的处理和落实情况。协调处理跨县（市）、跨部门信访事项、群众集体上访和突发上访事件；检查、协调指导自治州党、政、军各部门的信访工作和各县（市）机关的信访工作。宣传和贯彻落实《信访条例》；了解掌握信访工作队伍建设情况，组织信访干部的培训，加强指导信访部门信息化建设。</w:t>
        <w:br/>
        <w:t>　　编制人数15人，其中：行政人员编制6人、工勤1人、参公0人、事业编制8人。实有在职人数14人，其中：行政在职7人、工勤1人、参公0人、事业在职6人。离退休人员5人，其中：行政退休人员5人、事业退休0人。</w:t>
        <w:br/>
        <w:t>　　4.资金投入和使用情况</w:t>
        <w:br/>
        <w:t>　　克财预【2023】1号本年度安排下达资金10.75万元，本级财力安排，最终确定项目资金总数为10.75万元。其中：中央财政拨款0万元，自治区财政拨款0万元，本级财政拨款10.75万元，上年结余0万元。</w:t>
        <w:br/>
        <w:t xml:space="preserve">　　截至2023年12月31日，实际支出10.73万元，预算执行率99.8%。主要支出内容包括：办公费、邮电费、电费、印刷费、差旅费等。 </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投资10.75万元，其中财政拨款10.75万元，资金主要用于信访工作综合协调指导工作和信访事项联合督查，保障自治州信访工作正常运转。通过该项目提升公共服务能力，畅通信访渠道，规范信访秩序，引导群众形成文明、依法、有序的信访秩序，便民利民，降低群众信访成本，切实将矛盾化解在基层、人员稳定在当地，做到“三不出”“零控制”。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“受理信访案件（件）”指标，预期指标值为≥1200件；</w:t>
        <w:br/>
        <w:t>　　“采购办公用品批次（批次）”指标，预期指标值为≥6批次；</w:t>
        <w:br/>
        <w:t>　　“联合督查和召开会议（次）”指标，预期指标值为≥3次；</w:t>
        <w:br/>
        <w:t>　　“信访系统规范化业务培训（次）”指标，预期指标值为≥1次；</w:t>
        <w:br/>
        <w:t>　　 ②质量指标</w:t>
        <w:br/>
        <w:t>　　“采购办公用品质量验收合格(%)”指标，预期指标值为=100%；</w:t>
        <w:br/>
        <w:t>　　“信访系统规范化业务培训出勤率(%)”指标，预期指标值为≥95%；</w:t>
        <w:br/>
        <w:t>　　“信访事项及时受利率(%)”指标，预期指标值为=100%；</w:t>
        <w:br/>
        <w:t>　　“信访事项按期办结率(%)”指标，预期指标值为=100%；</w:t>
        <w:br/>
        <w:t>　　“信访群众参评率(%)”指标，预期指标值为≥95%；</w:t>
        <w:br/>
        <w:t>　　③时效指标</w:t>
        <w:br/>
        <w:t>　　“联合督查和召开会议及时率(%)”指标，预期指标值为=100%；</w:t>
        <w:br/>
        <w:t>　　“信访业务各项工作完成及时率(%)	”指标，预期指标值为=100%；</w:t>
        <w:br/>
        <w:t>　　④成本指标</w:t>
        <w:br/>
        <w:t>　　“购买办公用品费用(万元）”指标，预期指标值为≦5万元；</w:t>
        <w:br/>
        <w:t>　　“信访系统规范化业务培训及联合督查召开会议费(万元）”指标，预期指标值为≦1.75万元；</w:t>
        <w:br/>
        <w:t>　　“受理信访案件经费数(万元）”指标，预期指标值为≦4万元；</w:t>
        <w:br/>
        <w:t>　　（2）项目效益目标</w:t>
        <w:br/>
        <w:t>　　①经济效益指标</w:t>
        <w:br/>
        <w:t>　　无</w:t>
        <w:br/>
        <w:t>　　②社会效益指标</w:t>
        <w:br/>
        <w:t>　　“提升公共服务能力”指标，预期指标值为有效提升。　</w:t>
        <w:br/>
        <w:t>　　“提高信访事项处理群众参评率”指标，预期指标值为有效提高。</w:t>
        <w:br/>
        <w:t>　　③生态效益指标</w:t>
        <w:br/>
        <w:t>　　无</w:t>
        <w:br/>
        <w:t>　　④满意度指标</w:t>
        <w:br/>
        <w:t>　　“信访事项处理群众满意率（%）”指标，预期指标值为≥95%；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信访业务相关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贾广新任评价组组长，职务为副局长，绩效评价工作职责为负责全盘工作。</w:t>
        <w:br/>
        <w:t>　　常微任评价组副组长，绩效评价工作职责为对项目实施情况进行实地调查。</w:t>
        <w:br/>
        <w:t>　　热依拉、帕尔哈提任评价组成员，绩效评价工作职责为负责资料审核等工作。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信访业务相关经费”项目绩效进行客观公正的评价，本项目总得分为99.45分，绩效评级属于“优”。其中，决策类指标得分20分，过程类指标得分19.99分，产出类指标得分39.46分，效益类指标得分20分。</w:t>
        <w:br/>
        <w:t>　　（二）综合评价结论</w:t>
        <w:br/>
        <w:t>　　经评价，本项目达到了年初设立的绩效目标，在实施过程中取得了良好的成效，具体表现在信访业务相关经费项目总体组织规范，已完成了信访业务相关经费项目的工作目标，有效规范了项目档案资料的整理，提升公共服务能力，畅通信访渠道，规范信访秩序，引导群众形成文明、依法、有序的信访秩序，便民利民，降低群众信访成本，切实将矛盾化解在基层、人员稳定在当地，做到了“三不出”“零控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关于下达自治州本级2023年度部门预算指标的通知》克财预（2023）1号文件结合克州信访局职责组织实施。围绕克州信访局年度工作重点和工作计划制定经费预算，根据评分标准，该指标不扣分，得3分。</w:t>
        <w:br/>
        <w:t>　　（2）立项程序规范性：根据决策依据编制工作计划和经费预算，经过与克州信访局财经领导小组进行沟通、筛选确定经费预算计划，上局务会研究确定最终预算方案，根据评分标准，该指标不扣分，得2分。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（5）预算编制科学性：根据《关于下达自治州本级2023年度部门预算指标的通知》克财预（2023）1号文件，实际完成内容与项目内容匹配，项目投资额与工作任务相匹配，根据评分标准，该指标不扣分，得5分。</w:t>
        <w:br/>
        <w:t>　　（6）资金分配合理性：资金分配按照动，资金分配与实际相适应，根据评分标准，该指标不扣分，得5分。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5个三级指标构成，权重分为20分，实际得分19.99分，得分率为99.95%。</w:t>
        <w:br/>
        <w:t>　　（1）资金到位率：该项目总投资10.75万元，克州财政局实际下达经费10.75万元，其中当年财政拨款10.75万元，财政资金足额拨付到位，根据评分标准，该指标不扣分，得5分。</w:t>
        <w:br/>
        <w:t>　　（2）预算执行率：本项目申请预算金额为10.75 万元，预算批复实际下达金额为10.75万元，截至 2023年 12 月 31日，资金执行10.73万元，资金执行率99.8%，偏差率为0.19%，该指标扣0.01分，得4.99分。</w:t>
        <w:br/>
        <w:t>　　（3）资金使用合规性：根据《关于下达自治州本级2023年度部门预算指标的通知》克财预（2023）1号文件符合预算批复规定用途，不存在截留、挤占、挪用、虚列支出等情况，未发现违规使用情况，根据评分标准，该指标不扣分，得5分。</w:t>
        <w:br/>
        <w:t>　　（4）管理制度健全性：该项目严格按照《克州信访局财务制度》及相关的制度和管理规定实施，对财政专项资金进行严格管理，基本做到了专款专用，根据评分标准，该指标不扣分，得2分。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项目产出类指标包括产出数量、产出质量、产出时效、产出成本四方面的内容，由4个三级指标构成，权重分为40分，实际得分39.46分，得分率为98.65%。</w:t>
        <w:br/>
        <w:t>　　（1）对于“产出数量”</w:t>
        <w:br/>
        <w:t>　　受理信访案件1388件，存在偏差，预期绩效目标1200件，实际完成值为1388，完成率115.67%，偏差率为15.67% ，偏差原因：从信访领域来看，群众诉求集中反映在劳动保障、城乡建设类方面，劳动保障、城乡建设类信访问题突出，来访量增多，导致总数量增长。采取措施：持续抓好信访问题源头治理行动、落实好领导干部接访下访、领导包案工作机制等重点工作扛牢扛实为民解难、为党分忧政治职责，强力推动“两个动态清零”，坚决做到“三个不发生”，为自治州经济高质量发展和社会和谐稳定提供坚强的信访服务保障。根据评分标准：偏差率×3=15.67%×3=0.47分，该指标扣0.47分，得2.53分。</w:t>
        <w:br/>
        <w:t>　　采购办公用品6批次，与预期目标一致，根据评分标准，该指标不扣分，得3分。</w:t>
        <w:br/>
        <w:t>　　联合督查和召开会议3次，与预期目标一致，根据评分标准，该指标不扣分，得2分。</w:t>
        <w:br/>
        <w:t>　　信访系统规范化业务培训1次，与预期目标一致，根据评分标准，该指标不扣分，得2分。</w:t>
        <w:br/>
        <w:t>　　合计得9.53分。</w:t>
        <w:br/>
        <w:t>　　（2）对于“产出质量”：</w:t>
        <w:br/>
        <w:t>　　采购办公用品质量验收合格100%，与预期目标指标一致，根据评分标准，该指标不扣分，得2分。</w:t>
        <w:br/>
        <w:t>　　信访系统规范化业务培训出勤率95%，与预期目标指标一致，根据评分标准，该指标不扣分，得2分。</w:t>
        <w:br/>
        <w:t>　　信访事项及时受理率100%，与预期目标一致，根据评分标准，该指标不扣分，得2分。</w:t>
        <w:br/>
        <w:t>　　信访事项按期办结率100%，与预期目标一致，根据评分标准，该指标不扣分，得2分。</w:t>
        <w:br/>
        <w:t>　　信访群众参评率95%，与预期目标一致，根据评分标准，该指标不扣分，得2分。</w:t>
        <w:br/>
        <w:t>　　合计得10分。</w:t>
        <w:br/>
        <w:t>　　（3）对于“产出时效”：</w:t>
        <w:br/>
        <w:t>　　联合督查和召开会议及时率100%，与预期目标指标一致，根据评分标准，该指标不扣分，得5分。</w:t>
        <w:br/>
        <w:t>　　信访业务各项工作完成及时率100%，与预期目标指标一致，根据评分标准，该指标不扣分，得5分。</w:t>
        <w:br/>
        <w:t>　　合计得10分。</w:t>
        <w:br/>
        <w:t>　　（4）对于“产出成本”：</w:t>
        <w:br/>
        <w:t>　　购买办公用品费用5万元，与预期目标指标一致，根据评分标准，该指标不扣分，得3分。</w:t>
        <w:br/>
        <w:t>　　信访系统规范化业务培训及联合督查召开会议费1.72万元，预期目标指标1.75，实际完成值为1.72，完成率98.29%，偏差率为1.71% ，偏差原因：未及时收集发票报账，采取的措施：今后及时报账，实现最大效率资金使用，根据评分标准：偏差率×4=1.71%×4=该指标扣0.07分，得3.93分。</w:t>
        <w:br/>
        <w:t>　　受理信访案件经费4万元，与预期目标指标一致，根据评分标准，该指标不扣分，得3分。</w:t>
        <w:br/>
        <w:t>　　合计得9.93分。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提升公共服务能力有效提升，与预期指标一致，根据评分标准，该指标不扣分，得5分。</w:t>
        <w:br/>
        <w:t>　　提高信访事项处理群众参评率有效提高，与预期指标一致，根据评分标准，该指标不扣分，得5分。</w:t>
        <w:br/>
        <w:t>　　③对于“生态效益指标”：</w:t>
        <w:br/>
        <w:t>　　本项目无该指标。</w:t>
        <w:br/>
        <w:t>　　实施效益指标合计得10分。</w:t>
        <w:br/>
        <w:t>　　（2）满意度指标：</w:t>
        <w:br/>
        <w:t>　　对于满意度指标：信访事项处理群众满意率95%，与预期目标一致，根据评分标准，该指标不扣分，得10分。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w:t>
        <w:b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