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农产品质量安全检验检测项目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克孜勒苏柯尔克孜自治州农业农村局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王飞</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根据《中华人民共和国农产品质量安全法》和《农产品质量安全监测管理办法》（农业部令2012年第7号）：规定县级以上人民政府应当将农产品质量安全管理工作纳入本地国民经济和社会发展规划，并安排农产品质量安全经费，用于开展农产品质量安全工作；规定县级以上人民政府农业行政主管部门应当将农产品质量安全监测工作经费列入本部门财政预算，保证监测工作正常开展。</w:t>
        <w:br/>
        <w:t>　　2.主要内容及实施情况</w:t>
        <w:br/>
        <w:t>　　（1）主要内容</w:t>
        <w:br/>
        <w:t>　　该项目资金投入40万元，其中：财政资金40万元，其他资金0万元，主要用于克州农业农村局为保障检验检测任务完成，准确摸清我州农产品质量安全状况，为农产品质量安全监管提供准确可靠的参考依据，为农产品质量安全工作开展奠定基础，确保各族人民群众的农产品质量消费安全，不发生因农产品质量安全引发的影响社会和谐稳定事件的发生。</w:t>
        <w:br/>
        <w:t>　　（2）实施情况</w:t>
        <w:br/>
        <w:t>　　	检测农产品560批次，采购检测试剂、标准物质、耗材专用材料4次，仪器设备检定1次，仪器维修和保养1次，技能提升培训3次，农药、兽药残留抽检样品6次，通过该项目的实施，为因地制宜地发展生产、促进农业生产标准化等科学决策提供依据，实现资源效益的最大化和可持续，取得各种预期效益。</w:t>
        <w:br/>
        <w:t>　　3.项目实施主体</w:t>
        <w:br/>
        <w:t>　　克孜勒苏柯尔克孜自治州农业农村局无下属预算单位，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三个正科级事业单位主要职能是主要开展三农工作，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</w:t>
        <w:br/>
        <w:t>　　克孜勒苏柯尔克孜自治州农业农村局单位编制数48人，实有人数76人，其中：在职47人；退休29人。</w:t>
        <w:br/>
        <w:t>　　3.资金投入和使用情况</w:t>
        <w:br/>
        <w:t>　　《关于下达自治州本级2023年度部门预算指标的通知》（克财预【2023】1号）文本年度安排下达资金40万元，为实有资金，最终确定项目资金总数为40万元。其中：中央财政拨款0万元，自治区财政拨款0万元，本级财政拨款40万元，上年结余0万元。</w:t>
        <w:br/>
        <w:t>　　截至2023年12月31日，实际支出40万元，预算执行率100%。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40万元，其中：财政资金40万元，其他资金0万元，主要用于克州农业农村局为保障检验检测任务完成，准确摸清我州农产品质量安全状况，为农产品质量安全监管提供准确可靠的参考依据，为农产品质量安全工作开展奠定基础，确保各族人民群众的农产品质量消费安全，不发生因农产品质量安全引发的影响社会和谐稳定事件的发生。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“检测农产品批(次)”指标，预期指标值为≥560批次；</w:t>
        <w:br/>
        <w:t>　　“采购检测试剂、标准物质、耗材专用材料批(次)”指标，预期指标值为≥4批次；</w:t>
        <w:br/>
        <w:t>　　“仪器设备检定(次)”指标，预期指标值为≥1次；</w:t>
        <w:br/>
        <w:t>　　“仪器维修和保养(次)”指标，预期指标值为≥1次；</w:t>
        <w:br/>
        <w:t>　　“技能提升培训(次)”指标，预期指标值为≥3次；</w:t>
        <w:br/>
        <w:t>　　“农药、兽药残留抽检样品(次)”指标，预期指标值为≥6次；</w:t>
        <w:br/>
        <w:t>　　②质量指标</w:t>
        <w:br/>
        <w:t>　　“仪器设备检定合格率”指标，预期指标值为≥98%；</w:t>
        <w:br/>
        <w:t>　　“抽检样品平均合格率”指标，预期指标值为≥98%。</w:t>
        <w:br/>
        <w:t>　　“技能提升培训出勤率(%)”指标，预期指标值为=100%。</w:t>
        <w:br/>
        <w:t>　　“农药、兽药残留抽检样品检测覆盖率(%)”指标，预期指标值为=100%。</w:t>
        <w:br/>
        <w:t>　　③时效指标</w:t>
        <w:br/>
        <w:t>　　“项目完成时间”指标，预期指标值为2023年12月31日；</w:t>
        <w:br/>
        <w:t>　　“仪器维修和保养及时率(%)”指标，预期指标值为=100%。</w:t>
        <w:br/>
        <w:t>　　“抽检样品及时率(%)”指标，预期指标值为=100%。</w:t>
        <w:br/>
        <w:t>　　④成本指标</w:t>
        <w:br/>
        <w:t>　　“采检测试剂、标准物质、耗材购等专用材料费所需(万元)”指标，预期指标值为≤13万元；</w:t>
        <w:br/>
        <w:t>　　“农药、兽药残留抽检样品费(万元)”指标，预期指标值为≤10万元；</w:t>
        <w:br/>
        <w:t>　　“仪器设备检定费(万元)”指标，预期指标值为≤2万元。</w:t>
        <w:br/>
        <w:t>　　“维修和保养费(万元)”指标，预期指标值为≤10万元；</w:t>
        <w:br/>
        <w:t>　　“技能提升培训(万元)”指标，预期指标值为≤5万元；</w:t>
        <w:br/>
        <w:t>　　（2）项目效益目标</w:t>
        <w:br/>
        <w:t>　　①经济效益指标</w:t>
        <w:br/>
        <w:t>　　无</w:t>
        <w:br/>
        <w:t>　　②社会效益指标</w:t>
        <w:br/>
        <w:t>　　“保障全州农产品安全、健康供应”指标，预期指标值为有效保障；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农办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王飞任评价组组长，职务为副局长，绩效评价工作职责为负责全盘工作。</w:t>
        <w:br/>
        <w:t>　　王叶任评价组副组长，绩效评价工作职责为对项目实施情况进行实地调查。</w:t>
        <w:br/>
        <w:t>　　冉红江任评价组成员，绩效评价工作职责为负责资料审核等工作。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农产品质量安全检验检测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该项目性质为常年开展的公益性开支项目。经费仅用于农产品质量安全检测开支，主要包括：检测产品，农药、兽药残留抽检样品，检测试剂、标准物质、耗材采购等专用材料，仪器设备检定，仪器维修和保养，技能提升培训，农产品质量安全检测工作的日常运行所需经费，保障全州农产品安全、健康供应，改善农产品供应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下达自治州本级2023年度部门预算指标的通知》，（克财预【2023】1号）文件精神，2023年自治州本级部门预算经克孜勒苏柯尔克孜自治州第十五届人民代表大会第三次会议审议批准，并结合克孜勒苏柯尔克孜自治州农业农村局）职责组织实施。围绕克孜勒苏柯尔克孜自治州农业农村局2023年度工作重点和工作计划制定经费预算，根据评分标准，该指标不扣分，得3分。</w:t>
        <w:br/>
        <w:t>　　（2）立项程序规范性：根据决策依据编制工作计划和经费预算，经过与克孜勒苏柯尔克孜自治州农业农村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该项目主要用于项目性质为常年开展的公益性开支项目。经费仅用于农产品质量安全检测开支，主要包括：检测产品，农药、兽药残留抽检样品，检测试剂、标准物质、耗材采购等专用材料，仪器设备检定，仪器维修和保养，技能提升培训，农产品质量安全检测工作的日常运行所需经费，保障全州农产品安全、健康供应，改善农产品供应质量。</w:t>
        <w:br/>
        <w:t>未见实际完成内容与项目内容匹配，项目投资额与工作任务相匹配，根据评分标准，该指标不扣分，得5分。</w:t>
        <w:br/>
        <w:t>　　（6）资金分配合理性：《关于下达自治州本级2023年度部门预算指标的通知》，（克财预【2023】1号）文件精神，2023年自治州本级部门预算经克孜勒苏柯尔克孜自治州第十五届人民代表大会第三次会议审议批准，并结合克孜勒苏柯尔克孜自治州农业农村局）职责组织实施。围绕克孜勒苏柯尔克孜自治州农业农村局2023年度工作重点和工作计划制定经费预算，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（1）资金到位率：该项目总投资40万元，克州财政局实际下达经费40万元，其中当年财政拨款40万元，上年结转资金0万元，财政资金足额拨付到位，根据评分标准，该指标不扣分，得5分。   </w:t>
        <w:br/>
        <w:t>　　（2）预算执行率：本项目申请预算金额为40万元，预算批复实际下达金额为40万元。截至2023年12月31日，资金执行40万元，资金执行率100.00%。项目资金支出总体能够按照预算执行，根据评分标准，该指标不扣分，得5分。</w:t>
        <w:br/>
        <w:t>　　（3）资金使用合规性：《关于下达自治州本级2023年度部门预算指标的通知》，（克财预【2023】1号）符合预算批复规定用途，不存在截留、挤占、挪用、虚列支出等情况，未发现违规使用情况，根据评分标准，该指标不扣分，得5分。</w:t>
        <w:br/>
        <w:t>　　（4）管理制度健全性：该项目严格按照《克孜勒苏柯尔克孜自治州农业农村局财务制度》及农产品质量安全检验检测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项目产出类指标包括产出数量、产出质量、产出时效、产出成本四方面的内容，由18个三级指标构成，权重分为40分，实际得分40分，得分率为100%。</w:t>
        <w:br/>
        <w:t>　　（1）对于“产出数量”</w:t>
        <w:br/>
        <w:t>　　检测农产品560批次，与预期目标一致，根据评分标准，该指标不扣分，得2分。</w:t>
        <w:br/>
        <w:t>　　采购检测试剂、标准物质、耗材专用材料4批次，与预期目标一致，根据评分标准，该指标不扣分，得2分。</w:t>
        <w:br/>
        <w:t>　　仪器设备检定1次，与预期目标一致，根据评分标准，该指标不扣分，得2分。</w:t>
        <w:br/>
        <w:t>　　仪器维修和保养1次，与预期目标一致，根据评分标准，该指标不扣分，得2分。</w:t>
        <w:br/>
        <w:t>　　技能提升培训3次，与预期目标一致，根据评分标准，该指标不扣分，得1分。</w:t>
        <w:br/>
        <w:t>　　农药、兽药残留抽检样品6次，与预期目标一致，根据评分标准，该指标不扣分，得1分。</w:t>
        <w:br/>
        <w:t>　　合计得10分。</w:t>
        <w:br/>
        <w:t>　　（2）对于“产出质量”：</w:t>
        <w:br/>
        <w:t>　　仪器设备检定合格率98%，与预期目标一致，根据评分标准，该指标不扣分，得2分。</w:t>
        <w:br/>
        <w:t>　　抽检样品平均合格率98%，与预期目标一致，根据评分标准，该指标不扣分，得3分。</w:t>
        <w:br/>
        <w:t>　　技能提升培训出勤率100%，与预期目标一致，根据评分标准，该指标不扣分，得3分。</w:t>
        <w:br/>
        <w:t>　　农药、兽药残留抽检样品检测覆盖率=100%，与预期目标一致，根据评分标准，该指标不扣分，得2分。</w:t>
        <w:br/>
        <w:t>　　合计得10分。</w:t>
        <w:br/>
        <w:t>　　（3）对于“产出时效”：</w:t>
        <w:br/>
        <w:t>　　项目完成时间2023.12.31，与预期目标指标一致，根据评分标准，该指标不扣分，得3分。</w:t>
        <w:br/>
        <w:t>　　仪器维修和保养及时率100%，与预期目标指标一致，根据评分标准，该指标不扣分，得3分。</w:t>
        <w:br/>
        <w:t>　　抽检样品及时率100%，与预期目标指标一致，根据评分标准，该指标不扣分，得4分。</w:t>
        <w:br/>
        <w:t>　　合计得10分。</w:t>
        <w:br/>
        <w:t>　　（4）对于“产出成本”：</w:t>
        <w:br/>
        <w:t>　　采检测试剂、标准物质、耗材购等专用材料费所需13万元，项目经费能够控制在绩效目标范围内，根据评分标准，该指标不扣分，得2分。</w:t>
        <w:br/>
        <w:t>　　农药、兽药残留抽检样品费10万元，项目经费能够控制在绩效目标范围内，根据评分标准，该指标不扣分，得2分。</w:t>
        <w:br/>
        <w:t>　　仪器设备检定费2万元，项目经费能够控制在绩效目标范围内，根据评分标准，该指标不扣分，得2分。</w:t>
        <w:br/>
        <w:t>　　维修和保养费10万元，项目经费能够控制在绩效目标范围内，根据评分标准，该指标不扣分，得2分。</w:t>
        <w:br/>
        <w:t>　　技能提升培训5万元，项目经费能够控制在绩效目标范围内，根据评分标准，该指标不扣分，得2分。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保障全州农产品安全、健康供应有效保障，与预期指标一致，根据评分标准，该指标不扣分，得10分。</w:t>
        <w:br/>
        <w:t>　　对于“经济效益指标”：</w:t>
        <w:br/>
        <w:t>　　本项目无该指标。</w:t>
        <w:br/>
        <w:t>　　对于“生态效益指标”：</w:t>
        <w:br/>
        <w:t>　　本项目无该指标。</w:t>
        <w:br/>
        <w:t>　　实施效益指标合计得10分。</w:t>
        <w:br/>
        <w:t>　　（2）满意度指标：</w:t>
        <w:br/>
        <w:t>　　对于满意度指标：各县（市）受益群众满意度95%，与预期目标一致，根据评分标准，该指标不扣分，得10分。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