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2023年中央补助地方公共文化服务体系建设资金预算</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克孜勒苏柯尔克孜自治州广播电视局</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克孜勒苏柯尔克孜自治州广播电视局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贺桥云</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2024年05月06日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克州柯语译制中心承担着国家“走出去”工程重要任务，在满足少数民族群众收视需求的同时，每年向自治区广播电视局提供对外宣传所需的柯尔克孜语影视剧250集。截至目前，柯尔克孜语译制中心已完成包括电影、电视剧、动画片在内的3538（部）剧集的译制工作，在全疆范围内播放，其中19部影视剧和动画片共668剧集获得国家级、自治区级大奖，精品率、获奖率达20.54%；同时，积极为新疆广播电视台国际传播中心提供了1847集的影视剧（2022年1月向新疆广播电视台国际传播中心选送第一批3部107集,时长4280分钟的柯尔克孜语电视连续剧，在吉尔吉斯共和国《走进中国》栏目落地播出），占全部译制影视剧集的52.52%，得到了吉国广大电视观众的好评和认可，为中国文化走出去做出了积极贡献。</w:t>
        <w:br/>
        <w:t>　　2.主要内容及实施情况</w:t>
        <w:br/>
        <w:t>　　（1）主要内容</w:t>
        <w:br/>
        <w:t>　　译制设备老化、损坏无法使用，无法与自治区高清设备达到高度匹配条件等问题日益凸显，严重影响了译制产品质量，影响了广大少数民族群众观影感受及收视需求。需要采购高清设备。采购设备经费为80万元。</w:t>
        <w:br/>
        <w:t>　　（2）实施情况</w:t>
        <w:br/>
        <w:t>　　中央补助地方公共文化服务体系建设资金2023年预算安排，贯彻执行国家、自治区有关工作的方针、政策和法律法规；为进一步推进柯尔克孜语影视剧译制生产工作，更好的满足少数民族群众收视需求和中国文化走出去需要采购高清设备。</w:t>
        <w:br/>
        <w:t>　　3.项目实施主体</w:t>
        <w:br/>
        <w:t>克孜勒苏柯尔克孜自治州广播电视局无下属预算单位，2个处室，分别是：农服中心，译制中心。主要职能：贯彻党的宣传方针政策,落实广播电视、网络视听节目服务管理的政策措施,加强广播电视阵地管理,把握正确的舆论导向和创作导向。参与起草广播电视、网络视听节目服务管理的地方性法律法规草案和规章,执行行业标准并组织实施和监督检查,指导、推进广播电视领域的体制机制改革。贯彻落实广播电视领域事业发展政策和规划,组织实施公共服务重大公益工程和公益活动,指导、监督广播电视重点基础设施建设,重点扶助边远贫困地区少数民族广播电视建设和发展。指导、协调、推动广播电视领域产业发展,贯彻落实发展规划、产业政策。负责对各类广播电视机构进行业务指导和行业监管,会同有关部门对网络视听节目服务机构进行管理。实施依法设定的行政许可,组织查处重大违法违规行为。指导电视剧行业发展和电视剧创作生产。监督管理、审查广播电视节目、网络视听节目的内容和质量,协调组织和推动少数民族广播电视精品创作生产。指导、监管广播电视广告播放,负责对境外卫星电视节目接收的监管。指导、协调广播电视全州性重大宣传活动,指导实施广播电视节目评价工作。负责推进广播电视与新媒体新技术新业态融合发展,推进广电网与电信网、互联网三网融合。贯彻落实广播电视科技发展规划、政策和行业技术标准并组织监督检查。负责对广播电视节目传输覆盖、监测和安全播出进行监管,指导、推进应急广播体系建设。指导、协调广播电视系统安全和保卫工作。开展广播电视国际交流与合作,协调推动广播电视领域走出去工作,负责广播电视节目的进口、收录和管理。指导广播电视、网络视听行业人才队伍建设。按照“管行业必须管安全、管业务必须管安全”的要求,对本行业领域安全生产负行业监管(行业主管)职责,组织开展本行业领域安全生产宣传教育、日常监督检查工作。</w:t>
        <w:br/>
        <w:t>　　克孜勒苏柯尔克孜自治州广播电视局编制数18人，实有人数39人，其中：在职21人；退休17人；离休1人。　</w:t>
        <w:br/>
        <w:t>　　4.资金投入和使用情况</w:t>
        <w:br/>
        <w:t>　　根据《关于提前下达2023年中央补助地方公共文化服务体系建设资金预算的通知》（克财教〔2022〕62号）文件中央下达2023年中央补助地方公共文化服务体系建设资金预算专项经费下达资金80万元，其中：本年度本级财政拨款80万元，上年结余0万元。</w:t>
        <w:br/>
        <w:t>　　截至2023年12月31日，实际支出80万元，预算执行率100%。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资金投入总额为80万元，其中：财政资金80万元；其他资金0万元。译制设备老化、损坏无法使用，无法与自治区高清设备达到高度匹配条件等问题日益凸显，严重影响了译制产品质量，影响了广大少数民族群众观影感受及收视需求。需要采购高清设备。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“购买设备数量”指标，预期指标值为＝1批；</w:t>
        <w:br/>
        <w:t>　　②质量指标</w:t>
        <w:br/>
        <w:t>　　“设备验收合格率”指标，预期指标值为＝100%；</w:t>
        <w:br/>
        <w:t>　　③时效指标</w:t>
        <w:br/>
        <w:t>　　“设备购买时间”指标，预期指标值为=2023年5月。</w:t>
        <w:br/>
        <w:t>　　“资金拨付及时率”指标，预期指标值为=100%。</w:t>
        <w:br/>
        <w:t>　　④成本指标</w:t>
        <w:br/>
        <w:t>　　“购买设备成本”指标，预期指标值为&lt;=80万元；</w:t>
        <w:br/>
        <w:t>　　“预算成本控制率”指标，预期指标值为&lt;=100%。</w:t>
        <w:br/>
        <w:t>　　（2）项目效益目标</w:t>
        <w:br/>
        <w:t>　　①经济效益指标</w:t>
        <w:br/>
        <w:t>　　无</w:t>
        <w:br/>
        <w:t>　　②社会效益指标</w:t>
        <w:br/>
        <w:t>　　“提高群众观影感受及收视需求”指标，预期指标值为高效提高；</w:t>
        <w:br/>
        <w:t>　　③生态效益指标</w:t>
        <w:br/>
        <w:t>　　无</w:t>
        <w:br/>
        <w:t>　　④满意度指标</w:t>
        <w:br/>
        <w:t>　　“受益群众满意度（%）”指标，预期指标值为≥95%。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2023年中央补助地方公共文化服务体系建设资金预算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苟太阳任评价组组长，职务为党组书记，职务为副局长，绩效评价工作职责为负责全盘工作。</w:t>
        <w:br/>
        <w:t>　　贺桥云任评价组副组长，绩效评价工作职责为对项目实施情况进行实地调查。</w:t>
        <w:br/>
        <w:t>　　冯永青，资热甫白克·阿力白克，阿依取如克·阿曼吐尔，对夏汗·托尔洪，司马依·朱马哈德尔，阿依塔洪·毛力达西任评价组成员，绩效评价工作职责为负责资料审核等工作。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</w:t>
        <w:br/>
        <w:t>　　评价组对照项目绩效评价指标体系，从决策、过程、产出和效益四个维度，通过数据采集、实地调研和问卷访谈等方式，对“2023年中央补助地方公共文化服务体系建设资金预算”项目绩效进行客观公正的评价，本项目总得分为100分，绩效评级属于“优”。其中，决策类指标得分20分，过程类指标得分20分，产出类指标得分40分，效益类指标得分20分。</w:t>
        <w:br/>
        <w:t>　　（二）综合评价结论</w:t>
        <w:br/>
        <w:t>　运用项目组制定评价指标体系及财政部《项目支出绩效评价管理办法》（财预〔2020〕10号）文件评分标准进行评价，该项目最终评分100分，绩效评级为“优”，具体得分情况为：项目决策20分、项目过程20分、项目产出30分、项目效益30分。</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</w:t>
        <w:br/>
        <w:t>　　（1）立项依据充分性：根据《关于提前下达2023年中央补助地方公共文化服务体系建设资金预算的通知》（克财教〔2022〕62号）。围绕2023年度工作重点和工作计划制定经费预算，根据评分标准，该指标不扣分，得3分。</w:t>
        <w:br/>
        <w:t>　　（2）立项程序规范性：根据决策依据编制工作计划和经费预算，经过与克孜勒苏柯尔克孜自治州广播电视局（译制中心）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（4）绩效指标明确性：项目绩效目标细化分解为具体的绩效指标，根据评分标准，该指标不扣分，得2分。</w:t>
        <w:br/>
        <w:t>　　（5）预算编制科学性：预算编制经费过本级2023年中央补助地方公共文化服务体系建设资金预算经费80万元/年，实际完成内容与项目内容匹配，项目投资额与工作任务相匹配，根据评分标准，该指标不扣分，得5分。</w:t>
        <w:br/>
        <w:t>　　（6）资金分配合理性：资金分配按照本级2023年中央补助地方公共文化服务体系建设资金预算资金，贯彻执行国家、自治区有关科技工作的方针、政策和法律法规；并组织实施和监督检查。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5个三级指标构成，权重分为20分，实际得分20 分，得分率为100%。</w:t>
        <w:br/>
        <w:t>　　（1）资金到位率：该项目总投资80万元，根据《关于提前下达2023年中央补助地方公共文化服务体系建设资金预算的通知》（克财教〔2022〕62号）。实际下达经费80万元，其中当年财政拨款80万元，上年结转资金0万元，财政资金足额拨付到位，根据评分标准，该指标不扣分，得5分。</w:t>
        <w:br/>
        <w:t>　　（2）预算执行率：本项目申请预算金额为80万元，中央实际下达金额为80万元。截至2023年12月31日，资金执行80万元，资金执行率100%。项目资金支出总体能够按照预算执行，根据评分标准，该指标不扣分，得5分。</w:t>
        <w:br/>
        <w:t>　　（3）资金使用合规性：根据关于本级科技专项经费2023年预算安排的项目，符合预算批复规定用途，不存在截留、挤占、挪用、虚列支出等情况，未发现违规使用情况，根据评分标准，该指标不扣分，得5分。</w:t>
        <w:br/>
        <w:t>　　（4）管理制度健全性：该项目严格按照《克孜勒苏柯尔克孜自治州广播电视局财务制度》及2023年中央补助地方公共文化服务体系建设资金预算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项目产出类指标包括产出数量、产出质量、产出时效三方面的内容，由6个三级指标构成，权重分为40分，实际得分40分，得分率为100%。</w:t>
        <w:br/>
        <w:t>　　（1）对于“产出数量”</w:t>
        <w:br/>
        <w:t>　　购买设备数量1批，与预期目标一致，根据评分标准，该指标不扣分，得10分。</w:t>
        <w:br/>
        <w:t>　　合计得10分。</w:t>
        <w:br/>
        <w:t>　　（2）对于“产出质量”：</w:t>
        <w:br/>
        <w:t>　　购买设备验收合格率100%，与预期目标一致，根据评分标准，该指标不扣分，得10分。</w:t>
        <w:br/>
        <w:t>　　合计得10分。</w:t>
        <w:br/>
        <w:t>　　（3）对于“产出时效”：</w:t>
        <w:br/>
        <w:t>　　设备购买时间2023年5月，与预期目标指标一致，根据评分标准，该指标不扣分，得5分。</w:t>
        <w:br/>
        <w:t>　　资金支付及时率100%，与预期目标一致，根据评分标准，该指标不扣分，得5分。</w:t>
        <w:br/>
        <w:t>合计得10分。</w:t>
        <w:br/>
        <w:t>　　（4）对于“产出成本”：</w:t>
        <w:br/>
        <w:t>　　购买设备成本80万元，与预期目标一致，根据评分标准，该指标不扣分，得5分。</w:t>
        <w:br/>
        <w:t>　　预算成本控制率100%，与预期目标一致，根据评分标准，该指标不扣分，得5分。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项目效益类指标包括项目效益1个方面的内容，由2个三级指标构成，权重分为20分，实际得分20分，得分率为100%。</w:t>
        <w:br/>
        <w:t>　　（1）实施效益指标：</w:t>
        <w:br/>
        <w:t>　　①对于“经济效益指标”：</w:t>
        <w:br/>
        <w:t>　　本项目无该指标。</w:t>
        <w:br/>
        <w:t>　　②对于“社会效益指标”：</w:t>
        <w:br/>
        <w:t>　　提高群众观影感受及收视需求，与预期指标一致，根据评分标准，该指标不扣分，得20分。</w:t>
        <w:br/>
        <w:t>　　③对于“生态效益指标”：</w:t>
        <w:br/>
        <w:t>　　本项目无该指标。</w:t>
        <w:br/>
        <w:t>　　实施效益指标合计得10分。</w:t>
        <w:br/>
        <w:t>　　（2）满意度指标：</w:t>
        <w:br/>
        <w:t>　　　对于“满意度指标”：受益群众满意度95%，与预期目标一致，根据评分标准，该指标不扣分,得10分。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1、要有整体支出绩效监控的组织保障。每笔支出都要经过财经会议领导小组集体研究，严格把关审批手续。</w:t>
        <w:br/>
        <w:t>　　2、要有专人细化管理相关项目资金。不能将项目的管理仅仅归结在财务人员身上，办公室负责人和相关分管领导要对项目绩效监控负有监督、管理责任。</w:t>
        <w:br/>
        <w:t>　　3、要有严格、规范的绩效实施方式。在财政资金有效保障下，按照党委、政府及单位各科室工作职责要求，联合推动工作。严格、规范使用各类资金，最大程度发挥所有经费的使用效益。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附件1：2023年度本级2023年中央补助地方公共文化服务体系建设资金预算项目绩效评价指标体系及评分标准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