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克孜勒苏职业技术学院扩建项目前期费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克孜勒苏职业技术学院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江全清</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孜勒苏职业技术学院扩建项目前期费项目实施前期、过程及效果，评价财政预算资金使用的效率及效益。 克州职业技术学校目前是克州唯一一所重点职业技术学校，所培养的各专业学生已遍及全州，担负起生产一线主要岗位的重任，同时也提出了进一步提高技能、加强专业基础教学、课程改革、与职业教育发展同步的要求。随着当地及新疆专业人才需求的增加，学校招生人数日益增多，现有规模的住宿场所及生活设施环境等条件，已远远不能满足学校发展的需求，目前学校已经着手开始扩招高职学生的招生工作，因此需要尽快进行教学及宿舍等基础配套设施的建设，从根本上解决学校高职师生入校的教育和吃出等问题，进而解决学校的发展难题，满足了学校发展的基本要求，才能促进学校可持续发展和科学和谐发展，实现更好地建设克州职业技术学院，才能完成学校制定的办学目标、人才培养的目的。使得人才学有所长学有所用，才能更好地造福克州，造福社会。</w:t>
        <w:br/>
        <w:t>　　2.主要内容及实施情况</w:t>
        <w:br/>
        <w:t>　　（1）主要内容</w:t>
        <w:br/>
        <w:t>　　克孜勒苏职业技术学院扩建项目前期费项目下达资金500万元，主要用于扩建项目设计费、室外管网建设项目审图费、临时用电临时用水、综合楼医护楼教文楼监理费部分、工业工程系学术报告厅工程款部分、继续教育楼和教师公租房部分等有利于师生教学及实训，通过该项目实施达到改善教学条件提高教育质量效果。。</w:t>
        <w:br/>
        <w:t>　　（2）实施情况</w:t>
        <w:br/>
        <w:t>　　在上一年度，针对克孜勒苏职业技术学院扩建项目的前期工作进行了周密的规划和执行。支付学院扩建项目设计1次，临时用电，用水2次，质量监督数4次，论证报告数量1次，场地平整及建筑拆除费及拆除评估1次，跟踪审计及勘察2次。通过与政府部门的紧密合作，顺利完成了项目的可行性研究、设计规划以及相关行政审批工作。</w:t>
        <w:br/>
        <w:t>　　3.项目实施主体</w:t>
        <w:br/>
        <w:t>　　该项目由克孜勒苏职业技术学院单位实施，内设17个科室，分别是：办公室、组织人事科、宣传部、财务（资产）管理处、学生处（资助中心）、后勤管理处、安全保卫处、农经工程系、医护工程系、工业工程系、教育艺术系、文化旅游系、公共基础部、继续教育部、教务处、招生就业指导中心、图文信息中心。</w:t>
        <w:br/>
        <w:t>　　4.资金投入和使用情况</w:t>
        <w:br/>
        <w:t>　　根据相关文件年度安排下达资金500万元，为本级财力安排资金，最终确定项目资金总数为500万元。其中：中央财政拨款0万元，自治区财政拨款0万元，本级财政拨款500万元，上年结余0万元。</w:t>
        <w:br/>
        <w:t>　　截至2022年12月31日，实际支出500万元，预算执行率100%。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主要扩建项目设计费、室外管网建设项目审图费、临时用电临时用水、综合楼医护楼教文楼监理费部分、工业工程系学术报告厅工程款部分、继续教育楼和教师公租房部分等有利于师生教学及实训。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“学院扩建项目设计次数”指标，预期指标值为&gt;=1次；</w:t>
        <w:br/>
        <w:t>　　“临时用电、用水次数”指标，预期指标值为&gt;=2次；</w:t>
        <w:br/>
        <w:t>　　“质量监督数”指标，预期指标值为&gt;=4次；</w:t>
        <w:br/>
        <w:t>　　“论证报告数量”指标，预期指标值为&gt;=1个；</w:t>
        <w:br/>
        <w:t>　　“场地平整及建筑拆除费及拆除评估次数”指标，预期指标值为&gt;=1次；</w:t>
        <w:br/>
        <w:t>　　“跟踪审计及勘察次数”指标，预期指标值为&gt;=2次。</w:t>
        <w:br/>
        <w:t>　　②质量指标</w:t>
        <w:br/>
        <w:t>　　“分部分项工程验收通过率”指标，预期指标值为100%。</w:t>
        <w:br/>
        <w:t>　　③时效指标</w:t>
        <w:br/>
        <w:t>　　“完工及时率”指标，预期指标值为100%。</w:t>
        <w:br/>
        <w:t>　　④成本指标</w:t>
        <w:br/>
        <w:t>　　“支付学院扩建项目设计费”指标，预期指标值为&lt;=235.18万元；</w:t>
        <w:br/>
        <w:t>　　“支付临时用电、用水费用”指标，预期指标值为&lt;=62.02万元；</w:t>
        <w:br/>
        <w:t>　　“支付监理费用”指标，预期指标值为&lt;=128.64万元；</w:t>
        <w:br/>
        <w:t>　　“支付审图、图纸、论证报告费”指标，预期指标值为&lt;=8.35万元；</w:t>
        <w:br/>
        <w:t>　　“支付场地平整及建筑拆除、拆除评估费用”指标，预期指标值为&lt;=35.81万元；</w:t>
        <w:br/>
        <w:t>　　“支付跟踪审计及勘察费用”指标，预期指标值为&lt;=30万元。</w:t>
        <w:br/>
        <w:t>　　（2）项目效益目标</w:t>
        <w:br/>
        <w:t>　　①经济效益指标</w:t>
        <w:br/>
        <w:t>　　无</w:t>
        <w:br/>
        <w:t>　　②社会效益指标</w:t>
        <w:br/>
        <w:t>　　“带动周边人员就业”指标，预期指标值为&gt;=20人。</w:t>
        <w:br/>
        <w:t>　　③生态效益指标</w:t>
        <w:br/>
        <w:t>　　无</w:t>
        <w:br/>
        <w:t>　　④满意度指标</w:t>
        <w:br/>
        <w:t>　　“学校满意度”指标，预期指标值为&gt;=95%。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克孜勒苏职业技术学院扩建项目前期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江全清任评价组组长，职务为副局长，绩效评价工作职责为负责全盘工作。</w:t>
        <w:br/>
        <w:t>　　苗婧任评价组副组长，绩效评价工作职责为对项目实施情况进行实地调查。</w:t>
        <w:br/>
        <w:t>　　阿依加玛丽·阿力曼别提任评价组成员，绩效评价工作职责为负责资料审核等工作。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克孜勒苏职业技术学院扩建项目前期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主要扩建项目设计费、室外管网建设项目审图费、临时用电临时用水、综合楼医护楼教文楼监理费部分、工业工程系学术报告厅工程款部分、继续教育楼和教师公租房部分等有利于师生教学及实训，通过该项目实施达到改善教学条件提高教育质量效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（1）立项依据充分性：根据相关文件并结合克孜勒苏职业技术学院职责组织实施。围绕克孜勒苏职业技术学院年度工作重点和工作计划制定经费预算，根据评分标准，该指标不扣分，得3分。</w:t>
        <w:br/>
        <w:t>　　（2）立项程序规范性：根据决策依据编制工作计划和经费预算，经过与克孜勒苏职业技术学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（5）预算编制科学性：根据相关文件要求，实际完成内容与项目内容匹配，项目投资额与工作任务相匹配，根据评分标准，该指标不扣分，得5分。</w:t>
        <w:br/>
        <w:t>　　（6）资金分配合理性：资金分配按照相关文件要求，资金分配与实际相适应，根据评分标准，该指标不扣分，得5分。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（1）资金到位率：该项目总投资500万元，克州财政局实际下达经费500万元，其中当年财政拨款500万元，上年结转资0万元，财政资金足额拨付到位，根据评分标准，该指标不扣分，得5分。   </w:t>
        <w:br/>
        <w:t>　　（2）预算执行率：本项目申请预算金额为500万元，预算批复实际下达金额为 500万元截至 2022年 12 月 31日，资金执行500万元，资金执行率100.00%。项目资金支出总体能够按照预算执行，根据评分标准，该指标不扣分，得5分。</w:t>
        <w:br/>
        <w:t>　　（3）资金使用合规性：根据相关文件的要求，符合预算批复规定用途，不存在截留、挤占、挪用、虚列支出等情况，未发现违规使用情况，根据评分标准，该指标不扣分，得5分。</w:t>
        <w:br/>
        <w:t>　　（4）管理制度健全性：该项目严格按照《克孜勒苏职业技术学院财务管理办法》及相关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项目产出类指标包括产出数量、产出质量、产出时效、产出成本四方面的内容，由14个三级指标构成，权重分为40分，实际得分40分，得分率为100%。</w:t>
        <w:br/>
        <w:t>　　（1）对于“产出数量”</w:t>
        <w:br/>
        <w:t>　　学院扩建项目设计1次，与预期目标一致，根据评分标准，该指标不扣分，得2分。</w:t>
        <w:br/>
        <w:t>　　临时用电、用水2次，与预期目标一致，根据评分标准，该指标不扣分，得2分。</w:t>
        <w:br/>
        <w:t>　　质量监督数4次，与预期目标一致，根据评分标准，该指标不扣分，得2分。</w:t>
        <w:br/>
        <w:t>　　论证报告数量1次，与预期目标一致，根据评分标准，该指标不扣分，得2分。</w:t>
        <w:br/>
        <w:t>　　场地平整及建筑拆除费及拆除评估1次，与预期目标一致，根据评分标准，该指标不扣分，得1分。</w:t>
        <w:br/>
        <w:t>　　跟踪审计及勘察2次，与预期目标一致，根据评分标准，该指标不扣分，得1分。</w:t>
        <w:br/>
        <w:t>　　合计得10分。</w:t>
        <w:br/>
        <w:t>　　（2）对于“产出质量”：</w:t>
        <w:br/>
        <w:t>　　分部分项工程验收通过率100%，与预期目标一致，根据评分标准，该指标不扣分，得10分。</w:t>
        <w:br/>
        <w:t>　　合计得10分。</w:t>
        <w:br/>
        <w:t>　　（3）对于“产出时效”：</w:t>
        <w:br/>
        <w:t>　　完工及时率100%，与预期目标一致，根据评分标准，该指标不扣分，得10分。</w:t>
        <w:br/>
        <w:t>　　合计得10分。</w:t>
        <w:br/>
        <w:t>　　（4）对于“产出成本”：</w:t>
        <w:br/>
        <w:t>　　支付学院扩建项目设计费235.18万元，与预期目标一致，根据评分标准，该指标不扣分，得2分。</w:t>
        <w:br/>
        <w:t>　　支付临时用电、用水费用62.02万元，与预期目标一致，根据评分标准，该指标不扣分，得2分。</w:t>
        <w:br/>
        <w:t>　　支付监理费用128.64万元，与预期目标一致，根据评分标准，该指标不扣分，得2分。</w:t>
        <w:br/>
        <w:t>　　支付审图、图纸、论证报告费8.35万元，与预期目标一致，根据评分标准，该指标不扣分，得2分。</w:t>
        <w:br/>
        <w:t>　　支付场地平整及建筑拆除、拆除评估费用35.81万元，与预期目标一致，根据评分标准，该指标不扣分，得2分。</w:t>
        <w:br/>
        <w:t>　　支付跟踪审计及勘察费用30万元，与预期目标一致，根据评分标准，该指标不扣分，得2分。</w:t>
        <w:br/>
        <w:t>　　合计得20分。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项目效益类指标包括项目效益1个方面的内容，由2个三级指标构成，权重分为20分，有效保障保障教职工工作正常进行,与预期目标一致，根据评分标准，该指标不扣分，得20分。</w:t>
        <w:br/>
        <w:t>　　（1）实施效益指标：</w:t>
        <w:br/>
        <w:t>　　①对于“经济效益指标”：</w:t>
        <w:br/>
        <w:t>　　本项目无该指标。</w:t>
        <w:br/>
        <w:t>　　②对于“社会效益指标”：</w:t>
        <w:br/>
        <w:t>　　带动周边人员就业20人，与预期指标一致，根据评分标准，该指标不扣分，得10分。</w:t>
        <w:br/>
        <w:t>　　③对于“生态效益指标”：</w:t>
        <w:br/>
        <w:t>　　本项目无该指标。</w:t>
        <w:br/>
        <w:t>　　（2）满意度指标：</w:t>
        <w:br/>
        <w:t>　　对于满意度指标：学校满意度95%，与预期目标一致，根据评分标准，该指标不扣分，得10分。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附件1：克孜勒苏职业技术学院扩建项目前期费项目绩效评价指标体系及评分标准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