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2022年义务教育薄弱环节改善与能力提升补助资金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克孜勒苏柯尔克孜自治州第三小学</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张泽彪</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义务教育薄弱环节改善与能力提升补助资金”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国务院关于全面实施预算绩效管理的意见》《国务院办公厅关于印发教育领域中央与地方财政事权和支出责任划分改革方案的通知》（国办发〔2019〕27号）等国家有关规定，制定本办法。</w:t>
        <w:br/>
        <w:t>　　2.主要内容及实施情况</w:t>
        <w:br/>
        <w:t>　　（1）主要内容</w:t>
        <w:br/>
        <w:t>　　该项目总投资180.23万元，其中中央下达资金180.23万元，自治区下达资金0万元，其他资金0万元，该项目资金主要用于购置教学仪器设施设备一批，剪纸教室设备、布艺教室设备、陶艺教室设备、音乐教室设备、形体教室设备、学术报告厅设施设备、其他设施设备等，通过该项目的实施，以保障提升教育教学均衡发展，提升学校办学水平。</w:t>
        <w:br/>
        <w:t>　　（2）实施情况</w:t>
        <w:br/>
        <w:t>　　根据根据《关于提前下达2022年义务教育薄弱环节改善与能力提升补助资金预算的通知》（克财教[2021]69号）文件，我单位已完成购置教学仪器设施设备一批，剪纸教室设备、布艺教室设备、陶艺教室设备、音乐教室设备、形体教室设备、学术报告厅设施设备、其他设施设备等，通过该项目的实施，以保障提升教育教学均衡发展，提升学校办学水平。</w:t>
        <w:br/>
        <w:t>　　3.项目实施主体</w:t>
        <w:br/>
        <w:t>　　该项目由克州第三小学为实施，无下属预算单位，下设11个科室，分别是：办公室、党建办、人事科、教研室、总务科、电教科、工会、教务室、德育室、财务室、安保科。我校是一所以“尚德”文化为理念的全日制小学，宣传贯彻、贯彻、执行党和国家的教育方针、政策、法律法规等，坚持依法治教、依法治学，贯彻执行克州教育局的行政规章制度。按照教师的职数、编制和管理权限，负责本校人事管理、继续教育、考核考评工作；负责本校财务和基建管理，改善办学条件等工作；组织开展本校的教育教学科研和教育教学改革，负责对本校教学业务的具体管理，全力推进素质教育的实施。</w:t>
        <w:br/>
        <w:t>　　克州第三小学编制数131人，实有人数200人，其中：在职200人，减少2人；退休40人，增加2人；离休1人，增加1人。</w:t>
        <w:br/>
        <w:t>　　4.资金投入和使用情况</w:t>
        <w:br/>
        <w:t>　　根据《关于提前下达2022年义务教育薄弱环节改善与能力提升补助资金预算的通知》（克财教[2021]69号）文件，安排下达资金180.23万元，最终确定项目资金总数为180.23万元。其中：中央财政拨款180.23万元，自治区财政拨款0万元，本级财政拨款0万元，上年结余0万元。</w:t>
        <w:br/>
        <w:t>　　截至2023年12月31日，实际支出177.72万元，预算执行率为98.61%。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根据《关于提前下达2022年义务教育薄弱环节改善与能力提升补助资金预算的通知》（克财教[2021]69号）文件，中央下达资金180.23万元，自治区下达资金 0 万元，其他资金0万元。该项目用于购置教学仪器设施设备一批，剪纸教室设备、布艺教室设备、陶艺教室设备、音乐教室设备、形体教室设备、学术报告厅设施设备、其他设施设备等，通过该项目的实施，以保障提升教育教学均衡发展，提升学校办学水平的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“购置设施设备批数（批）”指标，预期指标值为≥7批；</w:t>
        <w:br/>
        <w:t>　　②质量指标</w:t>
        <w:br/>
        <w:t>　　“资金使用合规率（%）”指标，预期指标值为＝100%；</w:t>
        <w:br/>
        <w:t>　　“设备验收合格率（%）”指标，预期指标值为=100%；</w:t>
        <w:br/>
        <w:t>　　③时效指标</w:t>
        <w:br/>
        <w:t>　　“资金支付及时率（%）”指标，预期指标值为=100%。</w:t>
        <w:br/>
        <w:t>　　④成本指标</w:t>
        <w:br/>
        <w:t>　　“购置设施设备成本（万元）”指标，预期指标值为≤180.23万元；</w:t>
        <w:br/>
        <w:t>　　“预算成本控制率（%）”指标，预期指标值为=100%；</w:t>
        <w:br/>
        <w:t>　　（2）项目效益目标</w:t>
        <w:br/>
        <w:t>　　①经济效益指标</w:t>
        <w:br/>
        <w:t>　　无</w:t>
        <w:br/>
        <w:t>　　②社会效益指标</w:t>
        <w:br/>
        <w:t>　　“提升学校办学水平”指标，预期指标值为有效提升；</w:t>
        <w:br/>
        <w:t>　　③生态效益指标</w:t>
        <w:br/>
        <w:t>　　无</w:t>
        <w:br/>
        <w:t>　　④满意度指标</w:t>
        <w:br/>
        <w:t>　　“教师、学生和家长对项目的综合满意度（%）”指标，预期指标值为≥95%。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义务教育薄弱环节改善与能力提升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俞静任评价组组长，职务为副校长，绩效评价工作职责为负责全盘工作。</w:t>
        <w:br/>
        <w:t>　　李茹任评价组副组长，绩效评价工作职责为对项目实施情况进行实地调查。</w:t>
        <w:br/>
        <w:t>　　马耀任评价组成员，绩效评价工作职责为负责资料审核等工作。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义务教育薄弱环节改善与能力提升补助资金”项目绩效进行客观公正的评价，本项目总得分为99.86分，绩效评级属于“优”。其中，决策类指标得分20分，过程类指标得分19.93分，产出类指标得分39.93分，效益类指标得分20分。</w:t>
        <w:br/>
        <w:t>　　（二）综合评价结论</w:t>
        <w:br/>
        <w:t>　　经评价，本项目达到了年初设立的绩效目标，在实施过程中取得了优的成效，具体表现在：截至2023年12月31日，该项目执行数为177.72万元，我单位已完成购置教学仪器设施设备一批，剪纸教室设备、布艺教室设备、陶艺教室设备、音乐教室设备、形体教室设备、学术报告厅设施设备、其他设施设备等，通过该项目的实施，以保障提升教育教学均衡发展，提升学校办学水平。</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2022年义务教育薄弱环节改善与能力提升补助资金预算的通知》（克财教[2021]69号）文件并结合克孜勒苏柯尔克孜自治州第三小学职责组织实施。围绕克孜勒苏柯尔克孜自治州第三小学年度工作重点和工作计划制定经费预算，根据评分标准，该指标不扣分，得3分。</w:t>
        <w:br/>
        <w:t>　　（2）立项程序规范性：根据决策依据编制工作计划和经费预算，经过与克孜勒苏柯尔克孜自治州第三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（5）预算编制科学性：预算编制经过2022年义务教育薄弱环节改善与能力提升补助资金，实际完成内容与项目内容匹配，项目投资额与工作任务相匹配，根据评分标准，该指标不扣分，得5分。</w:t>
        <w:br/>
        <w:t>　　（6）资金分配合理性：资金分配按照关于《提前下达2022年义务教育薄弱环节改善与能力提升补助资金预算的通知》（克财教[2021]69号）文件，用于购置教学仪器设施设备一批，剪纸教室设备、布艺教室设备、陶艺教室设备、音乐教室设备、形体教室设备、学术报告厅设施设备、其他设施设备等，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5个三级指标构成，权重分为20分，实际得分19.93分，得分率为99.65%。</w:t>
        <w:br/>
        <w:t>　　（1）资金到位率：该项目总投资180.23万元，中央实际下达经费180.23万元，其中当年财政拨款180.23万元，上年结转资金0万元，财政资金足额拨付到位，根据评分标准，该指标不扣分，得5分。</w:t>
        <w:br/>
        <w:t>　　（2）预算执行率：本项目申请预算金额为180.23万元，预算批复实际下达金额为180.23万元。截至2023年12月31日，资金执行177.72万元，资金执行率98.6%。项目资金支出总体能够按照预算执行，根据评分标准，得分=（实际支出资金/实际到位资金）×100%*5=（177.72/180.23）×100%*5=4.93，该指标扣0.07分，得4.93分。</w:t>
        <w:br/>
        <w:t>　　（3）资金使用合规性：根据《提前下达2022年义务教育薄弱环节改善与能力提升补助资金预算的通知》（克财教[2021]69号）文件符合预算批复规定用途，不存在截留、挤占、挪用、虚列支出等情况，未发现违规使用情况，根据评分标准，该指标不扣分，得5分。</w:t>
        <w:br/>
        <w:t>　　（4）管理制度健全性：该项目严格按照《克孜勒苏柯尔克孜自治州第三小学财务制度》及《提前下达2022年义务教育薄弱环节改善与能力提升补助资金预算的通知》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项目产出类指标包括产出数量、产出质量、产出时效、产出成本四方面的内容，由6个三级指标构成，权重分为40分，实际得分39.93分，得分率为99.83%。</w:t>
        <w:br/>
        <w:t>　　（1）对于“产出数量”</w:t>
        <w:br/>
        <w:t>　　购置设施设备批数7批，与预期目标一致，根据评分标准，该指标不扣分，得10分。</w:t>
        <w:br/>
        <w:t>　　合计得10分。</w:t>
        <w:br/>
        <w:t>　　（2）对于“产出质量”：</w:t>
        <w:br/>
        <w:t>　　资金使用合规率100%，与预期目标一致，根据评分标准，该指标不扣分，得5分。</w:t>
        <w:br/>
        <w:t>　　设备验收合格率100%，与预期目标一致，根据评分标准，该指标不扣分，得5分。</w:t>
        <w:br/>
        <w:t>　　合计得10分。</w:t>
        <w:br/>
        <w:t>　　（3）对于“产出时效”：</w:t>
        <w:br/>
        <w:t>　　资金支付及时率100%，与预期目标一致，根据评分标准，该指标不扣分，得10分。</w:t>
        <w:br/>
        <w:t>　　合计得10分。</w:t>
        <w:br/>
        <w:t>　　（4）对于“产出成本”：</w:t>
        <w:br/>
        <w:t>　　购置设施设备成本177.72万元，与预期目标不一致，根据评分标准（177.72/180.23）*100%*5=4.93，该指标扣0.07分，得4.93分。</w:t>
        <w:br/>
        <w:t>　　预算成本控制率100%，与预期目标一致，根据评分标准，该指标不扣分，得5分。</w:t>
        <w:br/>
        <w:t>　　合计得9.93分。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对于“社会效益指标”：</w:t>
        <w:br/>
        <w:t>　　提升学校办学水平有效提升，与预期指标一致，根据评分标准，该指标不扣分，得10分。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对于满意度指标：教师、学生和家长对项目的综合满意度95%，与预期目标一致，根据评分标准，该指标不扣分，得10分。</w:t>
        <w:br/>
        <w:t>　　满意度指标合计得10分。</w:t>
        <w:br/>
        <w:t>　　合计得20分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