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sz w:val="48"/>
          <w:szCs w:val="48"/>
        </w:rPr>
      </w:pPr>
      <w:r>
        <w:rPr>
          <w:rFonts w:hint="eastAsia" w:ascii="华文中宋" w:hAnsi="华文中宋" w:eastAsia="华文中宋" w:cs="华文中宋"/>
          <w:b/>
          <w:sz w:val="48"/>
          <w:szCs w:val="48"/>
          <w:lang w:val="en-US" w:eastAsia="zh-CN"/>
        </w:rPr>
        <w:t>克州</w:t>
      </w:r>
      <w:r>
        <w:rPr>
          <w:rFonts w:hint="eastAsia" w:ascii="华文中宋" w:hAnsi="华文中宋" w:eastAsia="华文中宋" w:cs="华文中宋"/>
          <w:b/>
          <w:sz w:val="48"/>
          <w:szCs w:val="48"/>
        </w:rPr>
        <w:t>202</w:t>
      </w:r>
      <w:r>
        <w:rPr>
          <w:rFonts w:hint="eastAsia" w:ascii="华文中宋" w:hAnsi="华文中宋" w:eastAsia="华文中宋" w:cs="华文中宋"/>
          <w:b/>
          <w:sz w:val="48"/>
          <w:szCs w:val="48"/>
          <w:lang w:val="en-US" w:eastAsia="zh-CN"/>
        </w:rPr>
        <w:t>3</w:t>
      </w:r>
      <w:r>
        <w:rPr>
          <w:rFonts w:hint="eastAsia" w:ascii="华文中宋" w:hAnsi="华文中宋" w:eastAsia="华文中宋" w:cs="华文中宋"/>
          <w:b/>
          <w:sz w:val="48"/>
          <w:szCs w:val="48"/>
        </w:rPr>
        <w:t>年度全面实施预算绩效管理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中宋" w:hAnsi="华文中宋" w:eastAsia="华文中宋" w:cs="华文中宋"/>
          <w:b/>
          <w:sz w:val="48"/>
          <w:szCs w:val="48"/>
          <w:lang w:val="en-US" w:eastAsia="zh-CN"/>
        </w:rPr>
      </w:pPr>
      <w:r>
        <w:rPr>
          <w:rFonts w:hint="eastAsia" w:ascii="华文中宋" w:hAnsi="华文中宋" w:eastAsia="华文中宋" w:cs="华文中宋"/>
          <w:b/>
          <w:sz w:val="48"/>
          <w:szCs w:val="48"/>
        </w:rPr>
        <w:t>工作</w:t>
      </w:r>
      <w:r>
        <w:rPr>
          <w:rFonts w:hint="eastAsia" w:ascii="华文中宋" w:hAnsi="华文中宋" w:eastAsia="华文中宋" w:cs="华文中宋"/>
          <w:b/>
          <w:sz w:val="48"/>
          <w:szCs w:val="48"/>
          <w:lang w:val="en-US" w:eastAsia="zh-CN"/>
        </w:rPr>
        <w:t>开展情况说明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根据</w:t>
      </w:r>
      <w:r>
        <w:rPr>
          <w:rFonts w:hint="eastAsia" w:ascii="仿宋_GB2312" w:hAnsi="仿宋" w:eastAsia="仿宋_GB2312"/>
          <w:sz w:val="32"/>
          <w:szCs w:val="32"/>
          <w:lang w:eastAsia="zh-CN"/>
        </w:rPr>
        <w:t>自治</w:t>
      </w:r>
      <w:r>
        <w:rPr>
          <w:rFonts w:hint="eastAsia" w:ascii="仿宋_GB2312" w:hAnsi="仿宋" w:eastAsia="仿宋_GB2312"/>
          <w:sz w:val="32"/>
          <w:szCs w:val="32"/>
          <w:lang w:val="en-US" w:eastAsia="zh-CN"/>
        </w:rPr>
        <w:t>州</w:t>
      </w:r>
      <w:r>
        <w:rPr>
          <w:rFonts w:hint="eastAsia" w:ascii="仿宋_GB2312" w:hAnsi="仿宋" w:eastAsia="仿宋_GB2312"/>
          <w:sz w:val="32"/>
          <w:szCs w:val="32"/>
          <w:lang w:eastAsia="zh-CN"/>
        </w:rPr>
        <w:t>党委、人民政府工作要求，落实自治</w:t>
      </w:r>
      <w:r>
        <w:rPr>
          <w:rFonts w:hint="eastAsia" w:ascii="仿宋_GB2312" w:hAnsi="仿宋" w:eastAsia="仿宋_GB2312"/>
          <w:sz w:val="32"/>
          <w:szCs w:val="32"/>
          <w:lang w:val="en-US" w:eastAsia="zh-CN"/>
        </w:rPr>
        <w:t>州</w:t>
      </w:r>
      <w:r>
        <w:rPr>
          <w:rFonts w:hint="eastAsia" w:ascii="仿宋_GB2312" w:hAnsi="仿宋" w:eastAsia="仿宋_GB2312"/>
          <w:sz w:val="32"/>
          <w:szCs w:val="32"/>
          <w:lang w:eastAsia="zh-CN"/>
        </w:rPr>
        <w:t>经济工作会议、自治</w:t>
      </w:r>
      <w:r>
        <w:rPr>
          <w:rFonts w:hint="eastAsia" w:ascii="仿宋_GB2312" w:hAnsi="仿宋" w:eastAsia="仿宋_GB2312"/>
          <w:sz w:val="32"/>
          <w:szCs w:val="32"/>
          <w:lang w:val="en-US" w:eastAsia="zh-CN"/>
        </w:rPr>
        <w:t>州</w:t>
      </w:r>
      <w:r>
        <w:rPr>
          <w:rFonts w:hint="eastAsia" w:ascii="仿宋_GB2312" w:hAnsi="仿宋" w:eastAsia="仿宋_GB2312"/>
          <w:sz w:val="32"/>
          <w:szCs w:val="32"/>
          <w:lang w:eastAsia="zh-CN"/>
        </w:rPr>
        <w:t>财政工作会议精神，结合近年来全</w:t>
      </w:r>
      <w:r>
        <w:rPr>
          <w:rFonts w:hint="eastAsia" w:ascii="仿宋_GB2312" w:hAnsi="仿宋" w:eastAsia="仿宋_GB2312"/>
          <w:sz w:val="32"/>
          <w:szCs w:val="32"/>
          <w:lang w:val="en-US" w:eastAsia="zh-CN"/>
        </w:rPr>
        <w:t>州</w:t>
      </w:r>
      <w:r>
        <w:rPr>
          <w:rFonts w:hint="eastAsia" w:ascii="仿宋_GB2312" w:hAnsi="仿宋" w:eastAsia="仿宋_GB2312"/>
          <w:sz w:val="32"/>
          <w:szCs w:val="32"/>
          <w:lang w:eastAsia="zh-CN"/>
        </w:rPr>
        <w:t>预算绩效管理改革实际，经认真研究，现</w:t>
      </w:r>
      <w:r>
        <w:rPr>
          <w:rFonts w:hint="eastAsia" w:ascii="仿宋_GB2312" w:hAnsi="仿宋" w:eastAsia="仿宋_GB2312"/>
          <w:sz w:val="32"/>
          <w:szCs w:val="32"/>
          <w:lang w:val="en-US" w:eastAsia="zh-CN"/>
        </w:rPr>
        <w:t>将2023</w:t>
      </w:r>
      <w:r>
        <w:rPr>
          <w:rFonts w:hint="eastAsia" w:ascii="仿宋_GB2312" w:hAnsi="仿宋" w:eastAsia="仿宋_GB2312"/>
          <w:sz w:val="32"/>
          <w:szCs w:val="32"/>
          <w:lang w:eastAsia="zh-CN"/>
        </w:rPr>
        <w:t>年度全面实施预算绩效管理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工作</w:t>
      </w:r>
      <w:r>
        <w:rPr>
          <w:rFonts w:hint="eastAsia" w:ascii="仿宋_GB2312" w:hAnsi="仿宋" w:eastAsia="仿宋_GB2312"/>
          <w:sz w:val="32"/>
          <w:szCs w:val="32"/>
          <w:lang w:val="en-US" w:eastAsia="zh-CN"/>
        </w:rPr>
        <w:t>开展情况说明如下</w:t>
      </w:r>
      <w:r>
        <w:rPr>
          <w:rFonts w:hint="eastAsia" w:ascii="仿宋_GB2312" w:hAnsi="仿宋" w:eastAsia="仿宋_GB2312"/>
          <w:sz w:val="32"/>
          <w:szCs w:val="32"/>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b w:val="0"/>
          <w:bCs/>
          <w:sz w:val="32"/>
          <w:szCs w:val="32"/>
        </w:rPr>
      </w:pPr>
      <w:r>
        <w:rPr>
          <w:rFonts w:hint="eastAsia" w:ascii="黑体" w:hAnsi="黑体" w:eastAsia="黑体"/>
          <w:b w:val="0"/>
          <w:bCs/>
          <w:sz w:val="32"/>
          <w:szCs w:val="32"/>
        </w:rPr>
        <w:t>工作思路和基本原则</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47"/>
        <w:textAlignment w:val="auto"/>
        <w:rPr>
          <w:rFonts w:ascii="仿宋_GB2312" w:eastAsia="仿宋_GB2312" w:cs="仿宋_GB2312"/>
          <w:bCs/>
          <w:sz w:val="32"/>
          <w:szCs w:val="32"/>
        </w:rPr>
      </w:pPr>
      <w:r>
        <w:rPr>
          <w:rFonts w:hint="eastAsia" w:ascii="楷体" w:hAnsi="楷体" w:eastAsia="楷体" w:cs="Times New Roman"/>
          <w:b/>
          <w:sz w:val="32"/>
          <w:szCs w:val="32"/>
        </w:rPr>
        <w:t>（一）工作思路</w:t>
      </w:r>
      <w:r>
        <w:rPr>
          <w:rFonts w:hint="eastAsia" w:ascii="仿宋" w:hAnsi="仿宋" w:eastAsia="仿宋" w:cs="Times New Roman"/>
          <w:sz w:val="32"/>
          <w:szCs w:val="32"/>
        </w:rPr>
        <w:t>：</w:t>
      </w:r>
      <w:r>
        <w:rPr>
          <w:rFonts w:hint="eastAsia" w:ascii="仿宋_GB2312" w:eastAsia="仿宋_GB2312" w:cs="仿宋_GB2312"/>
          <w:bCs/>
          <w:sz w:val="32"/>
          <w:szCs w:val="32"/>
        </w:rPr>
        <w:t>落实自治</w:t>
      </w:r>
      <w:r>
        <w:rPr>
          <w:rFonts w:hint="eastAsia" w:ascii="仿宋_GB2312" w:eastAsia="仿宋_GB2312" w:cs="仿宋_GB2312"/>
          <w:bCs/>
          <w:sz w:val="32"/>
          <w:szCs w:val="32"/>
          <w:lang w:val="en-US" w:eastAsia="zh-CN"/>
        </w:rPr>
        <w:t>州</w:t>
      </w:r>
      <w:r>
        <w:rPr>
          <w:rFonts w:hint="eastAsia" w:ascii="仿宋_GB2312" w:eastAsia="仿宋_GB2312" w:cs="仿宋_GB2312"/>
          <w:bCs/>
          <w:sz w:val="32"/>
          <w:szCs w:val="32"/>
        </w:rPr>
        <w:t>党委</w:t>
      </w:r>
      <w:r>
        <w:rPr>
          <w:rFonts w:hint="eastAsia" w:ascii="仿宋_GB2312" w:eastAsia="仿宋_GB2312" w:cs="仿宋_GB2312"/>
          <w:bCs/>
          <w:sz w:val="32"/>
          <w:szCs w:val="32"/>
          <w:lang w:eastAsia="zh-CN"/>
        </w:rPr>
        <w:t>、人民政府</w:t>
      </w:r>
      <w:r>
        <w:rPr>
          <w:rFonts w:hint="eastAsia" w:ascii="仿宋_GB2312" w:eastAsia="仿宋_GB2312" w:cs="仿宋_GB2312"/>
          <w:bCs/>
          <w:sz w:val="32"/>
          <w:szCs w:val="32"/>
        </w:rPr>
        <w:t>全面实施预算绩效管理决策部署，着力补齐管理短板</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做实事前绩效评估，全面设置部门和单位整体绩效目标，加快推进配套制度和实施细则建设，加快完善分行业、分领域、分层次的绩效指标体系，健全绩效评价结果反馈制度和问题整改责任制，大力</w:t>
      </w:r>
      <w:r>
        <w:rPr>
          <w:rFonts w:hint="eastAsia" w:ascii="仿宋_GB2312" w:eastAsia="仿宋_GB2312" w:cs="仿宋_GB2312"/>
          <w:bCs/>
          <w:sz w:val="32"/>
          <w:szCs w:val="32"/>
          <w:lang w:eastAsia="zh-CN"/>
        </w:rPr>
        <w:t>优化支出结构，不断提高支出效率，</w:t>
      </w:r>
      <w:r>
        <w:rPr>
          <w:rFonts w:hint="eastAsia" w:ascii="仿宋_GB2312" w:eastAsia="仿宋_GB2312" w:cs="仿宋_GB2312"/>
          <w:bCs/>
          <w:sz w:val="32"/>
          <w:szCs w:val="32"/>
        </w:rPr>
        <w:t>削减低效无效资金，推动提升财政资源配置效率和使用效益。</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47"/>
        <w:textAlignment w:val="auto"/>
        <w:rPr>
          <w:rFonts w:ascii="仿宋_GB2312" w:hAnsi="仿宋" w:eastAsia="仿宋_GB2312"/>
          <w:sz w:val="32"/>
          <w:szCs w:val="32"/>
        </w:rPr>
      </w:pPr>
      <w:r>
        <w:rPr>
          <w:rFonts w:hint="eastAsia" w:ascii="楷体" w:hAnsi="楷体" w:eastAsia="楷体" w:cs="Times New Roman"/>
          <w:b/>
          <w:sz w:val="32"/>
          <w:szCs w:val="32"/>
        </w:rPr>
        <w:t>（二）基本原则：</w:t>
      </w:r>
      <w:r>
        <w:rPr>
          <w:rFonts w:hint="eastAsia" w:ascii="仿宋_GB2312" w:hAnsi="仿宋" w:eastAsia="仿宋_GB2312"/>
          <w:b/>
          <w:bCs/>
          <w:sz w:val="32"/>
          <w:szCs w:val="32"/>
        </w:rPr>
        <w:t>一是总体设计、统筹兼顾。</w:t>
      </w:r>
      <w:r>
        <w:rPr>
          <w:rFonts w:hint="eastAsia" w:ascii="仿宋_GB2312" w:hAnsi="仿宋" w:eastAsia="仿宋_GB2312"/>
          <w:sz w:val="32"/>
          <w:szCs w:val="32"/>
        </w:rPr>
        <w:t>按照深化财税体制改革和建立现代财政制度的要求，统筹谋划自治</w:t>
      </w:r>
      <w:r>
        <w:rPr>
          <w:rFonts w:hint="eastAsia" w:ascii="仿宋_GB2312" w:hAnsi="仿宋" w:eastAsia="仿宋_GB2312"/>
          <w:sz w:val="32"/>
          <w:szCs w:val="32"/>
          <w:lang w:val="en-US" w:eastAsia="zh-CN"/>
        </w:rPr>
        <w:t>州</w:t>
      </w:r>
      <w:r>
        <w:rPr>
          <w:rFonts w:hint="eastAsia" w:ascii="仿宋_GB2312" w:hAnsi="仿宋" w:eastAsia="仿宋_GB2312"/>
          <w:sz w:val="32"/>
          <w:szCs w:val="32"/>
        </w:rPr>
        <w:t>全面实施预算绩效管理的路径和制度体系。</w:t>
      </w:r>
      <w:r>
        <w:rPr>
          <w:rFonts w:hint="eastAsia" w:ascii="仿宋_GB2312" w:hAnsi="仿宋" w:eastAsia="仿宋_GB2312"/>
          <w:b/>
          <w:bCs/>
          <w:sz w:val="32"/>
          <w:szCs w:val="32"/>
        </w:rPr>
        <w:t>二是全面推进、突出重点。</w:t>
      </w:r>
      <w:r>
        <w:rPr>
          <w:rFonts w:hint="eastAsia" w:ascii="仿宋_GB2312" w:hAnsi="仿宋" w:eastAsia="仿宋_GB2312"/>
          <w:sz w:val="32"/>
          <w:szCs w:val="32"/>
        </w:rPr>
        <w:t>全面推进预算绩效管理，将绩效理念和方法深度融入预算编制、执行、监督全过程，构建事前事中事后绩效管理闭环。</w:t>
      </w:r>
      <w:r>
        <w:rPr>
          <w:rFonts w:hint="eastAsia" w:ascii="仿宋_GB2312" w:hAnsi="仿宋" w:eastAsia="仿宋_GB2312"/>
          <w:b/>
          <w:bCs/>
          <w:sz w:val="32"/>
          <w:szCs w:val="32"/>
        </w:rPr>
        <w:t>三是科学规范、公开透明。</w:t>
      </w:r>
      <w:r>
        <w:rPr>
          <w:rFonts w:hint="eastAsia" w:ascii="仿宋_GB2312" w:hAnsi="仿宋" w:eastAsia="仿宋_GB2312"/>
          <w:sz w:val="32"/>
          <w:szCs w:val="32"/>
        </w:rPr>
        <w:t>健全科学规范的管理制度，完善绩效目标、绩效监控、绩效评价、结果应用等管理流程，健全共性的绩效指标框架和分行业领域的绩效指标体系，推动预算绩效管理标准科学、程序规范、方法合理、结果可信。</w:t>
      </w:r>
      <w:r>
        <w:rPr>
          <w:rFonts w:hint="eastAsia" w:ascii="仿宋_GB2312" w:hAnsi="仿宋" w:eastAsia="仿宋_GB2312"/>
          <w:b/>
          <w:bCs/>
          <w:sz w:val="32"/>
          <w:szCs w:val="32"/>
        </w:rPr>
        <w:t>四是权责对等、约束有力。</w:t>
      </w:r>
      <w:r>
        <w:rPr>
          <w:rFonts w:hint="eastAsia" w:ascii="仿宋_GB2312" w:hAnsi="仿宋" w:eastAsia="仿宋_GB2312"/>
          <w:sz w:val="32"/>
          <w:szCs w:val="32"/>
        </w:rPr>
        <w:t>建立责任约束制度，强化各方预算绩效管理职责，清晰界定权责边界。健全激励约束机制，将绩效评价结果与预算安排和政策调整挂钩。</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b w:val="0"/>
          <w:bCs/>
          <w:sz w:val="32"/>
          <w:szCs w:val="32"/>
        </w:rPr>
      </w:pPr>
      <w:r>
        <w:rPr>
          <w:rFonts w:hint="eastAsia" w:ascii="黑体" w:hAnsi="黑体" w:eastAsia="黑体"/>
          <w:b w:val="0"/>
          <w:bCs/>
          <w:sz w:val="32"/>
          <w:szCs w:val="32"/>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b w:val="0"/>
          <w:bCs/>
          <w:sz w:val="32"/>
          <w:szCs w:val="32"/>
          <w:lang w:val="en-US" w:eastAsia="zh-CN"/>
        </w:rPr>
      </w:pPr>
      <w:r>
        <w:rPr>
          <w:rFonts w:hint="eastAsia" w:ascii="仿宋_GB2312" w:hAnsi="仿宋_GB2312" w:eastAsia="仿宋_GB2312" w:cs="仿宋_GB2312"/>
          <w:b w:val="0"/>
          <w:bCs w:val="0"/>
          <w:sz w:val="32"/>
          <w:szCs w:val="32"/>
          <w:lang w:eastAsia="zh-CN"/>
        </w:rPr>
        <w:t>坚持完善</w:t>
      </w:r>
      <w:r>
        <w:rPr>
          <w:rFonts w:hint="eastAsia" w:ascii="仿宋_GB2312" w:hAnsi="仿宋_GB2312" w:eastAsia="仿宋_GB2312" w:cs="仿宋_GB2312"/>
          <w:b w:val="0"/>
          <w:bCs w:val="0"/>
          <w:sz w:val="32"/>
          <w:szCs w:val="32"/>
        </w:rPr>
        <w:t>“全方位、全过程、全覆盖”预算绩效闭环管理体系,</w:t>
      </w:r>
      <w:r>
        <w:rPr>
          <w:rFonts w:hint="eastAsia" w:ascii="仿宋_GB2312" w:hAnsi="仿宋_GB2312" w:eastAsia="仿宋_GB2312" w:cs="仿宋_GB2312"/>
          <w:b w:val="0"/>
          <w:bCs w:val="0"/>
          <w:sz w:val="32"/>
          <w:szCs w:val="32"/>
          <w:lang w:eastAsia="zh-CN"/>
        </w:rPr>
        <w:t>持续</w:t>
      </w:r>
      <w:r>
        <w:rPr>
          <w:rFonts w:hint="eastAsia" w:ascii="仿宋_GB2312" w:hAnsi="仿宋_GB2312" w:eastAsia="仿宋_GB2312" w:cs="仿宋_GB2312"/>
          <w:b w:val="0"/>
          <w:bCs w:val="0"/>
          <w:sz w:val="32"/>
          <w:szCs w:val="32"/>
        </w:rPr>
        <w:t>推进预算管理与绩效管理深度融合</w:t>
      </w:r>
      <w:r>
        <w:rPr>
          <w:rFonts w:hint="eastAsia" w:ascii="仿宋_GB2312" w:hAnsi="仿宋_GB2312" w:eastAsia="仿宋_GB2312" w:cs="仿宋_GB2312"/>
          <w:b w:val="0"/>
          <w:bCs w:val="0"/>
          <w:sz w:val="32"/>
          <w:szCs w:val="32"/>
          <w:lang w:eastAsia="zh-CN"/>
        </w:rPr>
        <w:t>，充分发挥预算绩效对优化财政资金分配格局、提升财政资金使用效益的积极作用</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楷体" w:hAnsi="楷体" w:eastAsia="楷体"/>
          <w:b/>
          <w:sz w:val="32"/>
          <w:szCs w:val="32"/>
        </w:rPr>
      </w:pPr>
      <w:r>
        <w:rPr>
          <w:rFonts w:hint="eastAsia" w:ascii="黑体" w:hAnsi="黑体" w:eastAsia="黑体"/>
          <w:b w:val="0"/>
          <w:bCs/>
          <w:sz w:val="32"/>
          <w:szCs w:val="32"/>
          <w:lang w:val="en-US" w:eastAsia="zh-CN"/>
        </w:rPr>
        <w:t>三</w:t>
      </w:r>
      <w:r>
        <w:rPr>
          <w:rFonts w:hint="eastAsia" w:ascii="黑体" w:hAnsi="黑体" w:eastAsia="黑体"/>
          <w:b w:val="0"/>
          <w:bCs/>
          <w:sz w:val="32"/>
          <w:szCs w:val="32"/>
        </w:rPr>
        <w:t>、主要工作措施</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ascii="仿宋_GB2312" w:hAnsi="仿宋" w:eastAsia="仿宋_GB2312"/>
          <w:sz w:val="32"/>
          <w:szCs w:val="32"/>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一</w:t>
      </w:r>
      <w:r>
        <w:rPr>
          <w:rFonts w:hint="eastAsia" w:ascii="仿宋_GB2312" w:hAnsi="楷体" w:eastAsia="仿宋_GB2312"/>
          <w:b/>
          <w:sz w:val="32"/>
          <w:szCs w:val="32"/>
          <w:lang w:eastAsia="zh-CN"/>
        </w:rPr>
        <w:t>）</w:t>
      </w:r>
      <w:r>
        <w:rPr>
          <w:rFonts w:hint="eastAsia" w:ascii="仿宋_GB2312" w:hAnsi="楷体" w:eastAsia="仿宋_GB2312"/>
          <w:b/>
          <w:sz w:val="32"/>
          <w:szCs w:val="32"/>
        </w:rPr>
        <w:t>严把项目支出事前绩效评估关口。</w:t>
      </w:r>
      <w:r>
        <w:rPr>
          <w:rFonts w:hint="eastAsia" w:ascii="仿宋_GB2312" w:hAnsi="仿宋" w:eastAsia="仿宋_GB2312"/>
          <w:sz w:val="32"/>
          <w:szCs w:val="32"/>
        </w:rPr>
        <w:t>自治</w:t>
      </w:r>
      <w:r>
        <w:rPr>
          <w:rFonts w:hint="eastAsia" w:ascii="仿宋_GB2312" w:hAnsi="仿宋" w:eastAsia="仿宋_GB2312"/>
          <w:sz w:val="32"/>
          <w:szCs w:val="32"/>
          <w:lang w:eastAsia="zh-CN"/>
        </w:rPr>
        <w:t>州</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各部门单位申请新增项目支出时，必须组织开展事前绩效评估，撰写项目事前绩效评估报告，报同级财政部门审核。自治</w:t>
      </w:r>
      <w:r>
        <w:rPr>
          <w:rFonts w:hint="eastAsia" w:ascii="仿宋_GB2312" w:hAnsi="仿宋" w:eastAsia="仿宋_GB2312"/>
          <w:sz w:val="32"/>
          <w:szCs w:val="32"/>
          <w:lang w:eastAsia="zh-CN"/>
        </w:rPr>
        <w:t>州</w:t>
      </w:r>
      <w:r>
        <w:rPr>
          <w:rFonts w:hint="eastAsia" w:ascii="仿宋_GB2312" w:hAnsi="仿宋" w:eastAsia="仿宋_GB2312"/>
          <w:sz w:val="32"/>
          <w:szCs w:val="32"/>
        </w:rPr>
        <w:t>各级财政部门负责审核项目事前绩效评估报告，各</w:t>
      </w:r>
      <w:r>
        <w:rPr>
          <w:rFonts w:hint="eastAsia" w:ascii="仿宋_GB2312" w:hAnsi="仿宋" w:eastAsia="仿宋_GB2312"/>
          <w:sz w:val="32"/>
          <w:szCs w:val="32"/>
          <w:lang w:eastAsia="zh-CN"/>
        </w:rPr>
        <w:t>县（市）</w:t>
      </w:r>
      <w:r>
        <w:rPr>
          <w:rFonts w:hint="eastAsia" w:ascii="仿宋_GB2312" w:hAnsi="仿宋" w:eastAsia="仿宋_GB2312"/>
          <w:sz w:val="32"/>
          <w:szCs w:val="32"/>
        </w:rPr>
        <w:t>县可根据实际研究确定额度）或专业性较强项目，可引入第三方机构独立实施再评估。新增项目无事前绩效评估报告或评估审核结果为“不支持”的项目，不得列入预算。</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ascii="仿宋_GB2312" w:hAnsi="仿宋" w:eastAsia="仿宋_GB2312"/>
          <w:sz w:val="32"/>
          <w:szCs w:val="32"/>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二</w:t>
      </w:r>
      <w:r>
        <w:rPr>
          <w:rFonts w:hint="eastAsia" w:ascii="仿宋_GB2312" w:hAnsi="楷体" w:eastAsia="仿宋_GB2312"/>
          <w:b/>
          <w:sz w:val="32"/>
          <w:szCs w:val="32"/>
          <w:lang w:eastAsia="zh-CN"/>
        </w:rPr>
        <w:t>）</w:t>
      </w:r>
      <w:r>
        <w:rPr>
          <w:rFonts w:hint="eastAsia" w:ascii="仿宋_GB2312" w:hAnsi="楷体" w:eastAsia="仿宋_GB2312"/>
          <w:b/>
          <w:sz w:val="32"/>
          <w:szCs w:val="32"/>
        </w:rPr>
        <w:t>全面实施项目支出绩效目标管理。</w:t>
      </w:r>
      <w:r>
        <w:rPr>
          <w:rFonts w:hint="eastAsia" w:ascii="仿宋_GB2312" w:hAnsi="仿宋" w:eastAsia="仿宋_GB2312"/>
          <w:sz w:val="32"/>
          <w:szCs w:val="32"/>
        </w:rPr>
        <w:t>自治</w:t>
      </w:r>
      <w:r>
        <w:rPr>
          <w:rFonts w:hint="eastAsia" w:ascii="仿宋_GB2312" w:hAnsi="仿宋" w:eastAsia="仿宋_GB2312"/>
          <w:sz w:val="32"/>
          <w:szCs w:val="32"/>
          <w:lang w:eastAsia="zh-CN"/>
        </w:rPr>
        <w:t>州</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各部门单位申请财政预算安排项目支出（包括：年初部门预算和年中追加项目），必须设置项目绩效目标，报同级财政部门审核。自治</w:t>
      </w:r>
      <w:r>
        <w:rPr>
          <w:rFonts w:hint="eastAsia" w:ascii="仿宋_GB2312" w:hAnsi="仿宋" w:eastAsia="仿宋_GB2312"/>
          <w:sz w:val="32"/>
          <w:szCs w:val="32"/>
          <w:lang w:eastAsia="zh-CN"/>
        </w:rPr>
        <w:t>州</w:t>
      </w:r>
      <w:r>
        <w:rPr>
          <w:rFonts w:hint="eastAsia" w:ascii="仿宋_GB2312" w:hAnsi="仿宋" w:eastAsia="仿宋_GB2312"/>
          <w:sz w:val="32"/>
          <w:szCs w:val="32"/>
        </w:rPr>
        <w:t>各级财政部门审核项目支出绩效目标，无绩效目标或绩效目标设置不合理且不调整的项目，不安排预算。</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ascii="仿宋_GB2312" w:hAnsi="仿宋" w:eastAsia="仿宋_GB2312"/>
          <w:sz w:val="32"/>
          <w:szCs w:val="32"/>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三</w:t>
      </w:r>
      <w:r>
        <w:rPr>
          <w:rFonts w:hint="eastAsia" w:ascii="仿宋_GB2312" w:hAnsi="楷体" w:eastAsia="仿宋_GB2312"/>
          <w:b/>
          <w:sz w:val="32"/>
          <w:szCs w:val="32"/>
          <w:lang w:eastAsia="zh-CN"/>
        </w:rPr>
        <w:t>）</w:t>
      </w:r>
      <w:r>
        <w:rPr>
          <w:rFonts w:hint="eastAsia" w:ascii="仿宋_GB2312" w:hAnsi="楷体" w:eastAsia="仿宋_GB2312"/>
          <w:b/>
          <w:sz w:val="32"/>
          <w:szCs w:val="32"/>
        </w:rPr>
        <w:t>全面实施项目支出绩效监控。</w:t>
      </w:r>
      <w:r>
        <w:rPr>
          <w:rFonts w:hint="eastAsia" w:ascii="仿宋_GB2312" w:hAnsi="仿宋" w:eastAsia="仿宋_GB2312"/>
          <w:sz w:val="32"/>
          <w:szCs w:val="32"/>
        </w:rPr>
        <w:t>以</w:t>
      </w:r>
      <w:r>
        <w:rPr>
          <w:rFonts w:hint="eastAsia" w:ascii="仿宋_GB2312" w:hAnsi="仿宋" w:eastAsia="仿宋_GB2312"/>
          <w:sz w:val="32"/>
          <w:szCs w:val="32"/>
          <w:lang w:eastAsia="zh-CN"/>
        </w:rPr>
        <w:t>2023</w:t>
      </w:r>
      <w:r>
        <w:rPr>
          <w:rFonts w:hint="eastAsia" w:ascii="仿宋_GB2312" w:hAnsi="仿宋" w:eastAsia="仿宋_GB2312"/>
          <w:sz w:val="32"/>
          <w:szCs w:val="32"/>
        </w:rPr>
        <w:t>年度 5月、8月底为节点，由自治</w:t>
      </w:r>
      <w:r>
        <w:rPr>
          <w:rFonts w:hint="eastAsia" w:ascii="仿宋_GB2312" w:hAnsi="仿宋" w:eastAsia="仿宋_GB2312"/>
          <w:sz w:val="32"/>
          <w:szCs w:val="32"/>
          <w:lang w:eastAsia="zh-CN"/>
        </w:rPr>
        <w:t>州</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各部门单位负责对本部门单位预算安排的所有项目支出进行绩效监控，在监控节点次月10日前将监控结果报同级财政部门。自治</w:t>
      </w:r>
      <w:r>
        <w:rPr>
          <w:rFonts w:hint="eastAsia" w:ascii="仿宋_GB2312" w:hAnsi="仿宋" w:eastAsia="仿宋_GB2312"/>
          <w:sz w:val="32"/>
          <w:szCs w:val="32"/>
          <w:lang w:eastAsia="zh-CN"/>
        </w:rPr>
        <w:t>州</w:t>
      </w:r>
      <w:r>
        <w:rPr>
          <w:rFonts w:hint="eastAsia" w:ascii="仿宋_GB2312" w:hAnsi="仿宋" w:eastAsia="仿宋_GB2312"/>
          <w:sz w:val="32"/>
          <w:szCs w:val="32"/>
        </w:rPr>
        <w:t>各级财政部门审核绩效监控结果，对监控发现问题的项目，及时通知部门单位进行整改。对连续两次绩效监控审核不合格且不整改的项目，绩效评价结果不得评为“优秀”、“良好”档次。</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ascii="仿宋_GB2312" w:hAnsi="仿宋" w:eastAsia="仿宋_GB2312"/>
          <w:sz w:val="32"/>
          <w:szCs w:val="32"/>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四</w:t>
      </w:r>
      <w:r>
        <w:rPr>
          <w:rFonts w:hint="eastAsia" w:ascii="仿宋_GB2312" w:hAnsi="楷体" w:eastAsia="仿宋_GB2312"/>
          <w:b/>
          <w:sz w:val="32"/>
          <w:szCs w:val="32"/>
          <w:lang w:eastAsia="zh-CN"/>
        </w:rPr>
        <w:t>）</w:t>
      </w:r>
      <w:r>
        <w:rPr>
          <w:rFonts w:hint="eastAsia" w:ascii="仿宋_GB2312" w:hAnsi="楷体" w:eastAsia="仿宋_GB2312"/>
          <w:b/>
          <w:sz w:val="32"/>
          <w:szCs w:val="32"/>
        </w:rPr>
        <w:t>全面实施项目支出绩效评价。</w:t>
      </w:r>
      <w:r>
        <w:rPr>
          <w:rFonts w:hint="eastAsia" w:ascii="仿宋_GB2312" w:hAnsi="仿宋" w:eastAsia="仿宋_GB2312"/>
          <w:sz w:val="32"/>
          <w:szCs w:val="32"/>
          <w:lang w:eastAsia="zh-CN"/>
        </w:rPr>
        <w:t>2023</w:t>
      </w:r>
      <w:r>
        <w:rPr>
          <w:rFonts w:hint="eastAsia" w:ascii="仿宋_GB2312" w:hAnsi="仿宋" w:eastAsia="仿宋_GB2312"/>
          <w:sz w:val="32"/>
          <w:szCs w:val="32"/>
        </w:rPr>
        <w:t>年3月底前，自治</w:t>
      </w:r>
      <w:r>
        <w:rPr>
          <w:rFonts w:hint="eastAsia" w:ascii="仿宋_GB2312" w:hAnsi="仿宋" w:eastAsia="仿宋_GB2312"/>
          <w:sz w:val="32"/>
          <w:szCs w:val="32"/>
          <w:lang w:eastAsia="zh-CN"/>
        </w:rPr>
        <w:t>州</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各部门单位负责对本部门单位202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年度所有项目支出开展单位绩效自评，填报绩效自评表，报同级财政部门。</w:t>
      </w:r>
      <w:r>
        <w:rPr>
          <w:rFonts w:hint="eastAsia" w:ascii="仿宋_GB2312" w:hAnsi="仿宋" w:eastAsia="仿宋_GB2312"/>
          <w:sz w:val="32"/>
          <w:szCs w:val="32"/>
          <w:lang w:eastAsia="zh-CN"/>
        </w:rPr>
        <w:t>2023</w:t>
      </w:r>
      <w:r>
        <w:rPr>
          <w:rFonts w:hint="eastAsia" w:ascii="仿宋_GB2312" w:hAnsi="仿宋" w:eastAsia="仿宋_GB2312"/>
          <w:sz w:val="32"/>
          <w:szCs w:val="32"/>
        </w:rPr>
        <w:t>年4月底前，自治</w:t>
      </w:r>
      <w:r>
        <w:rPr>
          <w:rFonts w:hint="eastAsia" w:ascii="仿宋_GB2312" w:hAnsi="仿宋" w:eastAsia="仿宋_GB2312"/>
          <w:sz w:val="32"/>
          <w:szCs w:val="32"/>
          <w:lang w:eastAsia="zh-CN"/>
        </w:rPr>
        <w:t>州</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各部门单位选择不低于本部门单位202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年度项目预算安排总额20%的项目（优先选择以前年度未实施部门评价的重点项目及一次性项目），组织实施部门评价，撰写绩效评价报告，报同级财政部门。</w:t>
      </w:r>
      <w:r>
        <w:rPr>
          <w:rFonts w:hint="eastAsia" w:ascii="仿宋_GB2312" w:hAnsi="仿宋" w:eastAsia="仿宋_GB2312"/>
          <w:sz w:val="32"/>
          <w:szCs w:val="32"/>
          <w:lang w:eastAsia="zh-CN"/>
        </w:rPr>
        <w:t>2023</w:t>
      </w:r>
      <w:r>
        <w:rPr>
          <w:rFonts w:hint="eastAsia" w:ascii="仿宋_GB2312" w:hAnsi="仿宋" w:eastAsia="仿宋_GB2312"/>
          <w:sz w:val="32"/>
          <w:szCs w:val="32"/>
        </w:rPr>
        <w:t>年5月底前，自治</w:t>
      </w:r>
      <w:r>
        <w:rPr>
          <w:rFonts w:hint="eastAsia" w:ascii="仿宋_GB2312" w:hAnsi="仿宋" w:eastAsia="仿宋_GB2312"/>
          <w:sz w:val="32"/>
          <w:szCs w:val="32"/>
          <w:lang w:eastAsia="zh-CN"/>
        </w:rPr>
        <w:t>州</w:t>
      </w:r>
      <w:r>
        <w:rPr>
          <w:rFonts w:hint="eastAsia" w:ascii="仿宋_GB2312" w:hAnsi="仿宋" w:eastAsia="仿宋_GB2312"/>
          <w:sz w:val="32"/>
          <w:szCs w:val="32"/>
        </w:rPr>
        <w:t>各级财政部门完成本级部门单位所有绩效自评表、评价报告的审核，形成本级部门单位年度项目支出绩效评价打分表。</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ascii="仿宋_GB2312" w:hAnsi="仿宋" w:eastAsia="仿宋_GB2312"/>
          <w:sz w:val="32"/>
          <w:szCs w:val="32"/>
        </w:rPr>
      </w:pPr>
      <w:r>
        <w:rPr>
          <w:rFonts w:hint="eastAsia" w:ascii="仿宋_GB2312" w:hAnsi="仿宋" w:eastAsia="仿宋_GB2312"/>
          <w:sz w:val="32"/>
          <w:szCs w:val="32"/>
        </w:rPr>
        <w:t>进一步扩大财政重点绩效评价规模，</w:t>
      </w:r>
      <w:r>
        <w:rPr>
          <w:rFonts w:hint="eastAsia" w:ascii="仿宋_GB2312" w:hAnsi="仿宋" w:eastAsia="仿宋_GB2312"/>
          <w:sz w:val="32"/>
          <w:szCs w:val="32"/>
          <w:lang w:eastAsia="zh-CN"/>
        </w:rPr>
        <w:t>2023</w:t>
      </w:r>
      <w:r>
        <w:rPr>
          <w:rFonts w:hint="eastAsia" w:ascii="仿宋_GB2312" w:hAnsi="仿宋" w:eastAsia="仿宋_GB2312"/>
          <w:sz w:val="32"/>
          <w:szCs w:val="32"/>
        </w:rPr>
        <w:t>年</w:t>
      </w:r>
      <w:r>
        <w:rPr>
          <w:rFonts w:hint="default" w:ascii="仿宋_GB2312" w:hAnsi="仿宋" w:eastAsia="仿宋_GB2312"/>
          <w:sz w:val="32"/>
          <w:szCs w:val="32"/>
        </w:rPr>
        <w:t>7</w:t>
      </w:r>
      <w:r>
        <w:rPr>
          <w:rFonts w:hint="eastAsia" w:ascii="仿宋_GB2312" w:hAnsi="仿宋" w:eastAsia="仿宋_GB2312"/>
          <w:sz w:val="32"/>
          <w:szCs w:val="32"/>
        </w:rPr>
        <w:t>月底前，自治</w:t>
      </w:r>
      <w:r>
        <w:rPr>
          <w:rFonts w:hint="eastAsia" w:ascii="仿宋_GB2312" w:hAnsi="仿宋" w:eastAsia="仿宋_GB2312"/>
          <w:sz w:val="32"/>
          <w:szCs w:val="32"/>
          <w:lang w:eastAsia="zh-CN"/>
        </w:rPr>
        <w:t>州</w:t>
      </w:r>
      <w:r>
        <w:rPr>
          <w:rFonts w:hint="eastAsia" w:ascii="仿宋_GB2312" w:hAnsi="仿宋" w:eastAsia="仿宋_GB2312"/>
          <w:sz w:val="32"/>
          <w:szCs w:val="32"/>
        </w:rPr>
        <w:t>各级财政部门优先选择当党委、政府重大决策部署以及覆盖面广、社会关注度高、投资规模大的重点项目（不少于10个，原则上评价资金总规模不低于上年度），通过政府采购择优选择第三方机构独立实施绩效评价，形成绩效评价报告。各级财政部门、被评价单位负责分别将重点项目绩效评价报告（涉密及敏感信息除外）向社会公开，主动接受人民群众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b/>
          <w:sz w:val="32"/>
          <w:szCs w:val="32"/>
          <w:lang w:val="en-US" w:eastAsia="zh-CN"/>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五</w:t>
      </w:r>
      <w:r>
        <w:rPr>
          <w:rFonts w:hint="eastAsia" w:ascii="仿宋_GB2312" w:hAnsi="楷体" w:eastAsia="仿宋_GB2312"/>
          <w:b/>
          <w:sz w:val="32"/>
          <w:szCs w:val="32"/>
          <w:lang w:eastAsia="zh-CN"/>
        </w:rPr>
        <w:t>）优化绩效评价结果形成。</w:t>
      </w:r>
      <w:r>
        <w:rPr>
          <w:rFonts w:hint="eastAsia" w:ascii="仿宋_GB2312" w:hAnsi="仿宋" w:eastAsia="仿宋_GB2312"/>
          <w:sz w:val="32"/>
          <w:szCs w:val="32"/>
        </w:rPr>
        <w:t>自治</w:t>
      </w:r>
      <w:r>
        <w:rPr>
          <w:rFonts w:hint="eastAsia" w:ascii="仿宋_GB2312" w:hAnsi="仿宋" w:eastAsia="仿宋_GB2312"/>
          <w:sz w:val="32"/>
          <w:szCs w:val="32"/>
          <w:lang w:eastAsia="zh-CN"/>
        </w:rPr>
        <w:t>州</w:t>
      </w:r>
      <w:r>
        <w:rPr>
          <w:rFonts w:hint="eastAsia" w:ascii="仿宋_GB2312" w:hAnsi="仿宋" w:eastAsia="仿宋_GB2312"/>
          <w:sz w:val="32"/>
          <w:szCs w:val="32"/>
        </w:rPr>
        <w:t>各级财政部门要严格落实</w:t>
      </w:r>
      <w:r>
        <w:rPr>
          <w:rFonts w:hint="eastAsia" w:ascii="仿宋_GB2312" w:hAnsi="仿宋" w:eastAsia="仿宋_GB2312"/>
          <w:sz w:val="32"/>
          <w:szCs w:val="32"/>
          <w:lang w:val="en-US" w:eastAsia="zh-CN"/>
        </w:rPr>
        <w:t>制度</w:t>
      </w:r>
      <w:r>
        <w:rPr>
          <w:rFonts w:hint="eastAsia" w:ascii="仿宋_GB2312" w:hAnsi="仿宋" w:eastAsia="仿宋_GB2312"/>
          <w:sz w:val="32"/>
          <w:szCs w:val="32"/>
        </w:rPr>
        <w:t>规定，建立健全绩效评价结果向人大报告制度，完善财政与审计、监督检查等部门协调联动机制，形成预算绩效管理改革合力。</w:t>
      </w:r>
      <w:r>
        <w:rPr>
          <w:rFonts w:hint="eastAsia" w:ascii="仿宋_GB2312" w:hAnsi="仿宋" w:eastAsia="仿宋_GB2312"/>
          <w:b/>
          <w:bCs/>
          <w:sz w:val="32"/>
          <w:szCs w:val="32"/>
          <w:lang w:eastAsia="zh-CN"/>
        </w:rPr>
        <w:t>一是</w:t>
      </w:r>
      <w:r>
        <w:rPr>
          <w:rFonts w:hint="eastAsia" w:ascii="仿宋_GB2312" w:hAnsi="仿宋" w:eastAsia="仿宋_GB2312"/>
          <w:sz w:val="32"/>
          <w:szCs w:val="32"/>
        </w:rPr>
        <w:t>对审计、监督检查发现问题的项目，绩效评价结果不得评为“优秀”、“良好”档次，对财政资金使用存在重大问题项目的绩效评价结果，直接列入“较差”档次。</w:t>
      </w:r>
      <w:r>
        <w:rPr>
          <w:rFonts w:hint="eastAsia" w:ascii="仿宋_GB2312" w:hAnsi="仿宋" w:eastAsia="仿宋_GB2312"/>
          <w:b/>
          <w:bCs/>
          <w:sz w:val="32"/>
          <w:szCs w:val="32"/>
          <w:lang w:eastAsia="zh-CN"/>
        </w:rPr>
        <w:t>二是</w:t>
      </w:r>
      <w:r>
        <w:rPr>
          <w:rFonts w:hint="eastAsia" w:ascii="仿宋_GB2312" w:eastAsia="仿宋_GB2312" w:cs="仿宋_GB2312"/>
          <w:b w:val="0"/>
          <w:bCs w:val="0"/>
          <w:sz w:val="32"/>
          <w:szCs w:val="32"/>
          <w:lang w:eastAsia="zh-CN"/>
        </w:rPr>
        <w:t>实施</w:t>
      </w:r>
      <w:r>
        <w:rPr>
          <w:rFonts w:hint="eastAsia" w:ascii="仿宋_GB2312" w:eastAsia="仿宋_GB2312" w:cs="仿宋_GB2312"/>
          <w:b w:val="0"/>
          <w:bCs w:val="0"/>
          <w:sz w:val="32"/>
          <w:szCs w:val="32"/>
        </w:rPr>
        <w:t>预算绩效评价结果真实性核查</w:t>
      </w:r>
      <w:r>
        <w:rPr>
          <w:rFonts w:hint="eastAsia" w:ascii="仿宋_GB2312" w:hAnsi="仿宋" w:eastAsia="仿宋_GB2312"/>
          <w:b w:val="0"/>
          <w:bCs w:val="0"/>
          <w:sz w:val="32"/>
          <w:szCs w:val="32"/>
        </w:rPr>
        <w:t>，</w:t>
      </w:r>
      <w:r>
        <w:rPr>
          <w:rFonts w:hint="eastAsia" w:ascii="仿宋_GB2312" w:hAnsi="仿宋" w:eastAsia="仿宋_GB2312"/>
          <w:sz w:val="32"/>
          <w:szCs w:val="32"/>
        </w:rPr>
        <w:t>在</w:t>
      </w:r>
      <w:r>
        <w:rPr>
          <w:rFonts w:hint="eastAsia" w:ascii="仿宋_GB2312" w:hAnsi="仿宋" w:eastAsia="仿宋_GB2312"/>
          <w:sz w:val="32"/>
          <w:szCs w:val="32"/>
          <w:lang w:eastAsia="zh-CN"/>
        </w:rPr>
        <w:t>2023</w:t>
      </w:r>
      <w:r>
        <w:rPr>
          <w:rFonts w:hint="eastAsia" w:ascii="仿宋_GB2312" w:hAnsi="仿宋" w:eastAsia="仿宋_GB2312"/>
          <w:sz w:val="32"/>
          <w:szCs w:val="32"/>
        </w:rPr>
        <w:t>年6月底前，自治</w:t>
      </w:r>
      <w:r>
        <w:rPr>
          <w:rFonts w:hint="eastAsia" w:ascii="仿宋_GB2312" w:hAnsi="仿宋" w:eastAsia="仿宋_GB2312"/>
          <w:sz w:val="32"/>
          <w:szCs w:val="32"/>
          <w:lang w:eastAsia="zh-CN"/>
        </w:rPr>
        <w:t>州</w:t>
      </w:r>
      <w:r>
        <w:rPr>
          <w:rFonts w:hint="eastAsia" w:ascii="仿宋_GB2312" w:hAnsi="仿宋" w:eastAsia="仿宋_GB2312"/>
          <w:sz w:val="32"/>
          <w:szCs w:val="32"/>
        </w:rPr>
        <w:t>各级财政部门结合日常管理、审计、监督检查反馈情况，按一定比例，随机抽取项目，组织力量对部门单位项目绩效自评核心指标完成情况的真实性进行实</w:t>
      </w:r>
      <w:r>
        <w:rPr>
          <w:rFonts w:hint="eastAsia" w:ascii="仿宋_GB2312" w:hAnsi="仿宋" w:eastAsia="仿宋_GB2312"/>
          <w:sz w:val="32"/>
          <w:szCs w:val="32"/>
          <w:lang w:eastAsia="zh-CN"/>
        </w:rPr>
        <w:t>县（市）</w:t>
      </w:r>
      <w:r>
        <w:rPr>
          <w:rFonts w:hint="eastAsia" w:ascii="仿宋_GB2312" w:hAnsi="仿宋" w:eastAsia="仿宋_GB2312"/>
          <w:sz w:val="32"/>
          <w:szCs w:val="32"/>
        </w:rPr>
        <w:t>核查。对发现自评结果真实性存在问题的项目，实行“一票否决”，收回资金并严肃追究项目实施单位和项目负责人的绩效责任。</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ascii="仿宋_GB2312" w:hAnsi="仿宋" w:eastAsia="仿宋_GB2312"/>
          <w:sz w:val="32"/>
          <w:szCs w:val="32"/>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六</w:t>
      </w:r>
      <w:r>
        <w:rPr>
          <w:rFonts w:hint="eastAsia" w:ascii="仿宋_GB2312" w:hAnsi="楷体" w:eastAsia="仿宋_GB2312"/>
          <w:b/>
          <w:sz w:val="32"/>
          <w:szCs w:val="32"/>
          <w:lang w:eastAsia="zh-CN"/>
        </w:rPr>
        <w:t>）强化</w:t>
      </w:r>
      <w:r>
        <w:rPr>
          <w:rFonts w:hint="eastAsia" w:ascii="仿宋_GB2312" w:hAnsi="楷体" w:eastAsia="仿宋_GB2312"/>
          <w:b/>
          <w:sz w:val="32"/>
          <w:szCs w:val="32"/>
        </w:rPr>
        <w:t>绩效评价结果</w:t>
      </w:r>
      <w:r>
        <w:rPr>
          <w:rFonts w:hint="eastAsia" w:ascii="仿宋_GB2312" w:hAnsi="楷体" w:eastAsia="仿宋_GB2312"/>
          <w:b/>
          <w:sz w:val="32"/>
          <w:szCs w:val="32"/>
          <w:lang w:eastAsia="zh-CN"/>
        </w:rPr>
        <w:t>应用</w:t>
      </w:r>
      <w:r>
        <w:rPr>
          <w:rFonts w:hint="eastAsia" w:ascii="仿宋_GB2312" w:hAnsi="楷体" w:eastAsia="仿宋_GB2312"/>
          <w:b/>
          <w:sz w:val="32"/>
          <w:szCs w:val="32"/>
        </w:rPr>
        <w:t>。</w:t>
      </w:r>
      <w:r>
        <w:rPr>
          <w:rFonts w:hint="eastAsia" w:ascii="仿宋_GB2312" w:hAnsi="仿宋_GB2312" w:eastAsia="仿宋_GB2312" w:cs="仿宋_GB2312"/>
          <w:sz w:val="32"/>
          <w:szCs w:val="32"/>
          <w:highlight w:val="none"/>
        </w:rPr>
        <w:t>严格执行《自治</w:t>
      </w:r>
      <w:r>
        <w:rPr>
          <w:rFonts w:hint="eastAsia" w:ascii="仿宋_GB2312" w:hAnsi="仿宋_GB2312" w:eastAsia="仿宋_GB2312" w:cs="仿宋_GB2312"/>
          <w:sz w:val="32"/>
          <w:szCs w:val="32"/>
          <w:highlight w:val="none"/>
          <w:lang w:eastAsia="zh-CN"/>
        </w:rPr>
        <w:t>州</w:t>
      </w:r>
      <w:r>
        <w:rPr>
          <w:rFonts w:hint="eastAsia" w:ascii="仿宋_GB2312" w:hAnsi="仿宋_GB2312" w:eastAsia="仿宋_GB2312" w:cs="仿宋_GB2312"/>
          <w:sz w:val="32"/>
          <w:szCs w:val="32"/>
          <w:highlight w:val="none"/>
        </w:rPr>
        <w:t>财政支出绩效评价结果应用暂行办法》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bidi="ar"/>
        </w:rPr>
        <w:t>《关于加强和规范自治州本级项目支出“全过程”预算绩效管理结果应用的通知》</w:t>
      </w:r>
      <w:r>
        <w:rPr>
          <w:rFonts w:hint="eastAsia" w:ascii="仿宋_GB2312" w:hAnsi="仿宋_GB2312" w:eastAsia="仿宋_GB2312" w:cs="仿宋_GB2312"/>
          <w:sz w:val="32"/>
          <w:szCs w:val="32"/>
          <w:highlight w:val="none"/>
        </w:rPr>
        <w:t>充分发挥绩效评价结果导向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一是推动加强和改进资金管理</w:t>
      </w:r>
      <w:r>
        <w:rPr>
          <w:rFonts w:hint="eastAsia" w:ascii="仿宋_GB2312" w:hAnsi="仿宋_GB2312" w:eastAsia="仿宋_GB2312" w:cs="仿宋_GB2312"/>
          <w:sz w:val="32"/>
          <w:szCs w:val="32"/>
          <w:highlight w:val="none"/>
          <w:lang w:eastAsia="zh-CN"/>
        </w:rPr>
        <w:t>，各级财政部门要依据评价结果，主动</w:t>
      </w:r>
      <w:r>
        <w:rPr>
          <w:rFonts w:hint="eastAsia" w:ascii="仿宋_GB2312" w:hAnsi="仿宋" w:eastAsia="仿宋_GB2312"/>
          <w:b w:val="0"/>
          <w:bCs w:val="0"/>
          <w:color w:val="auto"/>
          <w:sz w:val="32"/>
          <w:szCs w:val="32"/>
          <w:lang w:eastAsia="zh-CN"/>
        </w:rPr>
        <w:t>采取通报批评、约谈等多种方式，</w:t>
      </w:r>
      <w:r>
        <w:rPr>
          <w:rFonts w:hint="eastAsia" w:ascii="仿宋_GB2312" w:hAnsi="仿宋_GB2312" w:eastAsia="仿宋_GB2312" w:cs="仿宋_GB2312"/>
          <w:sz w:val="32"/>
          <w:szCs w:val="32"/>
          <w:highlight w:val="none"/>
          <w:lang w:eastAsia="zh-CN"/>
        </w:rPr>
        <w:t>以问题为导向，</w:t>
      </w:r>
      <w:r>
        <w:rPr>
          <w:rFonts w:hint="eastAsia" w:ascii="仿宋_GB2312" w:hAnsi="仿宋" w:eastAsia="仿宋_GB2312"/>
          <w:b w:val="0"/>
          <w:bCs w:val="0"/>
          <w:color w:val="auto"/>
          <w:sz w:val="32"/>
          <w:szCs w:val="32"/>
          <w:lang w:eastAsia="zh-CN"/>
        </w:rPr>
        <w:t>督促</w:t>
      </w:r>
      <w:r>
        <w:rPr>
          <w:rFonts w:hint="eastAsia" w:ascii="仿宋_GB2312" w:hAnsi="仿宋" w:eastAsia="仿宋_GB2312"/>
          <w:color w:val="auto"/>
          <w:sz w:val="32"/>
          <w:szCs w:val="32"/>
          <w:lang w:val="en-US" w:eastAsia="zh-CN"/>
        </w:rPr>
        <w:t>部门单位从完善工作机制、政策制度、加强管理等方面，</w:t>
      </w:r>
      <w:r>
        <w:rPr>
          <w:rFonts w:hint="eastAsia" w:ascii="仿宋_GB2312" w:hAnsi="仿宋" w:eastAsia="仿宋_GB2312"/>
          <w:b w:val="0"/>
          <w:bCs w:val="0"/>
          <w:color w:val="auto"/>
          <w:sz w:val="32"/>
          <w:szCs w:val="32"/>
          <w:lang w:eastAsia="zh-CN"/>
        </w:rPr>
        <w:t>采取有效措施推动整改，提高资金绩效。</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b/>
          <w:bCs/>
          <w:sz w:val="32"/>
          <w:szCs w:val="32"/>
          <w:highlight w:val="none"/>
        </w:rPr>
        <w:t>削减低效无效支出</w:t>
      </w:r>
      <w:r>
        <w:rPr>
          <w:rFonts w:hint="eastAsia" w:ascii="仿宋_GB2312" w:hAnsi="仿宋_GB2312" w:eastAsia="仿宋_GB2312" w:cs="仿宋_GB2312"/>
          <w:sz w:val="32"/>
          <w:szCs w:val="32"/>
          <w:highlight w:val="none"/>
        </w:rPr>
        <w:t>，落实绩效与预算安排挂钩机制，</w:t>
      </w:r>
      <w:r>
        <w:rPr>
          <w:rFonts w:hint="eastAsia" w:ascii="仿宋_GB2312" w:hAnsi="仿宋" w:eastAsia="仿宋_GB2312"/>
          <w:sz w:val="32"/>
          <w:szCs w:val="32"/>
        </w:rPr>
        <w:t>项目预算安排中，对上一年度绩效评价结果不到80分的项目，按比例扣减部门单位项目支出预算安排。各</w:t>
      </w:r>
      <w:r>
        <w:rPr>
          <w:rFonts w:hint="eastAsia" w:ascii="仿宋_GB2312" w:hAnsi="仿宋" w:eastAsia="仿宋_GB2312"/>
          <w:sz w:val="32"/>
          <w:szCs w:val="32"/>
          <w:lang w:eastAsia="zh-CN"/>
        </w:rPr>
        <w:t>县（市）</w:t>
      </w:r>
      <w:r>
        <w:rPr>
          <w:rFonts w:hint="eastAsia" w:ascii="仿宋_GB2312" w:hAnsi="仿宋" w:eastAsia="仿宋_GB2312"/>
          <w:sz w:val="32"/>
          <w:szCs w:val="32"/>
        </w:rPr>
        <w:t>、县绩效评价结果应用情况，报自治</w:t>
      </w:r>
      <w:r>
        <w:rPr>
          <w:rFonts w:hint="eastAsia" w:ascii="仿宋_GB2312" w:hAnsi="仿宋" w:eastAsia="仿宋_GB2312"/>
          <w:sz w:val="32"/>
          <w:szCs w:val="32"/>
          <w:lang w:eastAsia="zh-CN"/>
        </w:rPr>
        <w:t>州</w:t>
      </w:r>
      <w:r>
        <w:rPr>
          <w:rFonts w:hint="eastAsia" w:ascii="仿宋_GB2312" w:hAnsi="仿宋" w:eastAsia="仿宋_GB2312"/>
          <w:sz w:val="32"/>
          <w:szCs w:val="32"/>
        </w:rPr>
        <w:t>财政</w:t>
      </w:r>
      <w:r>
        <w:rPr>
          <w:rFonts w:hint="eastAsia" w:ascii="仿宋_GB2312" w:hAnsi="仿宋" w:eastAsia="仿宋_GB2312"/>
          <w:sz w:val="32"/>
          <w:szCs w:val="32"/>
          <w:lang w:val="en-US" w:eastAsia="zh-CN"/>
        </w:rPr>
        <w:t>局</w:t>
      </w:r>
      <w:r>
        <w:rPr>
          <w:rFonts w:hint="eastAsia" w:ascii="仿宋_GB2312" w:hAnsi="仿宋" w:eastAsia="仿宋_GB2312"/>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ascii="仿宋_GB2312" w:hAnsi="仿宋" w:eastAsia="仿宋_GB2312"/>
          <w:sz w:val="32"/>
          <w:szCs w:val="32"/>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七</w:t>
      </w:r>
      <w:r>
        <w:rPr>
          <w:rFonts w:hint="eastAsia" w:ascii="仿宋_GB2312" w:hAnsi="楷体" w:eastAsia="仿宋_GB2312"/>
          <w:b/>
          <w:sz w:val="32"/>
          <w:szCs w:val="32"/>
          <w:lang w:eastAsia="zh-CN"/>
        </w:rPr>
        <w:t>）</w:t>
      </w:r>
      <w:r>
        <w:rPr>
          <w:rFonts w:hint="eastAsia" w:ascii="仿宋_GB2312" w:hAnsi="楷体" w:eastAsia="仿宋_GB2312"/>
          <w:b/>
          <w:sz w:val="32"/>
          <w:szCs w:val="32"/>
        </w:rPr>
        <w:t>全面开展部门单位整体支出绩效管理。</w:t>
      </w:r>
      <w:r>
        <w:rPr>
          <w:rFonts w:hint="eastAsia" w:ascii="仿宋_GB2312" w:hAnsi="仿宋" w:eastAsia="仿宋_GB2312"/>
          <w:sz w:val="32"/>
          <w:szCs w:val="32"/>
          <w:lang w:eastAsia="zh-CN"/>
        </w:rPr>
        <w:t>2023</w:t>
      </w:r>
      <w:r>
        <w:rPr>
          <w:rFonts w:hint="eastAsia" w:ascii="仿宋_GB2312" w:hAnsi="仿宋" w:eastAsia="仿宋_GB2312"/>
          <w:sz w:val="32"/>
          <w:szCs w:val="32"/>
        </w:rPr>
        <w:t>年</w:t>
      </w:r>
      <w:r>
        <w:rPr>
          <w:rFonts w:hint="eastAsia" w:ascii="仿宋_GB2312" w:hAnsi="仿宋" w:eastAsia="仿宋_GB2312"/>
          <w:sz w:val="32"/>
          <w:szCs w:val="32"/>
          <w:lang w:val="en-US" w:eastAsia="zh-CN"/>
        </w:rPr>
        <w:t>2月，</w:t>
      </w:r>
      <w:r>
        <w:rPr>
          <w:rFonts w:hint="eastAsia" w:ascii="仿宋_GB2312" w:hAnsi="仿宋" w:eastAsia="仿宋_GB2312"/>
          <w:sz w:val="32"/>
          <w:szCs w:val="32"/>
        </w:rPr>
        <w:t>自治</w:t>
      </w:r>
      <w:r>
        <w:rPr>
          <w:rFonts w:hint="eastAsia" w:ascii="仿宋_GB2312" w:hAnsi="仿宋" w:eastAsia="仿宋_GB2312"/>
          <w:sz w:val="32"/>
          <w:szCs w:val="32"/>
          <w:lang w:eastAsia="zh-CN"/>
        </w:rPr>
        <w:t>州</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各部门单位以部门预算资金管理为主线，按照承担职责和年度主要工作任务，设置</w:t>
      </w:r>
      <w:r>
        <w:rPr>
          <w:rFonts w:hint="eastAsia" w:ascii="仿宋_GB2312" w:hAnsi="仿宋" w:eastAsia="仿宋_GB2312"/>
          <w:sz w:val="32"/>
          <w:szCs w:val="32"/>
          <w:lang w:eastAsia="zh-CN"/>
        </w:rPr>
        <w:t>2023</w:t>
      </w:r>
      <w:r>
        <w:rPr>
          <w:rFonts w:hint="eastAsia" w:ascii="仿宋_GB2312" w:hAnsi="仿宋" w:eastAsia="仿宋_GB2312"/>
          <w:sz w:val="32"/>
          <w:szCs w:val="32"/>
        </w:rPr>
        <w:t>年度部门单位整体支出绩效目标，报同级财政部门审核。</w:t>
      </w:r>
      <w:r>
        <w:rPr>
          <w:rFonts w:hint="eastAsia" w:ascii="仿宋_GB2312" w:hAnsi="仿宋" w:eastAsia="仿宋_GB2312"/>
          <w:sz w:val="32"/>
          <w:szCs w:val="32"/>
          <w:lang w:eastAsia="zh-CN"/>
        </w:rPr>
        <w:t>2023</w:t>
      </w:r>
      <w:r>
        <w:rPr>
          <w:rFonts w:hint="eastAsia" w:ascii="仿宋_GB2312" w:hAnsi="仿宋" w:eastAsia="仿宋_GB2312"/>
          <w:sz w:val="32"/>
          <w:szCs w:val="32"/>
        </w:rPr>
        <w:t>年4月底前，自治</w:t>
      </w:r>
      <w:r>
        <w:rPr>
          <w:rFonts w:hint="eastAsia" w:ascii="仿宋_GB2312" w:hAnsi="仿宋" w:eastAsia="仿宋_GB2312"/>
          <w:sz w:val="32"/>
          <w:szCs w:val="32"/>
          <w:lang w:eastAsia="zh-CN"/>
        </w:rPr>
        <w:t>州</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各部门单位对本部门单位202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年度整体支出情况，实施绩效自评，撰写自评报告，报同级财政部门审核。以202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年6月底为节点，自治</w:t>
      </w:r>
      <w:r>
        <w:rPr>
          <w:rFonts w:hint="eastAsia" w:ascii="仿宋_GB2312" w:hAnsi="仿宋" w:eastAsia="仿宋_GB2312"/>
          <w:sz w:val="32"/>
          <w:szCs w:val="32"/>
          <w:lang w:eastAsia="zh-CN"/>
        </w:rPr>
        <w:t>州</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各部门单位对本单位整体支出进行绩效监控，形成监控报告，报同级财政部门审核。</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hint="eastAsia" w:ascii="仿宋_GB2312" w:hAnsi="仿宋" w:eastAsia="仿宋_GB2312"/>
          <w:sz w:val="32"/>
          <w:szCs w:val="32"/>
          <w:lang w:eastAsia="zh-CN"/>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八</w:t>
      </w:r>
      <w:r>
        <w:rPr>
          <w:rFonts w:hint="eastAsia" w:ascii="仿宋_GB2312" w:hAnsi="楷体" w:eastAsia="仿宋_GB2312"/>
          <w:b/>
          <w:sz w:val="32"/>
          <w:szCs w:val="32"/>
          <w:lang w:eastAsia="zh-CN"/>
        </w:rPr>
        <w:t>）</w:t>
      </w:r>
      <w:r>
        <w:rPr>
          <w:rFonts w:hint="eastAsia" w:ascii="仿宋_GB2312" w:hAnsi="楷体" w:eastAsia="仿宋_GB2312"/>
          <w:b/>
          <w:sz w:val="32"/>
          <w:szCs w:val="32"/>
        </w:rPr>
        <w:t>全面实施“四本预算”绩效管理</w:t>
      </w:r>
      <w:r>
        <w:rPr>
          <w:rFonts w:hint="eastAsia" w:ascii="仿宋_GB2312" w:hAnsi="仿宋" w:eastAsia="仿宋_GB2312"/>
          <w:sz w:val="32"/>
          <w:szCs w:val="32"/>
        </w:rPr>
        <w:t>。按照“全覆盖”预算绩效管理要求，由社保</w:t>
      </w:r>
      <w:r>
        <w:rPr>
          <w:rFonts w:hint="eastAsia" w:ascii="仿宋_GB2312" w:hAnsi="仿宋" w:eastAsia="仿宋_GB2312"/>
          <w:sz w:val="32"/>
          <w:szCs w:val="32"/>
          <w:lang w:val="en-US" w:eastAsia="zh-CN"/>
        </w:rPr>
        <w:t>科</w:t>
      </w:r>
      <w:r>
        <w:rPr>
          <w:rFonts w:hint="eastAsia" w:ascii="仿宋_GB2312" w:hAnsi="仿宋" w:eastAsia="仿宋_GB2312"/>
          <w:sz w:val="32"/>
          <w:szCs w:val="32"/>
        </w:rPr>
        <w:t>、企业</w:t>
      </w:r>
      <w:r>
        <w:rPr>
          <w:rFonts w:hint="eastAsia" w:ascii="仿宋_GB2312" w:hAnsi="仿宋" w:eastAsia="仿宋_GB2312"/>
          <w:sz w:val="32"/>
          <w:szCs w:val="32"/>
          <w:lang w:val="en-US" w:eastAsia="zh-CN"/>
        </w:rPr>
        <w:t>科</w:t>
      </w:r>
      <w:r>
        <w:rPr>
          <w:rFonts w:hint="eastAsia" w:ascii="仿宋_GB2312" w:hAnsi="仿宋" w:eastAsia="仿宋_GB2312"/>
          <w:sz w:val="32"/>
          <w:szCs w:val="32"/>
        </w:rPr>
        <w:t>牵头，将社保基金预算项目、国有资本经营预算项目全部纳入预算绩效管理，设置绩效目标、开展绩效监控、实施绩效评价和结果应用，构成管理闭环。</w:t>
      </w:r>
      <w:r>
        <w:rPr>
          <w:rFonts w:hint="eastAsia" w:ascii="仿宋_GB2312" w:hAnsi="仿宋" w:eastAsia="仿宋_GB2312"/>
          <w:sz w:val="32"/>
          <w:szCs w:val="32"/>
          <w:lang w:eastAsia="zh-CN"/>
        </w:rPr>
        <w:t>2023</w:t>
      </w:r>
      <w:r>
        <w:rPr>
          <w:rFonts w:hint="eastAsia" w:ascii="仿宋_GB2312" w:hAnsi="仿宋" w:eastAsia="仿宋_GB2312"/>
          <w:sz w:val="32"/>
          <w:szCs w:val="32"/>
        </w:rPr>
        <w:t>年11月底，由社保</w:t>
      </w:r>
      <w:r>
        <w:rPr>
          <w:rFonts w:hint="eastAsia" w:ascii="仿宋_GB2312" w:hAnsi="仿宋" w:eastAsia="仿宋_GB2312"/>
          <w:sz w:val="32"/>
          <w:szCs w:val="32"/>
          <w:lang w:val="en-US" w:eastAsia="zh-CN"/>
        </w:rPr>
        <w:t>科</w:t>
      </w:r>
      <w:r>
        <w:rPr>
          <w:rFonts w:hint="eastAsia" w:ascii="仿宋_GB2312" w:hAnsi="仿宋" w:eastAsia="仿宋_GB2312"/>
          <w:sz w:val="32"/>
          <w:szCs w:val="32"/>
        </w:rPr>
        <w:t>、企业</w:t>
      </w:r>
      <w:r>
        <w:rPr>
          <w:rFonts w:hint="eastAsia" w:ascii="仿宋_GB2312" w:hAnsi="仿宋" w:eastAsia="仿宋_GB2312"/>
          <w:sz w:val="32"/>
          <w:szCs w:val="32"/>
          <w:lang w:val="en-US" w:eastAsia="zh-CN"/>
        </w:rPr>
        <w:t>科</w:t>
      </w:r>
      <w:r>
        <w:rPr>
          <w:rFonts w:hint="eastAsia" w:ascii="仿宋_GB2312" w:hAnsi="仿宋" w:eastAsia="仿宋_GB2312"/>
          <w:sz w:val="32"/>
          <w:szCs w:val="32"/>
        </w:rPr>
        <w:t>负责对全</w:t>
      </w:r>
      <w:r>
        <w:rPr>
          <w:rFonts w:hint="eastAsia" w:ascii="仿宋_GB2312" w:hAnsi="仿宋" w:eastAsia="仿宋_GB2312"/>
          <w:sz w:val="32"/>
          <w:szCs w:val="32"/>
          <w:lang w:eastAsia="zh-CN"/>
        </w:rPr>
        <w:t>州</w:t>
      </w:r>
      <w:r>
        <w:rPr>
          <w:rFonts w:hint="eastAsia" w:ascii="仿宋_GB2312" w:hAnsi="仿宋" w:eastAsia="仿宋_GB2312"/>
          <w:sz w:val="32"/>
          <w:szCs w:val="32"/>
        </w:rPr>
        <w:t>年度社保基金预算、国有资本经营预算绩效管理情况进行总结</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ascii="仿宋_GB2312" w:hAnsi="仿宋" w:eastAsia="仿宋_GB2312"/>
          <w:sz w:val="32"/>
          <w:szCs w:val="32"/>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九</w:t>
      </w:r>
      <w:r>
        <w:rPr>
          <w:rFonts w:hint="eastAsia" w:ascii="仿宋_GB2312" w:hAnsi="楷体" w:eastAsia="仿宋_GB2312"/>
          <w:b/>
          <w:sz w:val="32"/>
          <w:szCs w:val="32"/>
          <w:lang w:eastAsia="zh-CN"/>
        </w:rPr>
        <w:t>）</w:t>
      </w:r>
      <w:r>
        <w:rPr>
          <w:rFonts w:hint="eastAsia" w:ascii="仿宋_GB2312" w:hAnsi="楷体" w:eastAsia="仿宋_GB2312"/>
          <w:b/>
          <w:sz w:val="32"/>
          <w:szCs w:val="32"/>
        </w:rPr>
        <w:t>推进其他一般公共预算项目绩效管理</w:t>
      </w:r>
      <w:r>
        <w:rPr>
          <w:rFonts w:hint="eastAsia" w:ascii="仿宋_GB2312" w:hAnsi="仿宋" w:eastAsia="仿宋_GB2312"/>
          <w:sz w:val="32"/>
          <w:szCs w:val="32"/>
        </w:rPr>
        <w:t>。自治</w:t>
      </w:r>
      <w:r>
        <w:rPr>
          <w:rFonts w:hint="eastAsia" w:ascii="仿宋_GB2312" w:hAnsi="仿宋" w:eastAsia="仿宋_GB2312"/>
          <w:sz w:val="32"/>
          <w:szCs w:val="32"/>
          <w:lang w:eastAsia="zh-CN"/>
        </w:rPr>
        <w:t>州</w:t>
      </w:r>
      <w:r>
        <w:rPr>
          <w:rFonts w:hint="eastAsia" w:ascii="仿宋_GB2312" w:hAnsi="仿宋" w:eastAsia="仿宋_GB2312"/>
          <w:sz w:val="32"/>
          <w:szCs w:val="32"/>
        </w:rPr>
        <w:t>各级财政部门负责按照“全过程”预算绩效管理要求，组织相关部门单位对所有政府投资基金项目、</w:t>
      </w:r>
      <w:r>
        <w:rPr>
          <w:rFonts w:hint="eastAsia" w:ascii="仿宋_GB2312" w:hAnsi="仿宋" w:eastAsia="仿宋_GB2312"/>
          <w:sz w:val="32"/>
          <w:szCs w:val="32"/>
          <w:lang w:val="en-US" w:eastAsia="zh-CN"/>
        </w:rPr>
        <w:t>地</w:t>
      </w:r>
      <w:r>
        <w:rPr>
          <w:rFonts w:hint="eastAsia" w:ascii="仿宋_GB2312" w:hAnsi="仿宋" w:eastAsia="仿宋_GB2312"/>
          <w:sz w:val="32"/>
          <w:szCs w:val="32"/>
        </w:rPr>
        <w:t>方政府债务项目、政府和社会资本合作（PPP）项目实施绩效管理。</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Calibri" w:eastAsia="仿宋_GB2312"/>
          <w:sz w:val="32"/>
          <w:szCs w:val="32"/>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十</w:t>
      </w:r>
      <w:r>
        <w:rPr>
          <w:rFonts w:hint="eastAsia" w:ascii="仿宋_GB2312" w:hAnsi="楷体" w:eastAsia="仿宋_GB2312"/>
          <w:b/>
          <w:sz w:val="32"/>
          <w:szCs w:val="32"/>
          <w:lang w:eastAsia="zh-CN"/>
        </w:rPr>
        <w:t>）</w:t>
      </w:r>
      <w:r>
        <w:rPr>
          <w:rFonts w:hint="eastAsia" w:ascii="仿宋_GB2312" w:hAnsi="楷体" w:eastAsia="仿宋_GB2312"/>
          <w:b/>
          <w:sz w:val="32"/>
          <w:szCs w:val="32"/>
        </w:rPr>
        <w:t>规范专项资金项目预算绩效管理。</w:t>
      </w:r>
      <w:r>
        <w:rPr>
          <w:rFonts w:hint="eastAsia" w:ascii="仿宋_GB2312" w:hAnsi="Calibri" w:eastAsia="仿宋_GB2312"/>
          <w:b/>
          <w:sz w:val="32"/>
          <w:szCs w:val="32"/>
        </w:rPr>
        <w:t>一是</w:t>
      </w:r>
      <w:r>
        <w:rPr>
          <w:rFonts w:hint="eastAsia" w:ascii="仿宋_GB2312" w:hAnsi="Calibri" w:eastAsia="仿宋_GB2312"/>
          <w:sz w:val="32"/>
          <w:szCs w:val="32"/>
        </w:rPr>
        <w:t>加强直达资金预算绩效管理。各</w:t>
      </w:r>
      <w:r>
        <w:rPr>
          <w:rFonts w:hint="eastAsia" w:ascii="仿宋_GB2312" w:hAnsi="Calibri" w:eastAsia="仿宋_GB2312"/>
          <w:sz w:val="32"/>
          <w:szCs w:val="32"/>
          <w:lang w:eastAsia="zh-CN"/>
        </w:rPr>
        <w:t>县（市）</w:t>
      </w:r>
      <w:r>
        <w:rPr>
          <w:rFonts w:hint="eastAsia" w:ascii="仿宋_GB2312" w:hAnsi="Calibri" w:eastAsia="仿宋_GB2312"/>
          <w:sz w:val="32"/>
          <w:szCs w:val="32"/>
        </w:rPr>
        <w:t>财政部门负责落实直达资金“全过程”预算绩效管理的工作职责。财政绩效评价中心牵头组织力量，对各</w:t>
      </w:r>
      <w:r>
        <w:rPr>
          <w:rFonts w:hint="eastAsia" w:ascii="仿宋_GB2312" w:hAnsi="Calibri" w:eastAsia="仿宋_GB2312"/>
          <w:sz w:val="32"/>
          <w:szCs w:val="32"/>
          <w:lang w:eastAsia="zh-CN"/>
        </w:rPr>
        <w:t>县（市）</w:t>
      </w:r>
      <w:r>
        <w:rPr>
          <w:rFonts w:hint="eastAsia" w:ascii="仿宋_GB2312" w:hAnsi="Calibri" w:eastAsia="仿宋_GB2312"/>
          <w:sz w:val="32"/>
          <w:szCs w:val="32"/>
        </w:rPr>
        <w:t>直达资金绩效管理情况进行全覆盖审核，发现问题立即推送整改，切实发挥直达资金使用效益</w:t>
      </w:r>
      <w:r>
        <w:rPr>
          <w:rFonts w:hint="eastAsia" w:ascii="仿宋" w:hAnsi="仿宋" w:eastAsia="仿宋"/>
          <w:sz w:val="32"/>
          <w:szCs w:val="32"/>
        </w:rPr>
        <w:t>。</w:t>
      </w:r>
      <w:r>
        <w:rPr>
          <w:rFonts w:hint="eastAsia" w:ascii="仿宋_GB2312" w:hAnsi="仿宋" w:eastAsia="仿宋_GB2312"/>
          <w:b/>
          <w:sz w:val="32"/>
          <w:szCs w:val="32"/>
        </w:rPr>
        <w:t>二是</w:t>
      </w:r>
      <w:r>
        <w:rPr>
          <w:rFonts w:hint="eastAsia" w:ascii="仿宋_GB2312" w:hAnsi="仿宋" w:eastAsia="仿宋_GB2312"/>
          <w:sz w:val="32"/>
          <w:szCs w:val="32"/>
        </w:rPr>
        <w:t>加强乡村振兴资金项目预算绩效管理。自治</w:t>
      </w:r>
      <w:r>
        <w:rPr>
          <w:rFonts w:hint="eastAsia" w:ascii="仿宋_GB2312" w:hAnsi="仿宋" w:eastAsia="仿宋_GB2312"/>
          <w:sz w:val="32"/>
          <w:szCs w:val="32"/>
          <w:lang w:eastAsia="zh-CN"/>
        </w:rPr>
        <w:t>州</w:t>
      </w:r>
      <w:r>
        <w:rPr>
          <w:rFonts w:hint="eastAsia" w:ascii="仿宋_GB2312" w:hAnsi="仿宋" w:eastAsia="仿宋_GB2312"/>
          <w:sz w:val="32"/>
          <w:szCs w:val="32"/>
        </w:rPr>
        <w:t>各级财政部门负责</w:t>
      </w:r>
      <w:r>
        <w:rPr>
          <w:rFonts w:hint="eastAsia" w:ascii="仿宋_GB2312" w:eastAsia="仿宋_GB2312"/>
          <w:sz w:val="32"/>
          <w:szCs w:val="32"/>
        </w:rPr>
        <w:t>利用财政扶贫资金动态监控平台，监督指导项目实施单位</w:t>
      </w:r>
      <w:r>
        <w:rPr>
          <w:rFonts w:hint="eastAsia" w:ascii="仿宋_GB2312" w:hAnsi="Calibri" w:eastAsia="仿宋_GB2312"/>
          <w:sz w:val="32"/>
          <w:szCs w:val="32"/>
        </w:rPr>
        <w:t>对</w:t>
      </w:r>
      <w:r>
        <w:rPr>
          <w:rFonts w:hint="eastAsia" w:ascii="仿宋_GB2312" w:hAnsi="仿宋" w:eastAsia="仿宋_GB2312"/>
          <w:sz w:val="32"/>
          <w:szCs w:val="32"/>
        </w:rPr>
        <w:t>乡村振兴资金项目设定</w:t>
      </w:r>
      <w:r>
        <w:rPr>
          <w:rFonts w:hint="eastAsia" w:ascii="仿宋_GB2312" w:hAnsi="Calibri" w:eastAsia="仿宋_GB2312"/>
          <w:sz w:val="32"/>
          <w:szCs w:val="32"/>
        </w:rPr>
        <w:t>绩效目标、开展绩效监控、实施绩效自评。</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ascii="仿宋_GB2312" w:hAnsi="楷体" w:eastAsia="仿宋_GB2312"/>
          <w:b/>
          <w:sz w:val="32"/>
          <w:szCs w:val="32"/>
        </w:rPr>
      </w:pP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lang w:val="en-US" w:eastAsia="zh-CN"/>
        </w:rPr>
        <w:t>十一</w:t>
      </w:r>
      <w:r>
        <w:rPr>
          <w:rFonts w:hint="eastAsia" w:ascii="仿宋_GB2312" w:eastAsia="仿宋_GB2312" w:cs="仿宋_GB2312"/>
          <w:b/>
          <w:bCs/>
          <w:sz w:val="32"/>
          <w:szCs w:val="32"/>
          <w:lang w:eastAsia="zh-CN"/>
        </w:rPr>
        <w:t>）</w:t>
      </w:r>
      <w:r>
        <w:rPr>
          <w:rFonts w:hint="eastAsia" w:ascii="仿宋_GB2312" w:hAnsi="楷体" w:eastAsia="仿宋_GB2312"/>
          <w:b/>
          <w:sz w:val="32"/>
          <w:szCs w:val="32"/>
        </w:rPr>
        <w:t>加强对</w:t>
      </w:r>
      <w:r>
        <w:rPr>
          <w:rFonts w:hint="eastAsia" w:ascii="仿宋_GB2312" w:hAnsi="楷体" w:eastAsia="仿宋_GB2312"/>
          <w:b/>
          <w:sz w:val="32"/>
          <w:szCs w:val="32"/>
          <w:lang w:eastAsia="zh-CN"/>
        </w:rPr>
        <w:t>县（市）</w:t>
      </w:r>
      <w:r>
        <w:rPr>
          <w:rFonts w:hint="eastAsia" w:ascii="仿宋_GB2312" w:hAnsi="楷体" w:eastAsia="仿宋_GB2312"/>
          <w:b/>
          <w:sz w:val="32"/>
          <w:szCs w:val="32"/>
        </w:rPr>
        <w:t>、县日常预算绩效管理工作的评价考核。</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财政部门负责按工作节点，及时收集汇总本级预算绩效管理工作报告、汇总表及佐证材料，分别于</w:t>
      </w:r>
      <w:r>
        <w:rPr>
          <w:rFonts w:hint="eastAsia" w:ascii="仿宋_GB2312" w:hAnsi="仿宋" w:eastAsia="仿宋_GB2312"/>
          <w:sz w:val="32"/>
          <w:szCs w:val="32"/>
          <w:lang w:eastAsia="zh-CN"/>
        </w:rPr>
        <w:t>2023</w:t>
      </w:r>
      <w:r>
        <w:rPr>
          <w:rFonts w:hint="eastAsia" w:ascii="仿宋_GB2312" w:hAnsi="仿宋" w:eastAsia="仿宋_GB2312"/>
          <w:sz w:val="32"/>
          <w:szCs w:val="32"/>
        </w:rPr>
        <w:t>年6月10日、11月10日前，通过全</w:t>
      </w:r>
      <w:r>
        <w:rPr>
          <w:rFonts w:hint="eastAsia" w:ascii="仿宋_GB2312" w:hAnsi="仿宋" w:eastAsia="仿宋_GB2312"/>
          <w:sz w:val="32"/>
          <w:szCs w:val="32"/>
          <w:lang w:eastAsia="zh-CN"/>
        </w:rPr>
        <w:t>州</w:t>
      </w:r>
      <w:r>
        <w:rPr>
          <w:rFonts w:hint="eastAsia" w:ascii="仿宋_GB2312" w:hAnsi="仿宋" w:eastAsia="仿宋_GB2312"/>
          <w:sz w:val="32"/>
          <w:szCs w:val="32"/>
        </w:rPr>
        <w:t>预算绩效管理上下级互联系统上报自治</w:t>
      </w:r>
      <w:r>
        <w:rPr>
          <w:rFonts w:hint="eastAsia" w:ascii="仿宋_GB2312" w:hAnsi="仿宋" w:eastAsia="仿宋_GB2312"/>
          <w:sz w:val="32"/>
          <w:szCs w:val="32"/>
          <w:lang w:eastAsia="zh-CN"/>
        </w:rPr>
        <w:t>州</w:t>
      </w:r>
      <w:r>
        <w:rPr>
          <w:rFonts w:hint="eastAsia" w:ascii="仿宋_GB2312" w:hAnsi="仿宋" w:eastAsia="仿宋_GB2312"/>
          <w:sz w:val="32"/>
          <w:szCs w:val="32"/>
        </w:rPr>
        <w:t>财政</w:t>
      </w:r>
      <w:r>
        <w:rPr>
          <w:rFonts w:hint="eastAsia" w:ascii="仿宋_GB2312" w:hAnsi="仿宋" w:eastAsia="仿宋_GB2312"/>
          <w:sz w:val="32"/>
          <w:szCs w:val="32"/>
          <w:lang w:val="en-US" w:eastAsia="zh-CN"/>
        </w:rPr>
        <w:t>局</w:t>
      </w:r>
      <w:r>
        <w:rPr>
          <w:rFonts w:hint="eastAsia" w:ascii="仿宋_GB2312" w:hAnsi="仿宋" w:eastAsia="仿宋_GB2312"/>
          <w:sz w:val="32"/>
          <w:szCs w:val="32"/>
        </w:rPr>
        <w:t>。财政绩效评价中心分两次（分别于7月、12月），对各</w:t>
      </w:r>
      <w:r>
        <w:rPr>
          <w:rFonts w:hint="eastAsia" w:ascii="仿宋_GB2312" w:hAnsi="仿宋" w:eastAsia="仿宋_GB2312"/>
          <w:sz w:val="32"/>
          <w:szCs w:val="32"/>
          <w:lang w:eastAsia="zh-CN"/>
        </w:rPr>
        <w:t>县（市）</w:t>
      </w:r>
      <w:r>
        <w:rPr>
          <w:rFonts w:hint="eastAsia" w:ascii="仿宋_GB2312" w:hAnsi="仿宋" w:eastAsia="仿宋_GB2312"/>
          <w:sz w:val="32"/>
          <w:szCs w:val="32"/>
        </w:rPr>
        <w:t>全面实施预算绩效管理工作进行考核评价。</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47"/>
        <w:textAlignment w:val="auto"/>
        <w:rPr>
          <w:rFonts w:ascii="楷体_GB2312" w:hAnsi="楷体" w:eastAsia="楷体_GB2312"/>
          <w:b/>
          <w:sz w:val="32"/>
          <w:szCs w:val="32"/>
        </w:rPr>
      </w:pPr>
      <w:r>
        <w:rPr>
          <w:rFonts w:hint="eastAsia" w:ascii="楷体_GB2312" w:hAnsi="楷体" w:eastAsia="楷体_GB2312"/>
          <w:b/>
          <w:sz w:val="32"/>
          <w:szCs w:val="32"/>
        </w:rPr>
        <w:t>（</w:t>
      </w:r>
      <w:r>
        <w:rPr>
          <w:rFonts w:hint="eastAsia" w:ascii="楷体_GB2312" w:hAnsi="楷体" w:eastAsia="楷体_GB2312"/>
          <w:b/>
          <w:sz w:val="32"/>
          <w:szCs w:val="32"/>
          <w:lang w:val="en-US" w:eastAsia="zh-CN"/>
        </w:rPr>
        <w:t>十二</w:t>
      </w:r>
      <w:r>
        <w:rPr>
          <w:rFonts w:hint="eastAsia" w:ascii="楷体_GB2312" w:hAnsi="楷体" w:eastAsia="楷体_GB2312"/>
          <w:b/>
          <w:sz w:val="32"/>
          <w:szCs w:val="32"/>
        </w:rPr>
        <w:t>）加大预算绩效管理信息化建设力度</w:t>
      </w:r>
      <w:r>
        <w:rPr>
          <w:rFonts w:hint="eastAsia" w:ascii="仿宋_GB2312" w:eastAsia="仿宋_GB2312" w:cs="仿宋_GB2312"/>
          <w:bCs/>
          <w:sz w:val="32"/>
          <w:szCs w:val="32"/>
        </w:rPr>
        <w:t>。依托信息技术，创新管理方式，统筹协调专家学者、第三方机构科研力量，以全</w:t>
      </w:r>
      <w:r>
        <w:rPr>
          <w:rFonts w:hint="eastAsia" w:ascii="仿宋_GB2312" w:eastAsia="仿宋_GB2312" w:cs="仿宋_GB2312"/>
          <w:bCs/>
          <w:sz w:val="32"/>
          <w:szCs w:val="32"/>
          <w:lang w:eastAsia="zh-CN"/>
        </w:rPr>
        <w:t>州</w:t>
      </w:r>
      <w:r>
        <w:rPr>
          <w:rFonts w:hint="eastAsia" w:ascii="仿宋_GB2312" w:eastAsia="仿宋_GB2312" w:cs="仿宋_GB2312"/>
          <w:bCs/>
          <w:sz w:val="32"/>
          <w:szCs w:val="32"/>
        </w:rPr>
        <w:t>预算绩效上下级互联系统为基础，加大自治</w:t>
      </w:r>
      <w:r>
        <w:rPr>
          <w:rFonts w:hint="eastAsia" w:ascii="仿宋_GB2312" w:eastAsia="仿宋_GB2312" w:cs="仿宋_GB2312"/>
          <w:bCs/>
          <w:sz w:val="32"/>
          <w:szCs w:val="32"/>
          <w:lang w:eastAsia="zh-CN"/>
        </w:rPr>
        <w:t>州</w:t>
      </w:r>
      <w:r>
        <w:rPr>
          <w:rFonts w:hint="eastAsia" w:ascii="仿宋_GB2312" w:eastAsia="仿宋_GB2312" w:cs="仿宋_GB2312"/>
          <w:bCs/>
          <w:sz w:val="32"/>
          <w:szCs w:val="32"/>
        </w:rPr>
        <w:t>预算绩效大数据研究和应用力度，降低大规模数据分析成本</w:t>
      </w:r>
      <w:r>
        <w:rPr>
          <w:rFonts w:hint="eastAsia" w:ascii="仿宋_GB2312" w:eastAsia="仿宋_GB2312" w:cs="仿宋_GB2312"/>
          <w:bCs/>
          <w:sz w:val="32"/>
          <w:szCs w:val="32"/>
          <w:lang w:eastAsia="zh-CN"/>
        </w:rPr>
        <w:t>。推进预算</w:t>
      </w:r>
      <w:r>
        <w:rPr>
          <w:rFonts w:hint="eastAsia" w:ascii="仿宋_GB2312" w:eastAsia="仿宋_GB2312" w:cs="仿宋_GB2312"/>
          <w:bCs/>
          <w:sz w:val="32"/>
          <w:szCs w:val="32"/>
        </w:rPr>
        <w:t>绩效管理</w:t>
      </w:r>
      <w:r>
        <w:rPr>
          <w:rFonts w:hint="eastAsia" w:ascii="仿宋_GB2312" w:eastAsia="仿宋_GB2312" w:cs="仿宋_GB2312"/>
          <w:bCs/>
          <w:sz w:val="32"/>
          <w:szCs w:val="32"/>
          <w:lang w:eastAsia="zh-CN"/>
        </w:rPr>
        <w:t>信息系统</w:t>
      </w:r>
      <w:r>
        <w:rPr>
          <w:rFonts w:hint="eastAsia" w:ascii="仿宋_GB2312" w:eastAsia="仿宋_GB2312" w:cs="仿宋_GB2312"/>
          <w:bCs/>
          <w:sz w:val="32"/>
          <w:szCs w:val="32"/>
        </w:rPr>
        <w:t>与</w:t>
      </w:r>
      <w:r>
        <w:rPr>
          <w:rFonts w:hint="eastAsia" w:ascii="仿宋_GB2312" w:eastAsia="仿宋_GB2312" w:cs="仿宋_GB2312"/>
          <w:bCs/>
          <w:sz w:val="32"/>
          <w:szCs w:val="32"/>
          <w:lang w:eastAsia="zh-CN"/>
        </w:rPr>
        <w:t>“一体化”系统衔接的前期准备</w:t>
      </w:r>
      <w:r>
        <w:rPr>
          <w:rFonts w:hint="eastAsia" w:ascii="仿宋_GB2312" w:eastAsia="仿宋_GB2312" w:cs="仿宋_GB2312"/>
          <w:bCs/>
          <w:sz w:val="32"/>
          <w:szCs w:val="32"/>
        </w:rPr>
        <w:t>，</w:t>
      </w:r>
      <w:r>
        <w:rPr>
          <w:rFonts w:hint="eastAsia" w:ascii="仿宋_GB2312" w:eastAsia="仿宋_GB2312" w:cs="仿宋_GB2312"/>
          <w:bCs/>
          <w:sz w:val="32"/>
          <w:szCs w:val="32"/>
          <w:lang w:eastAsia="zh-CN"/>
        </w:rPr>
        <w:t>进一步整合资源，</w:t>
      </w:r>
      <w:r>
        <w:rPr>
          <w:rFonts w:hint="eastAsia" w:ascii="仿宋_GB2312" w:hAnsi="仿宋" w:eastAsia="仿宋_GB2312"/>
          <w:sz w:val="32"/>
          <w:szCs w:val="32"/>
        </w:rPr>
        <w:t>为财政预算</w:t>
      </w:r>
      <w:r>
        <w:rPr>
          <w:rFonts w:hint="eastAsia" w:ascii="仿宋_GB2312" w:hAnsi="仿宋" w:eastAsia="仿宋_GB2312"/>
          <w:sz w:val="32"/>
          <w:szCs w:val="32"/>
          <w:lang w:eastAsia="zh-CN"/>
        </w:rPr>
        <w:t>绩效</w:t>
      </w:r>
      <w:r>
        <w:rPr>
          <w:rFonts w:hint="eastAsia" w:ascii="仿宋_GB2312" w:hAnsi="仿宋" w:eastAsia="仿宋_GB2312"/>
          <w:sz w:val="32"/>
          <w:szCs w:val="32"/>
        </w:rPr>
        <w:t>管理提供科学、可靠的依据</w:t>
      </w:r>
      <w:r>
        <w:rPr>
          <w:rFonts w:hint="eastAsia" w:asci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 w:eastAsia="仿宋_GB2312"/>
          <w:sz w:val="32"/>
          <w:szCs w:val="32"/>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十三</w:t>
      </w:r>
      <w:r>
        <w:rPr>
          <w:rFonts w:hint="eastAsia" w:ascii="仿宋_GB2312" w:hAnsi="楷体" w:eastAsia="仿宋_GB2312"/>
          <w:b/>
          <w:sz w:val="32"/>
          <w:szCs w:val="32"/>
          <w:lang w:eastAsia="zh-CN"/>
        </w:rPr>
        <w:t>）</w:t>
      </w:r>
      <w:r>
        <w:rPr>
          <w:rFonts w:hint="eastAsia" w:ascii="仿宋_GB2312" w:hAnsi="楷体" w:eastAsia="仿宋_GB2312"/>
          <w:b/>
          <w:sz w:val="32"/>
          <w:szCs w:val="32"/>
        </w:rPr>
        <w:t>做好预算绩效信息公开工作。</w:t>
      </w:r>
      <w:r>
        <w:rPr>
          <w:rFonts w:hint="eastAsia" w:ascii="仿宋_GB2312" w:hAnsi="仿宋" w:eastAsia="仿宋_GB2312"/>
          <w:b/>
          <w:sz w:val="32"/>
          <w:szCs w:val="32"/>
        </w:rPr>
        <w:t>一是</w:t>
      </w:r>
      <w:r>
        <w:rPr>
          <w:rFonts w:hint="eastAsia" w:ascii="仿宋_GB2312" w:hAnsi="仿宋" w:eastAsia="仿宋_GB2312"/>
          <w:sz w:val="32"/>
          <w:szCs w:val="32"/>
        </w:rPr>
        <w:t>绩效目标公开，自治</w:t>
      </w:r>
      <w:r>
        <w:rPr>
          <w:rFonts w:hint="eastAsia" w:ascii="仿宋_GB2312" w:hAnsi="仿宋" w:eastAsia="仿宋_GB2312"/>
          <w:sz w:val="32"/>
          <w:szCs w:val="32"/>
          <w:lang w:eastAsia="zh-CN"/>
        </w:rPr>
        <w:t>州</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各部门单位负责将财政部门审核后的项目支出绩效目标随部门预算，同步向社会公开。预算执行中项目支出绩效目标调整后，部门单位应及时将调整后的绩效目标补充进行公开。</w:t>
      </w:r>
      <w:r>
        <w:rPr>
          <w:rFonts w:hint="eastAsia" w:ascii="仿宋_GB2312" w:hAnsi="仿宋" w:eastAsia="仿宋_GB2312"/>
          <w:b/>
          <w:sz w:val="32"/>
          <w:szCs w:val="32"/>
        </w:rPr>
        <w:t>二是</w:t>
      </w:r>
      <w:r>
        <w:rPr>
          <w:rFonts w:hint="eastAsia" w:ascii="仿宋_GB2312" w:hAnsi="仿宋" w:eastAsia="仿宋_GB2312"/>
          <w:sz w:val="32"/>
          <w:szCs w:val="32"/>
        </w:rPr>
        <w:t>绩效评价公开，自治</w:t>
      </w:r>
      <w:r>
        <w:rPr>
          <w:rFonts w:hint="eastAsia" w:ascii="仿宋_GB2312" w:hAnsi="仿宋" w:eastAsia="仿宋_GB2312"/>
          <w:sz w:val="32"/>
          <w:szCs w:val="32"/>
          <w:lang w:eastAsia="zh-CN"/>
        </w:rPr>
        <w:t>州</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各部门单位负责将财政部门审核后的项目支出绩效自评表、评价报告等随部门决算，同步向社会公开。</w:t>
      </w:r>
      <w:r>
        <w:rPr>
          <w:rFonts w:hint="eastAsia" w:ascii="仿宋_GB2312" w:hAnsi="仿宋" w:eastAsia="仿宋_GB2312"/>
          <w:b/>
          <w:sz w:val="32"/>
          <w:szCs w:val="32"/>
        </w:rPr>
        <w:t>三是</w:t>
      </w:r>
      <w:r>
        <w:rPr>
          <w:rFonts w:hint="eastAsia" w:ascii="仿宋_GB2312" w:hAnsi="仿宋" w:eastAsia="仿宋_GB2312"/>
          <w:sz w:val="32"/>
          <w:szCs w:val="32"/>
        </w:rPr>
        <w:t>部门单位整体绩效公开，自治</w:t>
      </w:r>
      <w:r>
        <w:rPr>
          <w:rFonts w:hint="eastAsia" w:ascii="仿宋_GB2312" w:hAnsi="仿宋" w:eastAsia="仿宋_GB2312"/>
          <w:sz w:val="32"/>
          <w:szCs w:val="32"/>
          <w:lang w:eastAsia="zh-CN"/>
        </w:rPr>
        <w:t>州</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各部门单位负责将财政部门审核后的部门单位整体支出绩效目标进行公开。以上公开要求，涉密及敏感信息除外。</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楷体" w:eastAsia="仿宋_GB2312"/>
          <w:b/>
          <w:sz w:val="32"/>
          <w:szCs w:val="32"/>
        </w:rPr>
      </w:pPr>
      <w:r>
        <w:rPr>
          <w:rFonts w:hint="eastAsia" w:ascii="仿宋_GB2312" w:hAnsi="楷体" w:eastAsia="仿宋_GB2312"/>
          <w:b/>
          <w:sz w:val="32"/>
          <w:szCs w:val="32"/>
          <w:lang w:eastAsia="zh-CN"/>
        </w:rPr>
        <w:t>（</w:t>
      </w:r>
      <w:r>
        <w:rPr>
          <w:rFonts w:hint="eastAsia" w:ascii="仿宋_GB2312" w:hAnsi="楷体" w:eastAsia="仿宋_GB2312"/>
          <w:b/>
          <w:sz w:val="32"/>
          <w:szCs w:val="32"/>
          <w:lang w:val="en-US" w:eastAsia="zh-CN"/>
        </w:rPr>
        <w:t>十四</w:t>
      </w:r>
      <w:r>
        <w:rPr>
          <w:rFonts w:hint="eastAsia" w:ascii="仿宋_GB2312" w:hAnsi="楷体" w:eastAsia="仿宋_GB2312"/>
          <w:b/>
          <w:sz w:val="32"/>
          <w:szCs w:val="32"/>
          <w:lang w:eastAsia="zh-CN"/>
        </w:rPr>
        <w:t>）</w:t>
      </w:r>
      <w:r>
        <w:rPr>
          <w:rFonts w:hint="eastAsia" w:ascii="仿宋_GB2312" w:hAnsi="楷体" w:eastAsia="仿宋_GB2312"/>
          <w:b/>
          <w:sz w:val="32"/>
          <w:szCs w:val="32"/>
        </w:rPr>
        <w:t>认真落实全面实施预算绩效管理总结报送工作。</w:t>
      </w:r>
      <w:r>
        <w:rPr>
          <w:rFonts w:hint="eastAsia" w:ascii="仿宋_GB2312" w:hAnsi="仿宋" w:eastAsia="仿宋_GB2312"/>
          <w:sz w:val="32"/>
          <w:szCs w:val="32"/>
          <w:lang w:eastAsia="zh-CN"/>
        </w:rPr>
        <w:t>2023</w:t>
      </w:r>
      <w:r>
        <w:rPr>
          <w:rFonts w:hint="eastAsia" w:ascii="仿宋_GB2312" w:hAnsi="仿宋" w:eastAsia="仿宋_GB2312"/>
          <w:sz w:val="32"/>
          <w:szCs w:val="32"/>
        </w:rPr>
        <w:t>年11月底前，积极推动各</w:t>
      </w:r>
      <w:r>
        <w:rPr>
          <w:rFonts w:hint="eastAsia" w:ascii="仿宋_GB2312" w:hAnsi="仿宋" w:eastAsia="仿宋_GB2312"/>
          <w:sz w:val="32"/>
          <w:szCs w:val="32"/>
          <w:lang w:eastAsia="zh-CN"/>
        </w:rPr>
        <w:t>县（市）</w:t>
      </w:r>
      <w:r>
        <w:rPr>
          <w:rFonts w:hint="eastAsia" w:ascii="仿宋_GB2312" w:hAnsi="仿宋" w:eastAsia="仿宋_GB2312"/>
          <w:sz w:val="32"/>
          <w:szCs w:val="32"/>
        </w:rPr>
        <w:t>党委、政府将全面实施预算绩效管理的年度工作总结报自治</w:t>
      </w:r>
      <w:r>
        <w:rPr>
          <w:rFonts w:hint="eastAsia" w:ascii="仿宋_GB2312" w:hAnsi="仿宋" w:eastAsia="仿宋_GB2312"/>
          <w:sz w:val="32"/>
          <w:szCs w:val="32"/>
          <w:lang w:eastAsia="zh-CN"/>
        </w:rPr>
        <w:t>州</w:t>
      </w:r>
      <w:r>
        <w:rPr>
          <w:rFonts w:hint="eastAsia" w:ascii="仿宋_GB2312" w:hAnsi="仿宋" w:eastAsia="仿宋_GB2312"/>
          <w:sz w:val="32"/>
          <w:szCs w:val="32"/>
        </w:rPr>
        <w:t>党委、自治</w:t>
      </w:r>
      <w:r>
        <w:rPr>
          <w:rFonts w:hint="eastAsia" w:ascii="仿宋_GB2312" w:hAnsi="仿宋" w:eastAsia="仿宋_GB2312"/>
          <w:sz w:val="32"/>
          <w:szCs w:val="32"/>
          <w:lang w:eastAsia="zh-CN"/>
        </w:rPr>
        <w:t>州</w:t>
      </w:r>
      <w:r>
        <w:rPr>
          <w:rFonts w:hint="eastAsia" w:ascii="仿宋_GB2312" w:hAnsi="仿宋" w:eastAsia="仿宋_GB2312"/>
          <w:sz w:val="32"/>
          <w:szCs w:val="32"/>
        </w:rPr>
        <w:t>人民政府，同时抄送自治</w:t>
      </w:r>
      <w:r>
        <w:rPr>
          <w:rFonts w:hint="eastAsia" w:ascii="仿宋_GB2312" w:hAnsi="仿宋" w:eastAsia="仿宋_GB2312"/>
          <w:sz w:val="32"/>
          <w:szCs w:val="32"/>
          <w:lang w:val="en-US" w:eastAsia="zh-CN"/>
        </w:rPr>
        <w:t>州</w:t>
      </w:r>
      <w:r>
        <w:rPr>
          <w:rFonts w:hint="eastAsia" w:ascii="仿宋_GB2312" w:hAnsi="仿宋" w:eastAsia="仿宋_GB2312"/>
          <w:sz w:val="32"/>
          <w:szCs w:val="32"/>
        </w:rPr>
        <w:t>财政</w:t>
      </w:r>
      <w:r>
        <w:rPr>
          <w:rFonts w:hint="eastAsia" w:ascii="仿宋_GB2312" w:hAnsi="仿宋" w:eastAsia="仿宋_GB2312"/>
          <w:sz w:val="32"/>
          <w:szCs w:val="32"/>
          <w:lang w:val="en-US" w:eastAsia="zh-CN"/>
        </w:rPr>
        <w:t>局</w:t>
      </w:r>
      <w:r>
        <w:rPr>
          <w:rFonts w:hint="eastAsia" w:ascii="仿宋_GB2312" w:hAnsi="仿宋" w:eastAsia="仿宋_GB2312"/>
          <w:sz w:val="32"/>
          <w:szCs w:val="32"/>
        </w:rPr>
        <w:t>。财政绩效评价中心负责汇总各</w:t>
      </w:r>
      <w:r>
        <w:rPr>
          <w:rFonts w:hint="eastAsia" w:ascii="仿宋_GB2312" w:hAnsi="仿宋" w:eastAsia="仿宋_GB2312"/>
          <w:sz w:val="32"/>
          <w:szCs w:val="32"/>
          <w:lang w:eastAsia="zh-CN"/>
        </w:rPr>
        <w:t>县（市）</w:t>
      </w:r>
      <w:r>
        <w:rPr>
          <w:rFonts w:hint="eastAsia" w:ascii="仿宋_GB2312" w:hAnsi="仿宋" w:eastAsia="仿宋_GB2312"/>
          <w:sz w:val="32"/>
          <w:szCs w:val="32"/>
        </w:rPr>
        <w:t>总结材料，形成自治</w:t>
      </w:r>
      <w:r>
        <w:rPr>
          <w:rFonts w:hint="eastAsia" w:ascii="仿宋_GB2312" w:hAnsi="仿宋" w:eastAsia="仿宋_GB2312"/>
          <w:sz w:val="32"/>
          <w:szCs w:val="32"/>
          <w:lang w:eastAsia="zh-CN"/>
        </w:rPr>
        <w:t>州</w:t>
      </w:r>
      <w:r>
        <w:rPr>
          <w:rFonts w:hint="eastAsia" w:ascii="仿宋_GB2312" w:hAnsi="仿宋" w:eastAsia="仿宋_GB2312"/>
          <w:sz w:val="32"/>
          <w:szCs w:val="32"/>
        </w:rPr>
        <w:t>年度全面实施预算绩效管理总结报告报自治</w:t>
      </w:r>
      <w:r>
        <w:rPr>
          <w:rFonts w:hint="eastAsia" w:ascii="仿宋_GB2312" w:hAnsi="仿宋" w:eastAsia="仿宋_GB2312"/>
          <w:sz w:val="32"/>
          <w:szCs w:val="32"/>
          <w:lang w:eastAsia="zh-CN"/>
        </w:rPr>
        <w:t>州</w:t>
      </w:r>
      <w:r>
        <w:rPr>
          <w:rFonts w:hint="eastAsia" w:ascii="仿宋_GB2312" w:hAnsi="仿宋" w:eastAsia="仿宋_GB2312"/>
          <w:sz w:val="32"/>
          <w:szCs w:val="32"/>
        </w:rPr>
        <w:t>党委</w:t>
      </w:r>
      <w:r>
        <w:rPr>
          <w:rFonts w:hint="eastAsia" w:ascii="仿宋_GB2312" w:hAnsi="仿宋" w:eastAsia="仿宋_GB2312"/>
          <w:sz w:val="32"/>
          <w:szCs w:val="32"/>
          <w:lang w:eastAsia="zh-CN"/>
        </w:rPr>
        <w:t>、</w:t>
      </w:r>
      <w:r>
        <w:rPr>
          <w:rFonts w:hint="eastAsia" w:ascii="仿宋_GB2312" w:hAnsi="仿宋" w:eastAsia="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lang w:val="en-US" w:eastAsia="zh-CN"/>
        </w:rPr>
        <w:t>三</w:t>
      </w:r>
      <w:r>
        <w:rPr>
          <w:rFonts w:hint="eastAsia" w:ascii="黑体" w:hAnsi="黑体" w:eastAsia="黑体"/>
          <w:b w:val="0"/>
          <w:bCs/>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为全面、系统、深入开展自治</w:t>
      </w:r>
      <w:r>
        <w:rPr>
          <w:rFonts w:hint="eastAsia" w:ascii="仿宋_GB2312" w:hAnsi="仿宋" w:eastAsia="仿宋_GB2312"/>
          <w:sz w:val="32"/>
          <w:szCs w:val="32"/>
          <w:lang w:eastAsia="zh-CN"/>
        </w:rPr>
        <w:t>州</w:t>
      </w:r>
      <w:r>
        <w:rPr>
          <w:rFonts w:hint="eastAsia" w:ascii="仿宋_GB2312" w:hAnsi="仿宋" w:eastAsia="仿宋_GB2312"/>
          <w:sz w:val="32"/>
          <w:szCs w:val="32"/>
        </w:rPr>
        <w:t>预算绩效管理工作，严肃工作纪律，严格工作要求，确保预算绩效各项工作扎实有序推进，提出如下工作要求：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楷体" w:eastAsia="仿宋_GB2312"/>
          <w:b/>
          <w:sz w:val="32"/>
          <w:szCs w:val="32"/>
        </w:rPr>
      </w:pPr>
      <w:r>
        <w:rPr>
          <w:rFonts w:hint="eastAsia" w:ascii="楷体" w:hAnsi="楷体" w:eastAsia="楷体"/>
          <w:b/>
          <w:sz w:val="32"/>
          <w:szCs w:val="32"/>
        </w:rPr>
        <w:t>（一）统一思想，提高政治站位。</w:t>
      </w:r>
      <w:r>
        <w:rPr>
          <w:rFonts w:hint="eastAsia" w:ascii="仿宋_GB2312" w:hAnsi="仿宋" w:eastAsia="仿宋_GB2312"/>
          <w:sz w:val="32"/>
          <w:szCs w:val="32"/>
        </w:rPr>
        <w:t>全面实施预算绩效管理是党中央重大决策部署，是自治</w:t>
      </w:r>
      <w:r>
        <w:rPr>
          <w:rFonts w:hint="eastAsia" w:ascii="仿宋_GB2312" w:hAnsi="仿宋" w:eastAsia="仿宋_GB2312"/>
          <w:sz w:val="32"/>
          <w:szCs w:val="32"/>
          <w:lang w:eastAsia="zh-CN"/>
        </w:rPr>
        <w:t>州</w:t>
      </w:r>
      <w:r>
        <w:rPr>
          <w:rFonts w:hint="eastAsia" w:ascii="仿宋_GB2312" w:hAnsi="仿宋" w:eastAsia="仿宋_GB2312"/>
          <w:sz w:val="32"/>
          <w:szCs w:val="32"/>
        </w:rPr>
        <w:t>党委、自治</w:t>
      </w:r>
      <w:r>
        <w:rPr>
          <w:rFonts w:hint="eastAsia" w:ascii="仿宋_GB2312" w:hAnsi="仿宋" w:eastAsia="仿宋_GB2312"/>
          <w:sz w:val="32"/>
          <w:szCs w:val="32"/>
          <w:lang w:eastAsia="zh-CN"/>
        </w:rPr>
        <w:t>州</w:t>
      </w:r>
      <w:r>
        <w:rPr>
          <w:rFonts w:hint="eastAsia" w:ascii="仿宋_GB2312" w:hAnsi="仿宋" w:eastAsia="仿宋_GB2312"/>
          <w:sz w:val="32"/>
          <w:szCs w:val="32"/>
        </w:rPr>
        <w:t>人民政府安排的一项政治任务。自治</w:t>
      </w:r>
      <w:r>
        <w:rPr>
          <w:rFonts w:hint="eastAsia" w:ascii="仿宋_GB2312" w:hAnsi="仿宋" w:eastAsia="仿宋_GB2312"/>
          <w:sz w:val="32"/>
          <w:szCs w:val="32"/>
          <w:lang w:eastAsia="zh-CN"/>
        </w:rPr>
        <w:t>州</w:t>
      </w:r>
      <w:r>
        <w:rPr>
          <w:rFonts w:hint="eastAsia" w:ascii="仿宋_GB2312" w:hAnsi="仿宋" w:eastAsia="仿宋_GB2312"/>
          <w:sz w:val="32"/>
          <w:szCs w:val="32"/>
        </w:rPr>
        <w:t>各级财政部门、各</w:t>
      </w:r>
      <w:r>
        <w:rPr>
          <w:rFonts w:hint="eastAsia" w:ascii="仿宋_GB2312" w:hAnsi="仿宋" w:eastAsia="仿宋_GB2312"/>
          <w:sz w:val="32"/>
          <w:szCs w:val="32"/>
          <w:lang w:eastAsia="zh-CN"/>
        </w:rPr>
        <w:t>县（市）</w:t>
      </w:r>
      <w:r>
        <w:rPr>
          <w:rFonts w:hint="eastAsia" w:ascii="仿宋_GB2312" w:hAnsi="仿宋" w:eastAsia="仿宋_GB2312"/>
          <w:sz w:val="32"/>
          <w:szCs w:val="32"/>
        </w:rPr>
        <w:t>各部门单位要从牢固树立“四个意识”、坚定“四个自信”、做到“两个维护”的高度，深刻认识和理解全面实施预算绩效管理对政府治理能力和预算管理水平提升的重大意义，不折不扣落实预算绩效管理各项工作任务和工作要求，加快预算与绩效一体化进程，扎实推进绩效管理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楷体" w:hAnsi="楷体" w:eastAsia="楷体"/>
          <w:b/>
          <w:sz w:val="32"/>
          <w:szCs w:val="32"/>
        </w:rPr>
        <w:t>（二）落实绩效</w:t>
      </w:r>
      <w:r>
        <w:rPr>
          <w:rFonts w:hint="eastAsia" w:ascii="楷体" w:hAnsi="楷体" w:eastAsia="楷体"/>
          <w:b/>
          <w:sz w:val="32"/>
          <w:szCs w:val="32"/>
          <w:lang w:eastAsia="zh-CN"/>
        </w:rPr>
        <w:t>管理</w:t>
      </w:r>
      <w:r>
        <w:rPr>
          <w:rFonts w:hint="eastAsia" w:ascii="楷体" w:hAnsi="楷体" w:eastAsia="楷体"/>
          <w:b/>
          <w:sz w:val="32"/>
          <w:szCs w:val="32"/>
        </w:rPr>
        <w:t>责任。</w:t>
      </w:r>
      <w:r>
        <w:rPr>
          <w:rFonts w:hint="eastAsia" w:ascii="仿宋_GB2312" w:hAnsi="仿宋" w:eastAsia="仿宋_GB2312"/>
          <w:sz w:val="32"/>
          <w:szCs w:val="32"/>
        </w:rPr>
        <w:t>自治</w:t>
      </w:r>
      <w:r>
        <w:rPr>
          <w:rFonts w:hint="eastAsia" w:ascii="仿宋_GB2312" w:hAnsi="仿宋" w:eastAsia="仿宋_GB2312"/>
          <w:sz w:val="32"/>
          <w:szCs w:val="32"/>
          <w:lang w:eastAsia="zh-CN"/>
        </w:rPr>
        <w:t>州</w:t>
      </w:r>
      <w:r>
        <w:rPr>
          <w:rFonts w:hint="eastAsia" w:ascii="仿宋_GB2312" w:hAnsi="仿宋" w:eastAsia="仿宋_GB2312"/>
          <w:sz w:val="32"/>
          <w:szCs w:val="32"/>
        </w:rPr>
        <w:t>各级财政部门要切实履行全面实施预算绩效的管理职责。财政绩效评价中心总牵头，负责建立自治</w:t>
      </w:r>
      <w:r>
        <w:rPr>
          <w:rFonts w:hint="eastAsia" w:ascii="仿宋_GB2312" w:hAnsi="仿宋" w:eastAsia="仿宋_GB2312"/>
          <w:sz w:val="32"/>
          <w:szCs w:val="32"/>
          <w:lang w:eastAsia="zh-CN"/>
        </w:rPr>
        <w:t>州</w:t>
      </w:r>
      <w:r>
        <w:rPr>
          <w:rFonts w:hint="eastAsia" w:ascii="仿宋_GB2312" w:hAnsi="仿宋" w:eastAsia="仿宋_GB2312"/>
          <w:sz w:val="32"/>
          <w:szCs w:val="32"/>
        </w:rPr>
        <w:t>年度工作推进总台账，督促指导相关业务</w:t>
      </w:r>
      <w:r>
        <w:rPr>
          <w:rFonts w:hint="eastAsia" w:ascii="仿宋_GB2312" w:hAnsi="仿宋" w:eastAsia="仿宋_GB2312"/>
          <w:sz w:val="32"/>
          <w:szCs w:val="32"/>
          <w:lang w:val="en-US" w:eastAsia="zh-CN"/>
        </w:rPr>
        <w:t>科室</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财政部门开展预算绩效管理工作；社保</w:t>
      </w:r>
      <w:r>
        <w:rPr>
          <w:rFonts w:hint="eastAsia" w:ascii="仿宋_GB2312" w:hAnsi="仿宋" w:eastAsia="仿宋_GB2312"/>
          <w:sz w:val="32"/>
          <w:szCs w:val="32"/>
          <w:lang w:val="en-US" w:eastAsia="zh-CN"/>
        </w:rPr>
        <w:t>科</w:t>
      </w:r>
      <w:r>
        <w:rPr>
          <w:rFonts w:hint="eastAsia" w:ascii="仿宋_GB2312" w:hAnsi="仿宋" w:eastAsia="仿宋_GB2312"/>
          <w:sz w:val="32"/>
          <w:szCs w:val="32"/>
        </w:rPr>
        <w:t>负责自治</w:t>
      </w:r>
      <w:r>
        <w:rPr>
          <w:rFonts w:hint="eastAsia" w:ascii="仿宋_GB2312" w:hAnsi="仿宋" w:eastAsia="仿宋_GB2312"/>
          <w:sz w:val="32"/>
          <w:szCs w:val="32"/>
          <w:lang w:eastAsia="zh-CN"/>
        </w:rPr>
        <w:t>州</w:t>
      </w:r>
      <w:r>
        <w:rPr>
          <w:rFonts w:hint="eastAsia" w:ascii="仿宋_GB2312" w:hAnsi="仿宋" w:eastAsia="仿宋_GB2312"/>
          <w:sz w:val="32"/>
          <w:szCs w:val="32"/>
        </w:rPr>
        <w:t>社保基金预算绩效管理；企业</w:t>
      </w:r>
      <w:r>
        <w:rPr>
          <w:rFonts w:hint="eastAsia" w:ascii="仿宋_GB2312" w:hAnsi="仿宋" w:eastAsia="仿宋_GB2312"/>
          <w:sz w:val="32"/>
          <w:szCs w:val="32"/>
          <w:lang w:val="en-US" w:eastAsia="zh-CN"/>
        </w:rPr>
        <w:t>科</w:t>
      </w:r>
      <w:r>
        <w:rPr>
          <w:rFonts w:hint="eastAsia" w:ascii="仿宋_GB2312" w:hAnsi="仿宋" w:eastAsia="仿宋_GB2312"/>
          <w:sz w:val="32"/>
          <w:szCs w:val="32"/>
        </w:rPr>
        <w:t>负责自治</w:t>
      </w:r>
      <w:r>
        <w:rPr>
          <w:rFonts w:hint="eastAsia" w:ascii="仿宋_GB2312" w:hAnsi="仿宋" w:eastAsia="仿宋_GB2312"/>
          <w:sz w:val="32"/>
          <w:szCs w:val="32"/>
          <w:lang w:eastAsia="zh-CN"/>
        </w:rPr>
        <w:t>州</w:t>
      </w:r>
      <w:r>
        <w:rPr>
          <w:rFonts w:hint="eastAsia" w:ascii="仿宋_GB2312" w:hAnsi="仿宋" w:eastAsia="仿宋_GB2312"/>
          <w:sz w:val="32"/>
          <w:szCs w:val="32"/>
        </w:rPr>
        <w:t>国有资本经营预算绩效管理；债务</w:t>
      </w:r>
      <w:r>
        <w:rPr>
          <w:rFonts w:hint="eastAsia" w:ascii="仿宋_GB2312" w:hAnsi="仿宋" w:eastAsia="仿宋_GB2312"/>
          <w:sz w:val="32"/>
          <w:szCs w:val="32"/>
          <w:lang w:val="en-US" w:eastAsia="zh-CN"/>
        </w:rPr>
        <w:t>管理中心</w:t>
      </w:r>
      <w:r>
        <w:rPr>
          <w:rFonts w:hint="eastAsia" w:ascii="仿宋_GB2312" w:hAnsi="仿宋" w:eastAsia="仿宋_GB2312"/>
          <w:sz w:val="32"/>
          <w:szCs w:val="32"/>
        </w:rPr>
        <w:t>负责自治</w:t>
      </w:r>
      <w:r>
        <w:rPr>
          <w:rFonts w:hint="eastAsia" w:ascii="仿宋_GB2312" w:hAnsi="仿宋" w:eastAsia="仿宋_GB2312"/>
          <w:sz w:val="32"/>
          <w:szCs w:val="32"/>
          <w:lang w:eastAsia="zh-CN"/>
        </w:rPr>
        <w:t>州</w:t>
      </w:r>
      <w:r>
        <w:rPr>
          <w:rFonts w:hint="eastAsia" w:ascii="仿宋_GB2312" w:hAnsi="仿宋" w:eastAsia="仿宋_GB2312"/>
          <w:sz w:val="32"/>
          <w:szCs w:val="32"/>
          <w:lang w:val="en-US" w:eastAsia="zh-CN"/>
        </w:rPr>
        <w:t>地方</w:t>
      </w:r>
      <w:r>
        <w:rPr>
          <w:rFonts w:hint="eastAsia" w:ascii="仿宋_GB2312" w:hAnsi="仿宋" w:eastAsia="仿宋_GB2312"/>
          <w:sz w:val="32"/>
          <w:szCs w:val="32"/>
        </w:rPr>
        <w:t>政府债务资金预算绩效管理；相关业务</w:t>
      </w:r>
      <w:r>
        <w:rPr>
          <w:rFonts w:hint="eastAsia" w:ascii="仿宋_GB2312" w:hAnsi="仿宋" w:eastAsia="仿宋_GB2312"/>
          <w:sz w:val="32"/>
          <w:szCs w:val="32"/>
          <w:lang w:val="en-US" w:eastAsia="zh-CN"/>
        </w:rPr>
        <w:t>科室</w:t>
      </w:r>
      <w:r>
        <w:rPr>
          <w:rFonts w:hint="eastAsia" w:ascii="仿宋_GB2312" w:hAnsi="仿宋" w:eastAsia="仿宋_GB2312"/>
          <w:sz w:val="32"/>
          <w:szCs w:val="32"/>
        </w:rPr>
        <w:t>负责督导自治</w:t>
      </w:r>
      <w:r>
        <w:rPr>
          <w:rFonts w:hint="eastAsia" w:ascii="仿宋_GB2312" w:hAnsi="仿宋" w:eastAsia="仿宋_GB2312"/>
          <w:sz w:val="32"/>
          <w:szCs w:val="32"/>
          <w:lang w:eastAsia="zh-CN"/>
        </w:rPr>
        <w:t>州</w:t>
      </w:r>
      <w:r>
        <w:rPr>
          <w:rFonts w:hint="eastAsia" w:ascii="仿宋_GB2312" w:hAnsi="仿宋" w:eastAsia="仿宋_GB2312"/>
          <w:sz w:val="32"/>
          <w:szCs w:val="32"/>
        </w:rPr>
        <w:t>本级对口部门单位预算绩效管理；</w:t>
      </w:r>
      <w:r>
        <w:rPr>
          <w:rFonts w:hint="eastAsia" w:ascii="仿宋_GB2312" w:hAnsi="仿宋" w:eastAsia="仿宋_GB2312"/>
          <w:sz w:val="32"/>
          <w:szCs w:val="32"/>
          <w:lang w:val="en-US" w:eastAsia="zh-CN"/>
        </w:rPr>
        <w:t>各级</w:t>
      </w:r>
      <w:r>
        <w:rPr>
          <w:rFonts w:hint="eastAsia" w:ascii="仿宋_GB2312" w:hAnsi="仿宋" w:eastAsia="仿宋_GB2312"/>
          <w:sz w:val="32"/>
          <w:szCs w:val="32"/>
        </w:rPr>
        <w:t>财政部门负责本级全面实施预算绩效管理工作。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楷体" w:hAnsi="楷体" w:eastAsia="楷体"/>
          <w:b/>
          <w:sz w:val="32"/>
          <w:szCs w:val="32"/>
        </w:rPr>
        <w:t>（三）统筹推进绩效工作。</w:t>
      </w:r>
      <w:r>
        <w:rPr>
          <w:rFonts w:hint="eastAsia" w:ascii="仿宋_GB2312" w:hAnsi="仿宋" w:eastAsia="仿宋_GB2312"/>
          <w:sz w:val="32"/>
          <w:szCs w:val="32"/>
        </w:rPr>
        <w:t>认真落实预算绩效管理的长效机制，统筹推进绩效管理各项工作，建立完善事前安排部署，事中监督检查、定期报告、质量管控，事后评价和结果应用的完整管理闭环，形成上下联动、左右互通、人人讲绩效用绩效的良好工作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楷体" w:hAnsi="楷体" w:eastAsia="楷体"/>
          <w:b/>
          <w:sz w:val="32"/>
          <w:szCs w:val="32"/>
        </w:rPr>
        <w:t>（四）严肃追责问责。</w:t>
      </w:r>
      <w:r>
        <w:rPr>
          <w:rFonts w:hint="eastAsia" w:ascii="仿宋_GB2312" w:hAnsi="仿宋" w:eastAsia="仿宋_GB2312"/>
          <w:sz w:val="32"/>
          <w:szCs w:val="32"/>
        </w:rPr>
        <w:t>对自治</w:t>
      </w:r>
      <w:r>
        <w:rPr>
          <w:rFonts w:hint="eastAsia" w:ascii="仿宋_GB2312" w:hAnsi="仿宋" w:eastAsia="仿宋_GB2312"/>
          <w:sz w:val="32"/>
          <w:szCs w:val="32"/>
          <w:lang w:eastAsia="zh-CN"/>
        </w:rPr>
        <w:t>州</w:t>
      </w:r>
      <w:r>
        <w:rPr>
          <w:rFonts w:hint="eastAsia" w:ascii="仿宋_GB2312" w:hAnsi="仿宋" w:eastAsia="仿宋_GB2312"/>
          <w:sz w:val="32"/>
          <w:szCs w:val="32"/>
        </w:rPr>
        <w:t>相关</w:t>
      </w:r>
      <w:r>
        <w:rPr>
          <w:rFonts w:hint="eastAsia" w:ascii="仿宋_GB2312" w:hAnsi="仿宋" w:eastAsia="仿宋_GB2312"/>
          <w:sz w:val="32"/>
          <w:szCs w:val="32"/>
          <w:lang w:val="en-US" w:eastAsia="zh-CN"/>
        </w:rPr>
        <w:t>科</w:t>
      </w:r>
      <w:r>
        <w:rPr>
          <w:rFonts w:hint="eastAsia" w:ascii="仿宋_GB2312" w:hAnsi="仿宋" w:eastAsia="仿宋_GB2312"/>
          <w:sz w:val="32"/>
          <w:szCs w:val="32"/>
        </w:rPr>
        <w:t>室、各</w:t>
      </w:r>
      <w:r>
        <w:rPr>
          <w:rFonts w:hint="eastAsia" w:ascii="仿宋_GB2312" w:hAnsi="仿宋" w:eastAsia="仿宋_GB2312"/>
          <w:sz w:val="32"/>
          <w:szCs w:val="32"/>
          <w:lang w:eastAsia="zh-CN"/>
        </w:rPr>
        <w:t>县（市）</w:t>
      </w:r>
      <w:r>
        <w:rPr>
          <w:rFonts w:hint="eastAsia" w:ascii="仿宋_GB2312" w:hAnsi="仿宋" w:eastAsia="仿宋_GB2312"/>
          <w:sz w:val="32"/>
          <w:szCs w:val="32"/>
        </w:rPr>
        <w:t>财政部门不履行绩效管理职责、工作出现重大缺项漏项、被财政</w:t>
      </w:r>
      <w:r>
        <w:rPr>
          <w:rFonts w:hint="eastAsia" w:ascii="仿宋_GB2312" w:hAnsi="仿宋" w:eastAsia="仿宋_GB2312"/>
          <w:sz w:val="32"/>
          <w:szCs w:val="32"/>
          <w:lang w:val="en-US" w:eastAsia="zh-CN"/>
        </w:rPr>
        <w:t>厅</w:t>
      </w:r>
      <w:r>
        <w:rPr>
          <w:rFonts w:hint="eastAsia" w:ascii="仿宋_GB2312" w:hAnsi="仿宋" w:eastAsia="仿宋_GB2312"/>
          <w:sz w:val="32"/>
          <w:szCs w:val="32"/>
        </w:rPr>
        <w:t>扣款或批评的，追究相关</w:t>
      </w:r>
      <w:r>
        <w:rPr>
          <w:rFonts w:hint="eastAsia" w:ascii="仿宋_GB2312" w:hAnsi="仿宋" w:eastAsia="仿宋_GB2312"/>
          <w:sz w:val="32"/>
          <w:szCs w:val="32"/>
          <w:lang w:val="en-US" w:eastAsia="zh-CN"/>
        </w:rPr>
        <w:t>科室</w:t>
      </w:r>
      <w:r>
        <w:rPr>
          <w:rFonts w:hint="eastAsia" w:ascii="仿宋_GB2312" w:hAnsi="仿宋" w:eastAsia="仿宋_GB2312"/>
          <w:sz w:val="32"/>
          <w:szCs w:val="32"/>
        </w:rPr>
        <w:t>、各</w:t>
      </w:r>
      <w:r>
        <w:rPr>
          <w:rFonts w:hint="eastAsia" w:ascii="仿宋_GB2312" w:hAnsi="仿宋" w:eastAsia="仿宋_GB2312"/>
          <w:sz w:val="32"/>
          <w:szCs w:val="32"/>
          <w:lang w:eastAsia="zh-CN"/>
        </w:rPr>
        <w:t>县（市）</w:t>
      </w:r>
      <w:r>
        <w:rPr>
          <w:rFonts w:hint="eastAsia" w:ascii="仿宋_GB2312" w:hAnsi="仿宋" w:eastAsia="仿宋_GB2312"/>
          <w:sz w:val="32"/>
          <w:szCs w:val="32"/>
        </w:rPr>
        <w:t>财政部门主要负责人责任。对部门单位绩效工作开展不力、推诿扯皮、评价结果差的，由同级财政部门提出追责意见，报当</w:t>
      </w:r>
      <w:r>
        <w:rPr>
          <w:rFonts w:hint="eastAsia" w:ascii="仿宋_GB2312" w:hAnsi="仿宋" w:eastAsia="仿宋_GB2312"/>
          <w:sz w:val="32"/>
          <w:szCs w:val="32"/>
          <w:lang w:val="en-US" w:eastAsia="zh-CN"/>
        </w:rPr>
        <w:t>人民</w:t>
      </w:r>
      <w:r>
        <w:rPr>
          <w:rFonts w:hint="eastAsia" w:ascii="仿宋_GB2312" w:hAnsi="仿宋" w:eastAsia="仿宋_GB2312"/>
          <w:sz w:val="32"/>
          <w:szCs w:val="32"/>
        </w:rPr>
        <w:t>政府对部门单位主要负责人进行追责。</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ascii="楷体" w:hAnsi="楷体" w:eastAsia="楷体"/>
          <w:b/>
          <w:sz w:val="32"/>
          <w:szCs w:val="32"/>
        </w:rPr>
      </w:pPr>
      <w:r>
        <w:rPr>
          <w:rFonts w:hint="eastAsia" w:ascii="仿宋" w:hAnsi="仿宋" w:eastAsia="仿宋"/>
          <w:sz w:val="32"/>
          <w:szCs w:val="32"/>
        </w:rPr>
        <w:t xml:space="preserve">  </w:t>
      </w:r>
      <w:bookmarkStart w:id="0" w:name="_GoBack"/>
      <w:bookmarkEnd w:id="0"/>
    </w:p>
    <w:sectPr>
      <w:footerReference r:id="rId3" w:type="default"/>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3333356"/>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43E4"/>
    <w:multiLevelType w:val="multilevel"/>
    <w:tmpl w:val="740F43E4"/>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38"/>
    <w:rsid w:val="000209DD"/>
    <w:rsid w:val="00024A05"/>
    <w:rsid w:val="000313AB"/>
    <w:rsid w:val="000424CD"/>
    <w:rsid w:val="00042577"/>
    <w:rsid w:val="00043A4D"/>
    <w:rsid w:val="00055040"/>
    <w:rsid w:val="000577DA"/>
    <w:rsid w:val="00064E31"/>
    <w:rsid w:val="00085ACF"/>
    <w:rsid w:val="000908E9"/>
    <w:rsid w:val="00090C05"/>
    <w:rsid w:val="00094013"/>
    <w:rsid w:val="000A6C59"/>
    <w:rsid w:val="000B149A"/>
    <w:rsid w:val="000C6027"/>
    <w:rsid w:val="000D02EB"/>
    <w:rsid w:val="000D190F"/>
    <w:rsid w:val="000D72E5"/>
    <w:rsid w:val="000E3C54"/>
    <w:rsid w:val="000E6CCF"/>
    <w:rsid w:val="0010384D"/>
    <w:rsid w:val="00104A11"/>
    <w:rsid w:val="001307A8"/>
    <w:rsid w:val="00143F13"/>
    <w:rsid w:val="0015200C"/>
    <w:rsid w:val="001545E7"/>
    <w:rsid w:val="001647AA"/>
    <w:rsid w:val="00165348"/>
    <w:rsid w:val="00171E08"/>
    <w:rsid w:val="0018787D"/>
    <w:rsid w:val="001C37D6"/>
    <w:rsid w:val="001D0C58"/>
    <w:rsid w:val="001D100A"/>
    <w:rsid w:val="001D1383"/>
    <w:rsid w:val="001E6924"/>
    <w:rsid w:val="001F082C"/>
    <w:rsid w:val="001F59E5"/>
    <w:rsid w:val="00207694"/>
    <w:rsid w:val="002112AA"/>
    <w:rsid w:val="00212AD6"/>
    <w:rsid w:val="00214D23"/>
    <w:rsid w:val="00216DAD"/>
    <w:rsid w:val="00222C87"/>
    <w:rsid w:val="00223EF3"/>
    <w:rsid w:val="00224F0F"/>
    <w:rsid w:val="002347FF"/>
    <w:rsid w:val="0023621C"/>
    <w:rsid w:val="00255B22"/>
    <w:rsid w:val="00264441"/>
    <w:rsid w:val="00264530"/>
    <w:rsid w:val="002646BE"/>
    <w:rsid w:val="002655CD"/>
    <w:rsid w:val="00266A84"/>
    <w:rsid w:val="00270178"/>
    <w:rsid w:val="00276BF7"/>
    <w:rsid w:val="00283562"/>
    <w:rsid w:val="002939C8"/>
    <w:rsid w:val="002954BC"/>
    <w:rsid w:val="002B020F"/>
    <w:rsid w:val="002B0633"/>
    <w:rsid w:val="002B7325"/>
    <w:rsid w:val="002C2F19"/>
    <w:rsid w:val="002C3D25"/>
    <w:rsid w:val="002D1D87"/>
    <w:rsid w:val="002D335D"/>
    <w:rsid w:val="002D610E"/>
    <w:rsid w:val="002E1742"/>
    <w:rsid w:val="002E4A50"/>
    <w:rsid w:val="002E77C7"/>
    <w:rsid w:val="002F5D5D"/>
    <w:rsid w:val="00300C0E"/>
    <w:rsid w:val="003014D2"/>
    <w:rsid w:val="003070B1"/>
    <w:rsid w:val="003072BB"/>
    <w:rsid w:val="00316000"/>
    <w:rsid w:val="00332FB4"/>
    <w:rsid w:val="003360D4"/>
    <w:rsid w:val="00341DB2"/>
    <w:rsid w:val="0035288F"/>
    <w:rsid w:val="00356C61"/>
    <w:rsid w:val="0036218A"/>
    <w:rsid w:val="00366642"/>
    <w:rsid w:val="00381CE8"/>
    <w:rsid w:val="00382E47"/>
    <w:rsid w:val="00391A4A"/>
    <w:rsid w:val="003953D1"/>
    <w:rsid w:val="003A4087"/>
    <w:rsid w:val="003A7B51"/>
    <w:rsid w:val="003B0D21"/>
    <w:rsid w:val="003B3E40"/>
    <w:rsid w:val="003C2DD0"/>
    <w:rsid w:val="003C5613"/>
    <w:rsid w:val="003C707C"/>
    <w:rsid w:val="003D4476"/>
    <w:rsid w:val="003D61F0"/>
    <w:rsid w:val="003D6C07"/>
    <w:rsid w:val="003F017F"/>
    <w:rsid w:val="004039BC"/>
    <w:rsid w:val="00407633"/>
    <w:rsid w:val="004167F2"/>
    <w:rsid w:val="00417989"/>
    <w:rsid w:val="00423F02"/>
    <w:rsid w:val="00426995"/>
    <w:rsid w:val="00427C39"/>
    <w:rsid w:val="00445554"/>
    <w:rsid w:val="00453F0E"/>
    <w:rsid w:val="00454C5E"/>
    <w:rsid w:val="00457555"/>
    <w:rsid w:val="00462886"/>
    <w:rsid w:val="004644EF"/>
    <w:rsid w:val="004675EF"/>
    <w:rsid w:val="00474352"/>
    <w:rsid w:val="00483C75"/>
    <w:rsid w:val="00486748"/>
    <w:rsid w:val="004902D1"/>
    <w:rsid w:val="004A491B"/>
    <w:rsid w:val="004A58E0"/>
    <w:rsid w:val="004A669B"/>
    <w:rsid w:val="004B0BCE"/>
    <w:rsid w:val="004B2223"/>
    <w:rsid w:val="004B37B4"/>
    <w:rsid w:val="004C6644"/>
    <w:rsid w:val="004C7457"/>
    <w:rsid w:val="004D48A2"/>
    <w:rsid w:val="004D7236"/>
    <w:rsid w:val="005016FC"/>
    <w:rsid w:val="00526C5C"/>
    <w:rsid w:val="00527118"/>
    <w:rsid w:val="00550BB3"/>
    <w:rsid w:val="005518B1"/>
    <w:rsid w:val="00557F1F"/>
    <w:rsid w:val="00562672"/>
    <w:rsid w:val="00566FA2"/>
    <w:rsid w:val="00567B55"/>
    <w:rsid w:val="00573F13"/>
    <w:rsid w:val="00576887"/>
    <w:rsid w:val="00576D2B"/>
    <w:rsid w:val="00580D63"/>
    <w:rsid w:val="00581E39"/>
    <w:rsid w:val="00591124"/>
    <w:rsid w:val="00593A55"/>
    <w:rsid w:val="00597DF8"/>
    <w:rsid w:val="005A1734"/>
    <w:rsid w:val="005A5AA1"/>
    <w:rsid w:val="005A6ABE"/>
    <w:rsid w:val="005A7907"/>
    <w:rsid w:val="005B4E87"/>
    <w:rsid w:val="005C6440"/>
    <w:rsid w:val="005C6966"/>
    <w:rsid w:val="005D1373"/>
    <w:rsid w:val="005D2C11"/>
    <w:rsid w:val="005D6B32"/>
    <w:rsid w:val="005E343A"/>
    <w:rsid w:val="005E7EDC"/>
    <w:rsid w:val="00604D52"/>
    <w:rsid w:val="00610742"/>
    <w:rsid w:val="0061159E"/>
    <w:rsid w:val="00615AF5"/>
    <w:rsid w:val="00616937"/>
    <w:rsid w:val="00620D05"/>
    <w:rsid w:val="0062177C"/>
    <w:rsid w:val="00622229"/>
    <w:rsid w:val="00634E7C"/>
    <w:rsid w:val="00634F0D"/>
    <w:rsid w:val="006361DD"/>
    <w:rsid w:val="00643400"/>
    <w:rsid w:val="00646344"/>
    <w:rsid w:val="006507C0"/>
    <w:rsid w:val="00653D0B"/>
    <w:rsid w:val="00657DDD"/>
    <w:rsid w:val="00670C0E"/>
    <w:rsid w:val="006804C9"/>
    <w:rsid w:val="00684429"/>
    <w:rsid w:val="00695CBE"/>
    <w:rsid w:val="00695F7F"/>
    <w:rsid w:val="00696152"/>
    <w:rsid w:val="006A0E17"/>
    <w:rsid w:val="006A746C"/>
    <w:rsid w:val="006B15BE"/>
    <w:rsid w:val="006B2859"/>
    <w:rsid w:val="006B42AA"/>
    <w:rsid w:val="006C387A"/>
    <w:rsid w:val="006C63AE"/>
    <w:rsid w:val="006C7899"/>
    <w:rsid w:val="006D1AA6"/>
    <w:rsid w:val="006E137F"/>
    <w:rsid w:val="006E438C"/>
    <w:rsid w:val="006E4D84"/>
    <w:rsid w:val="006E7642"/>
    <w:rsid w:val="006E7D34"/>
    <w:rsid w:val="006F0225"/>
    <w:rsid w:val="006F1C12"/>
    <w:rsid w:val="006F6071"/>
    <w:rsid w:val="00701AD8"/>
    <w:rsid w:val="007109A1"/>
    <w:rsid w:val="00715438"/>
    <w:rsid w:val="007178F2"/>
    <w:rsid w:val="0072003C"/>
    <w:rsid w:val="00727454"/>
    <w:rsid w:val="00732CFD"/>
    <w:rsid w:val="00737024"/>
    <w:rsid w:val="00742253"/>
    <w:rsid w:val="00747124"/>
    <w:rsid w:val="00747557"/>
    <w:rsid w:val="00751275"/>
    <w:rsid w:val="0076184F"/>
    <w:rsid w:val="0076309E"/>
    <w:rsid w:val="00763FD7"/>
    <w:rsid w:val="00773FBF"/>
    <w:rsid w:val="00790B9C"/>
    <w:rsid w:val="0079270B"/>
    <w:rsid w:val="007A1A8B"/>
    <w:rsid w:val="007A2E77"/>
    <w:rsid w:val="007A43E0"/>
    <w:rsid w:val="007C191B"/>
    <w:rsid w:val="007C531C"/>
    <w:rsid w:val="007D6A0E"/>
    <w:rsid w:val="007E29A6"/>
    <w:rsid w:val="007E5090"/>
    <w:rsid w:val="007E5977"/>
    <w:rsid w:val="007F40E6"/>
    <w:rsid w:val="007F5220"/>
    <w:rsid w:val="007F6362"/>
    <w:rsid w:val="00802284"/>
    <w:rsid w:val="0080590A"/>
    <w:rsid w:val="00806D74"/>
    <w:rsid w:val="00807D82"/>
    <w:rsid w:val="008178DE"/>
    <w:rsid w:val="00820B7D"/>
    <w:rsid w:val="0082233B"/>
    <w:rsid w:val="00825A7C"/>
    <w:rsid w:val="00825D40"/>
    <w:rsid w:val="008312F0"/>
    <w:rsid w:val="0083273C"/>
    <w:rsid w:val="00832D1F"/>
    <w:rsid w:val="00835604"/>
    <w:rsid w:val="00841A4C"/>
    <w:rsid w:val="008462A6"/>
    <w:rsid w:val="00846702"/>
    <w:rsid w:val="00851CF0"/>
    <w:rsid w:val="008526BA"/>
    <w:rsid w:val="00862E0E"/>
    <w:rsid w:val="008727E7"/>
    <w:rsid w:val="00882666"/>
    <w:rsid w:val="00883466"/>
    <w:rsid w:val="00883719"/>
    <w:rsid w:val="00890403"/>
    <w:rsid w:val="008A00DC"/>
    <w:rsid w:val="008B3CA6"/>
    <w:rsid w:val="008C73F4"/>
    <w:rsid w:val="008D7979"/>
    <w:rsid w:val="008E120E"/>
    <w:rsid w:val="008E2512"/>
    <w:rsid w:val="00901F52"/>
    <w:rsid w:val="00906210"/>
    <w:rsid w:val="009068BA"/>
    <w:rsid w:val="009121BE"/>
    <w:rsid w:val="00925500"/>
    <w:rsid w:val="00926ADB"/>
    <w:rsid w:val="009462F6"/>
    <w:rsid w:val="00950CE1"/>
    <w:rsid w:val="009568D1"/>
    <w:rsid w:val="00960FC8"/>
    <w:rsid w:val="00973D4E"/>
    <w:rsid w:val="0097523D"/>
    <w:rsid w:val="00975B18"/>
    <w:rsid w:val="00977B31"/>
    <w:rsid w:val="0099056E"/>
    <w:rsid w:val="009A561F"/>
    <w:rsid w:val="009B3A1F"/>
    <w:rsid w:val="009B4699"/>
    <w:rsid w:val="009C4953"/>
    <w:rsid w:val="009C640E"/>
    <w:rsid w:val="009C78AD"/>
    <w:rsid w:val="00A00323"/>
    <w:rsid w:val="00A01937"/>
    <w:rsid w:val="00A1371F"/>
    <w:rsid w:val="00A20DFA"/>
    <w:rsid w:val="00A320DC"/>
    <w:rsid w:val="00A41E7F"/>
    <w:rsid w:val="00A46890"/>
    <w:rsid w:val="00A475D7"/>
    <w:rsid w:val="00A476B2"/>
    <w:rsid w:val="00A47864"/>
    <w:rsid w:val="00A5351D"/>
    <w:rsid w:val="00A61131"/>
    <w:rsid w:val="00A62B15"/>
    <w:rsid w:val="00A92ACA"/>
    <w:rsid w:val="00AA62E0"/>
    <w:rsid w:val="00AA7E81"/>
    <w:rsid w:val="00AB142B"/>
    <w:rsid w:val="00AB5DEF"/>
    <w:rsid w:val="00AB725F"/>
    <w:rsid w:val="00AC0CB7"/>
    <w:rsid w:val="00AC2124"/>
    <w:rsid w:val="00AC47AB"/>
    <w:rsid w:val="00AD4E39"/>
    <w:rsid w:val="00AD61F6"/>
    <w:rsid w:val="00AE052F"/>
    <w:rsid w:val="00AE0A91"/>
    <w:rsid w:val="00AE4130"/>
    <w:rsid w:val="00AE7485"/>
    <w:rsid w:val="00AF3508"/>
    <w:rsid w:val="00AF61B7"/>
    <w:rsid w:val="00B10070"/>
    <w:rsid w:val="00B1212B"/>
    <w:rsid w:val="00B15F0A"/>
    <w:rsid w:val="00B20341"/>
    <w:rsid w:val="00B22F37"/>
    <w:rsid w:val="00B27F7C"/>
    <w:rsid w:val="00B30C6A"/>
    <w:rsid w:val="00B459D3"/>
    <w:rsid w:val="00B523B7"/>
    <w:rsid w:val="00B8292B"/>
    <w:rsid w:val="00B839DB"/>
    <w:rsid w:val="00B86227"/>
    <w:rsid w:val="00B959FC"/>
    <w:rsid w:val="00BC1ACA"/>
    <w:rsid w:val="00BD18D5"/>
    <w:rsid w:val="00BD58DD"/>
    <w:rsid w:val="00BE2F30"/>
    <w:rsid w:val="00BE63E0"/>
    <w:rsid w:val="00BE764F"/>
    <w:rsid w:val="00BF3E98"/>
    <w:rsid w:val="00C02C23"/>
    <w:rsid w:val="00C03596"/>
    <w:rsid w:val="00C045D2"/>
    <w:rsid w:val="00C051F3"/>
    <w:rsid w:val="00C13BE0"/>
    <w:rsid w:val="00C173DA"/>
    <w:rsid w:val="00C36E1F"/>
    <w:rsid w:val="00C4395F"/>
    <w:rsid w:val="00C45DFC"/>
    <w:rsid w:val="00C46B6E"/>
    <w:rsid w:val="00C5497B"/>
    <w:rsid w:val="00C64004"/>
    <w:rsid w:val="00C67965"/>
    <w:rsid w:val="00C70B23"/>
    <w:rsid w:val="00C75F14"/>
    <w:rsid w:val="00C949EC"/>
    <w:rsid w:val="00C94C1E"/>
    <w:rsid w:val="00CA493E"/>
    <w:rsid w:val="00CA596A"/>
    <w:rsid w:val="00CB20F9"/>
    <w:rsid w:val="00CB2238"/>
    <w:rsid w:val="00CB3B03"/>
    <w:rsid w:val="00CC2A1F"/>
    <w:rsid w:val="00CE14E4"/>
    <w:rsid w:val="00CF1F48"/>
    <w:rsid w:val="00CF3DD7"/>
    <w:rsid w:val="00D01BF6"/>
    <w:rsid w:val="00D1068C"/>
    <w:rsid w:val="00D12369"/>
    <w:rsid w:val="00D12787"/>
    <w:rsid w:val="00D1633B"/>
    <w:rsid w:val="00D20C02"/>
    <w:rsid w:val="00D2221F"/>
    <w:rsid w:val="00D244F0"/>
    <w:rsid w:val="00D27932"/>
    <w:rsid w:val="00D302C9"/>
    <w:rsid w:val="00D32B54"/>
    <w:rsid w:val="00D32E0E"/>
    <w:rsid w:val="00D36C98"/>
    <w:rsid w:val="00D448B3"/>
    <w:rsid w:val="00D65F61"/>
    <w:rsid w:val="00D72717"/>
    <w:rsid w:val="00D72A20"/>
    <w:rsid w:val="00DC24D4"/>
    <w:rsid w:val="00DC5E8F"/>
    <w:rsid w:val="00DD178B"/>
    <w:rsid w:val="00DD67CF"/>
    <w:rsid w:val="00DF5DE0"/>
    <w:rsid w:val="00E2291D"/>
    <w:rsid w:val="00E3526D"/>
    <w:rsid w:val="00E47C0A"/>
    <w:rsid w:val="00E50428"/>
    <w:rsid w:val="00E508D5"/>
    <w:rsid w:val="00E614ED"/>
    <w:rsid w:val="00E61EBB"/>
    <w:rsid w:val="00E66040"/>
    <w:rsid w:val="00E71F07"/>
    <w:rsid w:val="00E83F03"/>
    <w:rsid w:val="00E85AAD"/>
    <w:rsid w:val="00EA2EB7"/>
    <w:rsid w:val="00EA500B"/>
    <w:rsid w:val="00EA764E"/>
    <w:rsid w:val="00EB24D0"/>
    <w:rsid w:val="00EC3075"/>
    <w:rsid w:val="00EC3C8F"/>
    <w:rsid w:val="00EC3D68"/>
    <w:rsid w:val="00ED5A68"/>
    <w:rsid w:val="00EE1989"/>
    <w:rsid w:val="00F0305A"/>
    <w:rsid w:val="00F03289"/>
    <w:rsid w:val="00F039B9"/>
    <w:rsid w:val="00F15EC6"/>
    <w:rsid w:val="00F177B6"/>
    <w:rsid w:val="00F30502"/>
    <w:rsid w:val="00F40A24"/>
    <w:rsid w:val="00F42316"/>
    <w:rsid w:val="00F44346"/>
    <w:rsid w:val="00F51F47"/>
    <w:rsid w:val="00F71907"/>
    <w:rsid w:val="00F77F38"/>
    <w:rsid w:val="00F8624D"/>
    <w:rsid w:val="00F876FA"/>
    <w:rsid w:val="00F975E4"/>
    <w:rsid w:val="00FA3EBA"/>
    <w:rsid w:val="00FB4D4F"/>
    <w:rsid w:val="00FD195D"/>
    <w:rsid w:val="00FD4CAB"/>
    <w:rsid w:val="00FE1794"/>
    <w:rsid w:val="00FE28D4"/>
    <w:rsid w:val="00FE2D71"/>
    <w:rsid w:val="00FF092D"/>
    <w:rsid w:val="00FF70B4"/>
    <w:rsid w:val="1650772A"/>
    <w:rsid w:val="1CC12EF9"/>
    <w:rsid w:val="1DDF65C3"/>
    <w:rsid w:val="23581FB2"/>
    <w:rsid w:val="2358306C"/>
    <w:rsid w:val="26B2748D"/>
    <w:rsid w:val="27593D20"/>
    <w:rsid w:val="2C0C5659"/>
    <w:rsid w:val="2C7E2A62"/>
    <w:rsid w:val="2D3D2F1E"/>
    <w:rsid w:val="33F72C2D"/>
    <w:rsid w:val="386C25FD"/>
    <w:rsid w:val="3D4C2916"/>
    <w:rsid w:val="43891FF4"/>
    <w:rsid w:val="4660369C"/>
    <w:rsid w:val="55D60A1E"/>
    <w:rsid w:val="5E5D695F"/>
    <w:rsid w:val="60D83B27"/>
    <w:rsid w:val="664B6FDB"/>
    <w:rsid w:val="71AB133D"/>
    <w:rsid w:val="79496FE0"/>
    <w:rsid w:val="7FA9AC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character" w:customStyle="1" w:styleId="14">
    <w:name w:val="日期 Char"/>
    <w:basedOn w:val="8"/>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1152</Words>
  <Characters>6567</Characters>
  <Lines>54</Lines>
  <Paragraphs>15</Paragraphs>
  <TotalTime>9</TotalTime>
  <ScaleCrop>false</ScaleCrop>
  <LinksUpToDate>false</LinksUpToDate>
  <CharactersWithSpaces>7704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2022-01-04T17:31:00Z</dcterms:created>
  <dc:creator>赵 恺（预算处）</dc:creator>
  <cp:lastModifiedBy>杨宇飞</cp:lastModifiedBy>
  <cp:lastPrinted>2023-01-31T03:13:00Z</cp:lastPrinted>
  <dcterms:modified xsi:type="dcterms:W3CDTF">2023-09-22T12:31:49Z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93B42CA5B29C4A063C5FC76362CA2012</vt:lpwstr>
  </property>
</Properties>
</file>