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寄宿生住宿经费项目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克孜勒苏柯尔克孜自治州第三中学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苏云都克·吾肉孜克</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寄宿生住宿费项目实施前期、过程及效果，评价财政预算资金使用的效率及效益。根据国务院《关于进一步完善城乡义务教育经费保障机制的通知》义务教育阶段“两免一补”政策，统一城乡义务教育学校生均公用经费基准定额。按自治区《新疆维吾尔自治区南疆地区普及高中阶段教育条例》的工作要求，结合本单位对寄宿生在校生活、学习方面的管理职能、住宿方面的工作职责，按照年度工作计划，开展寄宿生住宿费项目。该项目资金42.12万元，其中：财政资金42.12万元，其他资金0万元，该项目根据《关于进一步完善城乡义务教育经费保障机制的通知》，资金主要用于对寄宿制学校按照寄宿生年生均200元标准增加公用经费补助，保障学校正常运行中必要的水电费及网络运行费支出，并对学生宣传对水电资源节能的知识。</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对寄宿制学校按照寄宿生年生均200元标准增加公用经费补助，保障学校正常运行中必要的水电费及网络运行费支出，并对学生宣传对水电资源节能的知识。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“寄宿生学生人数”指标，预期指标值为≥2106人；</w:t>
        <w:br/>
        <w:t>　　“宿舍楼维修次数”指标，预期指标值为≥12次；</w:t>
        <w:br/>
        <w:t>　　“年用水量”指标，预期指标值为≥61224方；</w:t>
        <w:br/>
        <w:t>　　“年用电量”指标，预期指标值为≥384615度；</w:t>
        <w:br/>
        <w:t>　　②质量指标</w:t>
        <w:br/>
        <w:t>　　“寄宿生补助政策学生覆盖率”指标，预期指标值为＝100%；</w:t>
        <w:br/>
        <w:t>　　③时效指标</w:t>
        <w:br/>
        <w:t>　　“资金拨付及时率”指标，预期指标值为=100%。</w:t>
        <w:br/>
        <w:t>　　④成本指标</w:t>
        <w:br/>
        <w:t>　　“受益生均补助标准”指标，预期指标值为200元/生/年；</w:t>
        <w:br/>
        <w:t>　　“宿舍楼维修成本”指标，预期指标值为≤12.12万元；</w:t>
        <w:br/>
        <w:t>　　“水单位成本”指标，预期指标值为≤2.45元/方；</w:t>
        <w:br/>
        <w:t>　　“电单位成本”指标，预期指标值为≤0.39元/度；</w:t>
        <w:br/>
        <w:t>　　（2）项目效益目标</w:t>
        <w:br/>
        <w:t>　　①经济效益指标</w:t>
        <w:br/>
        <w:t>　　无</w:t>
        <w:br/>
        <w:t>　　②社会效益指标</w:t>
        <w:br/>
        <w:t>　　“寄宿学生政策知晓率”指标，预期指标值为100%；</w:t>
        <w:br/>
        <w:t>　　“节能知识宣传覆盖率”指标，预期指标值为100%；</w:t>
        <w:br/>
        <w:t>　　③生态效益指标</w:t>
        <w:br/>
        <w:t>　　无</w:t>
        <w:br/>
        <w:t>　　④可持续影响</w:t>
        <w:br/>
        <w:t>　　“节能意识提高情况”指标，预期指标值为有效提高；</w:t>
        <w:br/>
        <w:t>　　⑤满意度指标</w:t>
        <w:br/>
        <w:t>　　“学生满意度（%）”指标，预期指标值为≥95%。</w:t>
        <w:br/>
        <w:t>　　“家长满意度（%）”指标，预期指标值为≥95%。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（二）绩效评价原则、评价指标体系、评价方法评价标准</w:t>
        <w:br/>
        <w:t>　　1.绩效评价原则</w:t>
        <w:br/>
        <w:t>　　本次评价坚持定量优先、定量与定性相结合的方式，始终遵循科学规范、公正公开、分级分类、绩效相关的基本原则。通过对寄宿生住宿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黄长春任评价组组长，职务为副校长，绩效评价工作职责为负责全盘工作。</w:t>
        <w:br/>
        <w:t>　　托云拜·玛买提托合托任评价组副组长，绩效评价工作职责为对项目实施情况进行实地调查。</w:t>
        <w:br/>
        <w:t>　　买尔旦·买买提任评价组成员，绩效评价工作职责为负责资料审核等工作。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寄宿生住宿费”项目绩效进行客观公正的评价，本项目总得分为90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对寄宿制学校按照寄宿生年生均200元标准增加公用经费补助，保障学校正常运行中必要的水电费及网络运行费支出，并对学生宣传对水电资源节能的知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国务院《关于进一步完善城乡义务教育经费保障机制的通知》义务教育阶段“两免一补”政策、新财规【2020】10号文件--关于修订《新疆维吾尔自治区城乡义务教育“两免一补”资金管理办法》、《关于下达自治州本机2022年度部门预算指标的通知》【2022】16号件并结合克州第三中学职责组织实施。围绕克州第三中学年度工作重点和工作计划制定经费预算，根据评分标准，该指标不扣分，得3分。</w:t>
        <w:br/>
        <w:t>　　（2）立项程序规范性：根据决策依据编制工作计划和经费预算，经过与克州第三中学财经领导小组进行沟通、筛选确定经费预算计划，上局务会研究确定最终预算方案，根据评分标准，该指标不扣分，得2分。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（5）预算编制科学性：预算编制经过自治州按照200元/生/年、下拨际完成内容与项目内容匹配，项目投资额与工作任务相匹配，根据评分标准，该指标不扣分，得5分。</w:t>
        <w:br/>
        <w:t>　　（6）资金分配合理性：资金分配按照国务院《关于进一步完善城乡义务教育经费保障机制的通知》义务教育阶段“两免一补”政策、新财规【2020】10号文件--关于修订《新疆维吾尔自治区城乡义务教育“两免一补”资金管理办法》，按照年度工作计划，开展寄宿生住宿费项目保障学校正常运行中必要的水电费及网络运行费支出，并对学生宣传对水电资源节能的知识。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5个三级指标构成，权重分为20分，实际得分20分，得分率为100%。</w:t>
        <w:br/>
        <w:t>　　（1）资金到位率：该项目总投资42.12万元，克州财政局实际下达经费42.12万元，其中当年财政拨款42.12万元，上年结转资金0万元，政资金足额拨付到位，根据评分标准，该指标不扣分，得5分。</w:t>
        <w:br/>
        <w:t>　　（2）预算执行率：本项目申请预算金额为42.12万元，预算批复实际下达金额为 42.12万元。截至 2022年12月31日，资金执行42.12万元，资金执行率100.00%。项目资金支出总体能够按照预算执行，根据评分标准，该指标不扣分，得5分。</w:t>
        <w:br/>
        <w:t>　　（3）资金使用合规性：根据《关于下达自治州本机2022年度部门预算指标的通知》【2022】16号文件符合预算批复规定用途，不存在截留、挤占、挪用、虚列支出等情况，未发现违规使用情况，根据评分标准，该指标不扣分，得5分。</w:t>
        <w:br/>
        <w:t>　　（4）管理制度健全性：该项目严格按照《克州第三中学财务制度》及寄宿生住宿费相关的制度和管理规定实施，对财政专项资金进行严格管理，基本做到了专款专用，根据评分标准，该指标不扣分，得2分。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项目产出类指标包括产出数量、产出质量、产出时效、产出成本四方面的内容，由10个三级指标构成，权重分为40分，实际得分40分，得分率为100%。</w:t>
        <w:br/>
        <w:t>　　（1）对于“产出数量”</w:t>
        <w:br/>
        <w:t>　　寄宿生学生人数2106人，与预期目标一致，根据评分标准，该指标不扣分，得2.5分。</w:t>
        <w:br/>
        <w:t>　　宿舍楼维修次数12次，与预期目标一致，根据评分标准，该指标不扣分，得2.5分。</w:t>
        <w:br/>
        <w:t>　　年用水量61224方，与预期目标一致，根据评分标准，该指标不扣分，得2.5分。</w:t>
        <w:br/>
        <w:t>　　年用电量384615度，与预期目标一致，根据评分标准，该指标不扣分，得2.5分。</w:t>
        <w:br/>
        <w:t>　　合计得10分。</w:t>
        <w:br/>
        <w:t>　　（2）对于“产出质量”：</w:t>
        <w:br/>
        <w:t>　　住宿生补助政策学生覆盖率100%，与预期目标一致，根据评分标准，该指标不扣分，得10分。</w:t>
        <w:br/>
        <w:t>　　合计得10分。</w:t>
        <w:br/>
        <w:t>　　（3）对于“产出时效”：</w:t>
        <w:br/>
        <w:t>　　资金支付及时率100%，与预期目标指标一致，根据评分标准，该指标不扣分，得10分。不存在偏差。</w:t>
        <w:br/>
        <w:t>　　合计得10分。</w:t>
        <w:br/>
        <w:t>　　（4）对于“产出成本”：</w:t>
        <w:br/>
        <w:t>　　受益生均补助标准200元/生/年，与预期目标一致，根据评分标准，该指标不扣分，得2.5分。</w:t>
        <w:br/>
        <w:t>　　宿舍楼维修成本12.12万元，与预期目标一致，根据评分标准，该指标不扣分，得2.5分。</w:t>
        <w:br/>
        <w:t>　　水单位成本2.5元/方，与预期目标一致，根据评分标准，该指标不扣分，得2.5分。</w:t>
        <w:br/>
        <w:t>　　电单位成本0.39元/度，与预期目标一致，根据评分标准，该指标不扣分，得2.5分。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项目效益类指标包括项目效益1个方面的内容，由5个三级指标构成，权重分为20分，实际得分20分，得分率为100%。</w:t>
        <w:br/>
        <w:t>　　（1）实施效益指标：</w:t>
        <w:br/>
        <w:t>　　对于“社会效益指标”：</w:t>
        <w:br/>
        <w:t>　　寄宿生补助政策知晓率100%，与预期指标一致，根据评分标准，该指标不扣分，得2.5分。不存在偏差。</w:t>
        <w:br/>
        <w:t>　　节能知识宣传覆盖率100%，与预期指标一致，根据评分标准，该指标不扣分，得2.5分。不存在偏差。</w:t>
        <w:br/>
        <w:t>　　对于“可持续影响指标”：</w:t>
        <w:br/>
        <w:t>　　节能意识提高情况，有效提高，与预期指标一致，根据评分标准，该指标不扣分，得5分。不存在偏差。</w:t>
        <w:br/>
        <w:t>　　对于“经济效益指标”：</w:t>
        <w:br/>
        <w:t>　　本项目无该指标。</w:t>
        <w:br/>
        <w:t>　　对于“生态效益指标”：</w:t>
        <w:br/>
        <w:t>　　本项目无该指标。</w:t>
        <w:br/>
        <w:t>　　实施效益指标合计得10分。</w:t>
        <w:br/>
        <w:t>　　（2）满意度指标：</w:t>
        <w:br/>
        <w:t>　　学生满意度95%，与预期目标一致，根据评分标准，该指标不扣分，得5分。</w:t>
        <w:br/>
        <w:t>　　家长满意度95%，与预期目标一致，根据评分标准，该指标不扣分，得5分。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寄宿生住宿费项目预算42.12万元，到位42.12万元，实际支出42.12万元，预算执行率为100%，项目绩效指标总体完成率为100%，预算执行进度与绩效指标无偏差。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七、有关建议</w:t>
        <w:b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八、其他需要说明的问题</w:t>
        <w:br/>
        <w:t>　　我单位对上述项目支出绩效评价报告内反映内容的真实性、完整性负责，接受上级部门及社会监督。　　附件1：2022年寄宿生住宿费项目绩效评价指标体系及评分标准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