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国土绿化——森林抚育项目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克孜勒苏柯尔克孜自治州平原林场</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塔力甫江·阿布都克热木</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2023年05月16日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国土绿化-森林抚育项目实施前期、过程及效果，评价财政预算资金使用的效率及效益。</w:t>
        <w:br/>
        <w:t>　　以习近平生态文明思想为指导，认真落实《关于拨付提前下达2022年中央林业改革发展资金的通知》（新财资环【2021】140号）和《新疆维吾尔自治区林业改革发展资金管理实施细则的通知》（新财建【2019】90号），紧紧围绕自治区林业和草原局关于2022年森林抚育的战略部署，以指导克州生态建设为宗旨，改善生态环境为重点，保护生物多样性、保存种质资源为宗旨，恢复和增加林草植被为核心，以科技为先导，加强作业区和周边区域的生物多样性保护，通过克州平原林场2022年森林抚育项目的实施，以提高质量，突出生态效益，促使生态环境建设大发展。</w:t>
        <w:br/>
        <w:t>　　2.主要内容及实施情况</w:t>
        <w:br/>
        <w:t>　　（1）主要内容</w:t>
        <w:br/>
        <w:t>　　通过项目实施要完成修枝2500亩、割灌1200亩、抚育剩余物处理及运输3700亩、施肥300亩、改善灌溉系统3.5公里，补植补造320亩、原有作业道修复4526米（路宽3.5米以上），病虫害防治5000亩，制作宣传牌2块等任务。</w:t>
        <w:br/>
        <w:t>　　（2）实施情况</w:t>
        <w:br/>
        <w:t>　　根据自治区财政厅《关于拨付提前下达2022年中央林业改革发展资金的通知》（新财资环【2021】140号）要求，此次克州平原林场2022年国土绿化——森林抚育项目面积为5000亩。作业区分为克青孜营林区及康西湾营林区等两处。</w:t>
        <w:br/>
        <w:t>　　3.项目实施主体</w:t>
        <w:br/>
        <w:t>　　该项目由克州平原林场实施，无设科室。</w:t>
        <w:br/>
        <w:t>　　克孜勒苏柯尔克孜自治州平原林场是克孜勒苏柯尔克孜自治走林业和草原局下属的造林与管护相结合，生态与产业相结合发展的公益性事业单位，机构规格相当于正科级。克孜勒苏柯尔克孜自治州平原林场成立于1974年，共有克青孜分场、康西湾分场和葡萄基地队等两个分场一个队。具体职能为：</w:t>
        <w:br/>
        <w:t>　　（1）依法管理好现有的森林、林木和林地资源，很大程度的发挥现有资源的生态效益、社会效益和经济效益。</w:t>
        <w:br/>
        <w:t>　　（2）根据《自治区党委、人民政府关于进一步加快林业发展的意见》精神充分利用现有荒地资源建设好生态公益林对于自治州的生态建设做贡献。</w:t>
        <w:br/>
        <w:t>　　（3）根据上级林业部门的要求建立好林果业发展示范基地，对于自治州的的特色林果业建设起到样板作用。</w:t>
        <w:br/>
        <w:t>　　（4）做好林场的多种经营工作，为职工子女安置积极创造条件缓解社会就业压力。</w:t>
        <w:br/>
        <w:t>　　（5）完成上级党委政府和业务部门安排的相关工作任务。 </w:t>
        <w:br/>
        <w:t>　　编制人数49人，其中：事业编制49人。实有在职人数50人，其中：事业在职50人。离退休人员61人。</w:t>
        <w:br/>
        <w:t>　　4.资金投入和使用情况</w:t>
        <w:br/>
        <w:t>　　根据《关于拨付提前下达2022年中央林业改革发展资金的通知》（新财资环【2021】140号）年度安排下达资金100万元，为国土绿化-森林资源抚育资金，最终确定项目资金总数为100万元。其中：中央财政拨款100万元，自治区财政拨款0万元，本级财政拨款0万元，上年结余0万元。</w:t>
        <w:br/>
        <w:t>　　截至2022年12月31日，实际支出80.50万元，预算执行率80.5%。</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投入总额为100万元，是2022年中央下达资金，资金文件是《关于拨付提前下达2022年中央林业改革发展资金的通知》（克财建[2021]96号）通过该项目的实施，进一步改善林木生长环境，提高林分质量，增强林分抗性，发挥林分多种生态服务功能。。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“森林抚育面积数”指标，预期指标值为=5000亩；</w:t>
        <w:br/>
        <w:t>　　“森林抚育带动就业人数（人）”指标，预期指标值为&gt;=15人；</w:t>
        <w:br/>
        <w:t>　　②质量指标</w:t>
        <w:br/>
        <w:t>　　“森林抚育质量合格率”指标，预期指标值为＝100%；</w:t>
        <w:br/>
        <w:t>　　③时效指标</w:t>
        <w:br/>
        <w:t>　　“森林抚育当期任务完成率”指标，预期指标值为&gt;=80%；</w:t>
        <w:br/>
        <w:t>　　④成本指标</w:t>
        <w:br/>
        <w:t>　　“森林抚育中央财政补助标准（元/亩）”指标，预期指标值为=200元/亩；</w:t>
        <w:br/>
        <w:t>　　“预算成本控制率（%）”标，预期指标值为&lt;=100%；</w:t>
        <w:br/>
        <w:t>　　（2）项目效益目标</w:t>
        <w:br/>
        <w:t>　　①经济效益指标</w:t>
        <w:br/>
        <w:t>　　无</w:t>
        <w:br/>
        <w:t>　　②社会效益指标</w:t>
        <w:br/>
        <w:t>　　无</w:t>
        <w:br/>
        <w:t>　　③生态效益指标</w:t>
        <w:br/>
        <w:t>　　“森林火灾受害率（%）”指标，预期指标值为&lt;=0.10%；</w:t>
        <w:br/>
        <w:t>　　“林分质量提升与功能改善”指标，预期指标值为有效改善；</w:t>
        <w:br/>
        <w:t>　　④可持续影响</w:t>
        <w:br/>
        <w:t>　　“林分抚育效果年限”指标，预期指标值为=3年；</w:t>
        <w:br/>
        <w:t>　　⑤满意度指标</w:t>
        <w:br/>
        <w:t>　　“受益人员满意度（%）”指标，预期指标值为&gt;=95%。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（一）绩效评价目的、对象和范围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（二）绩效评价原则、评价指标体系、评价方法评价标准</w:t>
        <w:br/>
        <w:t>　　1.绩效评价原则</w:t>
        <w:br/>
        <w:t>　　本次评价坚持定量优先、定量与定性相结合的方式，始终遵循科学规范、公正公开、分级分类、绩效相关的基本原则。通过对国土绿化森林资源抚育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（三）绩效评价工作过程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塔力甫江·阿布都克热木任评价组组长，职务为副局长，绩效评价工作职责为负责全盘工作。</w:t>
        <w:br/>
        <w:t>　米日古丽·苏来曼任评价组副组长，绩效评价工作职责为对项目实施情况进行实地调查。</w:t>
        <w:br/>
        <w:t>　拜迪奴尔·依马木、阿卜力克木、茹仙古丽·依干木任评价组成员，绩效评价工作职责为负责资料审核等工作。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国土绿化森林资源抚育”项目绩效进行客观公正的评价，本项目总得分为95.89分，绩效评级属于“优”。其中，决策类指标得分20分，过程类指标得分19.03分，产出类指标得分37.44分，效益类指标得分19.42分。</w:t>
        <w:br/>
        <w:t>　　（二）综合评价结论</w:t>
        <w:br/>
        <w:t>　　经评价，本项目达到了年初设立的绩效目标，在实施过程中取得了良好的成效，具体表现在：通过项目实施已完成5000亩林地的修枝、割灌、改善灌溉系统、剩余物处理、施肥及病虫害防治，补造、原有作业道修复等工作任务，推动了提高木材质量和工艺价值，发挥森林多种功能。实现由简单的乔木林向复杂生态系统演替，不断增加森林资源量，提高新疆杨人工林的稳定性和抗逆性。</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 20 分，实际得分20分，得分率为100%。</w:t>
        <w:br/>
        <w:t>　　（1）立项依据充分性：《新疆维吾尔自治区林业改革发展资金管理实施细则的通知》（新财建【2019】90号）并结合结合克州平原林场职责，并组织实施。围绕克州平原林场年度工作重点和工作计划制定经费预算，根据评分标准，该指标不扣分，得3分。</w:t>
        <w:br/>
        <w:t>　　（2）立项程序规范性：根据决策依据编制工作计划和经费预算，经过与林草局进行沟通、筛选确定经费预算计划，上党组会研究确定最终预算方案，根据评分标准，该指标不扣分，得2分。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（5）预算编制科学性：预算编制经过科学论证，内容与项目内容匹配，项目投资额与工作任务相匹配，根据评分标准，该指标不扣分，得5分。</w:t>
        <w:br/>
        <w:t>　　（6）资金分配合理性：资金分配与实际相适应，根据评分标准，该指标不扣分，得5分。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项目过程类指标包括资金管理和组织实施两方面的内容，由5个三级指标构成，权重分为20分，实际得分19.03分，得分率为95.15%。</w:t>
        <w:br/>
        <w:t>　　（1）资金到位率：该项目总投资100万元，克州财政局实际下达经费100万元，其中当年财政拨款100万元，上年结转资金0万元，财政资金足额拨付到位，根据评分标准，该指标不扣分，得5分。</w:t>
        <w:br/>
        <w:t>　　（2）预算执行率：本项目申请预算金额为100 万元，预算批复实际下达金额为100万元。截至 2022年 12 月 31日，资金执行80.50万元，资金执行率80.5%。项目资金支出总体能够按照预算执行，根据评分标准，得分=（实际支出资金/实际到位资金）×100%*5=（80.5/100）×100%*5=4.03，该指标扣0.97分，得4.03分。</w:t>
        <w:br/>
        <w:t>　　存在偏差：预期绩效目标100万元，实际完成值为80.50万元，偏差率为19.5%，偏差原因：疫情原因未能及时进行验收项目，采取的措施：2023年验收后，支付尾款。根据评分标准，该指标扣0.97分，得4.03分。</w:t>
        <w:br/>
        <w:t>　　（3）资金使用合规性：根据关于《新疆维吾尔自治区林业改革发展资金管理实施细则的通知》（新财建【2019】90号）符合预算批复规定用途，不存在截留、挤占、挪用、虚列支出等情况，未发现违规使用情况，根据评分标准，该指标不扣分，得5分。</w:t>
        <w:br/>
        <w:t>　　（4）管理制度健全性：制定了相关的制度和管理规定对经费使用进行规范管理，财务制度健全、执行严格，根据评分标准，该指标不扣分，得2分。</w:t>
        <w:br/>
        <w:t>　　（5）制度执行有效性：由部门提出经费预算支出可行性方案，经过与平原林场财务小组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项目产出类指标包括产出数量、产出质量、产出时效、产出成本四方面的内容，由4个三级指标构成，权重分为40分，实际得分37.44分，得分率为93.6%。</w:t>
        <w:br/>
        <w:t>　　（1）对于“产出数量”</w:t>
        <w:br/>
        <w:t>　　森林抚育面积数5000亩，与预期目标一致，根据评分标准，该指标不扣分，得5分。</w:t>
        <w:br/>
        <w:t>　　森林抚育带动就业人数15人，与预期目标一致，根据评分标准，该指标不扣分，得5分。</w:t>
        <w:br/>
        <w:t>　　合计得10分。</w:t>
        <w:br/>
        <w:t>　　（2）对于“产出质量”：</w:t>
        <w:br/>
        <w:t>　　森林抚育质量合格率100%，与预期目标一致，根据评分标准，该指标不扣分，得10分。</w:t>
        <w:br/>
        <w:t>　　合计得10分。</w:t>
        <w:br/>
        <w:t>　　（3）对于“产出时效”：</w:t>
        <w:br/>
        <w:t>　　森林抚育当期任务完成率75%，与预期目标指标不一致，根据评分标准，得分=（实际完成率/计划完成率）×100%*10=（75%/80%）×100%*10=9.38，该指标扣0.32分，得9.38分。</w:t>
        <w:br/>
        <w:t>　　存在偏差：预期绩效目标森林抚育当期任务完成率80%，实际完成值为75%，偏差率为6.25%，偏差原因：疫情原因未能及时进行验收项目，采取的措施：2023年验收后，支付尾款。根据评分标准，该指标扣0.32分，得9.38分。</w:t>
        <w:br/>
        <w:t>　　合计得9.38分。</w:t>
        <w:br/>
        <w:t>　　（4）对于“产出成本”：</w:t>
        <w:br/>
        <w:t>　　森林抚育中央财政补助标准200元/亩，与预期目标指标不一致，根据评分标准，得分=（实际支出资金/实际到位资金）×100%*5=（80.5%/100%）×100%*5=4.03，该指标扣0.97分，得4.03分。</w:t>
        <w:br/>
        <w:t>　　存在偏差：森林抚育中央财政补助标准200元/亩，实际完成值为80.5%，偏差率为19.5%，偏差原因：疫情原因未能及时进行验收项目，采取的措施：2023年验收后，支付尾款。根据评分标准，该指标扣0.97分，得4.03分。</w:t>
        <w:br/>
        <w:t>　　预算成本控制率80.5%，与预期目标指标不一致，根据评分标准，得分=（实际支出资金/实际到位资金）×100%*5=（80.5%/100%）×100%*5=4.03，该指标扣0.97分，得4.03分。</w:t>
        <w:br/>
        <w:t>　　存在偏差：预算成本控制率100%，实际完成值为80.5%，偏差率为19.5%，偏差原因：疫情原因未能及时进行验收项目，采取的措施：2023年验收后，支付尾款。根据评分标准，该指标扣0.97分，得4.03分。</w:t>
        <w:br/>
        <w:t>　　合计得8.06分。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项目效益类指标包括项目效益1个方面的内容，由4个三级指标构成，权重分为20分，实际得分19.42分，得分率为97.1%。</w:t>
        <w:br/>
        <w:t>　　（1）实施效益指标：</w:t>
        <w:br/>
        <w:t>　　对于“经济效益指标”：</w:t>
        <w:br/>
        <w:t>　　本项目无该指标。</w:t>
        <w:br/>
        <w:t>　　对于“社会效益指标”：</w:t>
        <w:br/>
        <w:t>　　本项目无该指标。</w:t>
        <w:br/>
        <w:t>　　对于“生态效益指标”：</w:t>
        <w:br/>
        <w:t>　　森林火灾受害率0.10%，与预期指标一致，根据评分标准，该指标不扣分，得3分。</w:t>
        <w:br/>
        <w:t>　　林分质量提升与功能改善,与预期指标一致，存在偏差：预期绩效目标有效改善，实际完成值为达成年度指标并具有一定效果，偏差率为19.5%，偏差原因：疫情原因未能及时进行验收项目，采取的措施：2023年验收后，支付尾款。根据评分标准（实际完成值/预期指标值）*100%*3=（达成年度指标并具有一定效果/有效改善）*100%*3=(80.5%*3)，该指标扣0.58分，得2.42分。</w:t>
        <w:br/>
        <w:t>　　对于“可持续影响指标”：</w:t>
        <w:br/>
        <w:t>　　林分抚育效果年限3年，与预期指标一致，根据评分标准，该指标不扣分，得4分。</w:t>
        <w:br/>
        <w:t>　　实施效益指标合计得9.42分。</w:t>
        <w:br/>
        <w:t>　　（2）满意度指标：</w:t>
        <w:br/>
        <w:t>　　对于满意度指标：受益人员满意度95%，与预期目标一致，根据评分标准，该指标不扣分，得10分。</w:t>
        <w:br/>
        <w:t>　　满意度指标合计得10分。</w:t>
        <w:br/>
        <w:t>　　合计得19.42分。</w:t>
        <w:br/>
        <w:t>　　五、预算执行进度与绩效指标偏差情况</w:t>
        <w:br/>
        <w:t>　　国土绿化森林抚育项目预算100万元，到位100万元，实际支出80.5万元，预算执行率为80.5%，项目绩效指标总体完成率为93.5%，偏差率为13.5%，偏差原因为疫情原因未能及时进行验收项目，采取的措施为2023年验收后，支付尾款。</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国土绿化森林抚育项目预算100万元，到位100万元，实际支出80.5万元，预算执行率为80.5%，项目绩效指标总体完成率为93.5%，偏差率为13.5%，偏差原因为疫情原因未能及时进行验收项目，采取的措施为2023年验收后，支付尾款。</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（一）主要经验及做法</w:t>
        <w:br/>
        <w:t>　　一是本项目能够严格按照《项目实施方案》执行，项目执行情况较好。二是加强组织领导，本项目绩效评价工作，塔力甫江场长亲自负责，从项目到资金，均能后很好的执行。三是加强沟通协调，我单位及时向克州林草局汇报项目进度，确保项目按期完工。</w:t>
        <w:br/>
        <w:t>　　（二）存在问题及原因分析</w:t>
        <w:br/>
        <w:t>　　　一是该项目疫情原因未能合同时间竣工验收。</w:t>
        <w:br/>
        <w:t>　　二是项目建设的时间紧任务重，再加上交通不方便，给施工带来很大的困难，建设难度较大，影响了工程建设的质量。</w:t>
        <w:br/>
        <w:t>　　三是签订合同存在问题，合同工期太短。</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附件1：国土绿化森林抚育项目绩效评价指标体系及评分标准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