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李子示范园建设项目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克孜勒苏柯尔克孜自治州平原林场</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克孜勒苏柯尔克孜自治州林业和草原局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塔力甫江·阿布都克热木</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李子示范园建设项目项目实施前期、过程及效果，评价财政预算资金使用的效率及效益。根据《关于拨付2022年自治区财政林草专项资金的通知》（克财建〔2022〕9号）文件精神，向我单位拨付8万元提质增效项目资金，我单位从实际情况出发，使用该笔资金实施李子示范园建设项目。</w:t>
        <w:br/>
        <w:t>　　2.主要内容及实施情况</w:t>
        <w:br/>
        <w:t>　　一是通过引进不同的李子优良品种、进行筛选出比较适宜的品种。从区内外引进1-3种李子优良品种（总共4400株）。建立李子优良品种果园100亩。</w:t>
        <w:br/>
        <w:t>　　二是本项目通过对李子的研究，筛选出适宜的品种，并筛选出不同的品种，大规模推广优良品种，编制完善李子技术规程。完成项目示范技术总结报告，做好项目结题和验收准备工作。</w:t>
        <w:br/>
        <w:t>　　三是该项目实施以后，将李子栽培产业的大力发展、改善生态环境、提高农牧民经济收入具有重要的示范、示范带动面积100亩。</w:t>
        <w:br/>
        <w:t>　　3.项目实施主体</w:t>
        <w:br/>
        <w:t>　　该项目由克州平原林场实施，无设科室。</w:t>
        <w:br/>
        <w:t>　　克孜勒苏柯尔克孜自治州平原林场是克孜勒苏柯尔克孜自治走林业和草原局下属的造林与管护相结合，生态与产业相结合发展的公益性事业单位，机构规格相当于正科级。克孜勒苏柯尔克孜自治州平原林场成立于1974年，共有克青孜分场、康西湾分场和葡萄基地队等两个分场一个队。具体职能为：</w:t>
        <w:br/>
        <w:t>　　（1）依法管理好现有的森林、林木和林地资源，很大程度的发挥现有资源的生态效益、社会效益和经济效益。</w:t>
        <w:br/>
        <w:t>　　（2）根据《自治区党委、人民政府关于进一步加快林业发展的意见》精神充分利用现有荒地资源建设好生态公益林对于自治州的生态建设做贡献。</w:t>
        <w:br/>
        <w:t>　　（3）根据上级林业部门的要求建立好林果业发展示范基地，对于自治州的的特色林果业建设起到样板作用。</w:t>
        <w:br/>
        <w:t>　　（4）做好林场的多种经营工作，为职工子女安置积极创造条件缓解社会就业压力。</w:t>
        <w:br/>
        <w:t>　　（5）完成上级党委政府和业务部门安排的相关工作任务。 </w:t>
        <w:br/>
        <w:t>　　编制人数49人，其中：事业编制49人。实有在职人数50人，其中：事业在职50人,离退休人员61人。</w:t>
        <w:br/>
        <w:t>　　4资金投入和使用情况</w:t>
        <w:br/>
        <w:t>　　《关于拨付2022年自治区财政林草专项资金的通知》（克财建〔2022〕9号）文件年度安排下达资金8万元，为自治区转移支付资金，最终确定项目资金总数为8万元。其中：中央财政拨款0万元，自治区财政拨款8万元，本级财政拨款0万元，上年结余0万元。</w:t>
        <w:br/>
        <w:t>　　截至2022年12月31日，实际支出8万元，预算执行率100%。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一是通过引进不同的李子优良品种、进行筛选出比较适宜的品种。从区内外引进1-3种李子优良品种（总共4400株）。建立李子优良品种果园100亩。</w:t>
        <w:br/>
        <w:t>　　二是本项目通过对李子的研究，筛选出适宜的品种，并筛选出不同的品种，大规模推广优良品种，编制完善李子技术规程。完成项目示范技术总结报告，做好项目结题和验收准备工作。</w:t>
        <w:br/>
        <w:t>　　三是该项目实施以后，将李子栽培产业的大力发展、改善生态环境、提高农牧民经济收入具有重要的示范、示范带动面积100亩。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1.产出指标完成情况分析。</w:t>
        <w:br/>
        <w:t>　　①数量指标</w:t>
        <w:br/>
        <w:t>　　“采购农家肥数量”指标，预期指标值为≥200立方米；</w:t>
        <w:br/>
        <w:t>　　“采购化肥数量”指标，预期指标值为≥133袋；</w:t>
        <w:br/>
        <w:t>　　“采购树苗数量”指标，预期指标值为≥4400株；</w:t>
        <w:br/>
        <w:t>　　“嫁接树苗株数”指标，预期指标值为≥4400株；</w:t>
        <w:br/>
        <w:t>　　②质量指标。</w:t>
        <w:br/>
        <w:t>　　“苗木成活率”指标，预期指标值为≥85%；</w:t>
        <w:br/>
        <w:t>　　“资金使用合规率（%）”指标，预期指标值为=100%；</w:t>
        <w:br/>
        <w:t>　　③时效指标。</w:t>
        <w:br/>
        <w:t>　　“开工时间”指标，预期指标值为2022年4月25日；</w:t>
        <w:br/>
        <w:t>　　“竣工时间”指标，预期指标值为2022年12月30日；</w:t>
        <w:br/>
        <w:t>　　④成本指标。</w:t>
        <w:br/>
        <w:t>　　“农家肥(立方/元）”指标，预期指标值为≤150元/立方；</w:t>
        <w:br/>
        <w:t>　　“采购化肥(袋/元）”指标，预期指标值为≤100元/袋；</w:t>
        <w:br/>
        <w:t>　　“采购树苗（株/元）”指标，预期指标值为≤5株/元；</w:t>
        <w:br/>
        <w:t>　　“苗木嫁接费（株/元）”指标，预期指标值为≤3.34株/元；</w:t>
        <w:br/>
        <w:t>　　2.效益指标完成情况分析。</w:t>
        <w:br/>
        <w:t>　　①经济效益。</w:t>
        <w:br/>
        <w:t>　　“提高农牧民经济收入（%）”指标，预期指标值为≥1%；</w:t>
        <w:br/>
        <w:t>　　②社会效益。</w:t>
        <w:br/>
        <w:t>　　“有效提高林业科技水平”指标，预期指标值为≥2%；</w:t>
        <w:br/>
        <w:t>　　③生态效益指标</w:t>
        <w:br/>
        <w:t>　　“有效改善生态环境”指标，预期指标值为有效改善；</w:t>
        <w:br/>
        <w:t>　　④可持续影响。</w:t>
        <w:br/>
        <w:t>　　“林分抚育效果年限”指标，预期指标值为≥3年；</w:t>
        <w:br/>
        <w:t>　　3.满意度指标完成情况分析。</w:t>
        <w:br/>
        <w:t>　　“项目受益人满意度（%）”指标，预期指标值为≥95%；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李子示范园建设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塔力甫江·阿布都克热木任评价组组长，职务为副局长，绩效评价工作职责为负责全盘工作。</w:t>
        <w:br/>
        <w:t>　　米日古丽·苏来曼任评价组副组长，绩效评价工作职责为对项目实施情况进行实地调查。</w:t>
        <w:br/>
        <w:t>　　拜迪奴尔·依马木、阿卜力克木、茹仙古丽·依干木任评价组成员，绩效评价工作职责为负责资料审核等工作。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李子示范园建设”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经评价，本项目达到了年初设立的绩效目标，在实施过程中取得了良好的成效，具体表现在：通过项目实施已完新建100亩李子示范园建设目标。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新疆维吾尔自治区林业改革发展资金管理实施细则的通知》（新财建【2019】90号）和《关于拨付2022年自治区财政林草专项资金的通知》（克财建〔2022〕9号）文件并结合结合克州平原林场职责，并组织实施。围绕克州平原林场年度工作重点和工作计划制定经费预算，根据评分标准，该指标不扣分，得3分。</w:t>
        <w:br/>
        <w:t>　　（2）立项程序规范性：根据决策依据编制工作计划和经费预算，经过与林草局进行沟通、筛选确定经费预算计划，上党组会研究确定最终预算方案，根据评分标准，该指标不扣分，得2分。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（5）预算编制科学性：预算编制经过科学论证，内容与项目内容匹配，项目投资额与工作任务相匹配，根据评分标准，该指标不扣分，得5分。</w:t>
        <w:br/>
        <w:t>　　（6）资金分配合理性：资金分配与实际相适应，根据评分标准，该指标不扣分，得5分。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5个三级指标构成，权重分为20分，实际得分20分，得分率为100%。</w:t>
        <w:br/>
        <w:t>　　（1）资金到位率：该项目总投资8万元，克州财政局实际下达经费8万元，其中当年财政拨款8万元，上年结转资金0万元，财政资金足额拨付到位，根据评分标准，该指标不扣分，得5分。</w:t>
        <w:br/>
        <w:t>　　（2）预算执行率：本项目申请预算金额为8 万元，预算批复实际下达金额为8万元。截至 2022年 12 月 31日，资金执行8万元，资金执行率100%。项目资金支出总体能够按照预算执行，根据评分标准，该指标不扣分，得5分。</w:t>
        <w:br/>
        <w:t>　　（3）资金使用合规性：根据关于《新疆维吾尔自治区林业改革发展资金管理实施细则的通知》（新财建【2019】90号）和《关于拨付2022年自治区财政林草专项资金的通知》（克财建〔2022〕9号）文件符合预算批复规定用途，不存在截留、挤占、挪用、虚列支出等情况，未发现违规使用情况，根据评分标准，该指标不扣分，得5分。</w:t>
        <w:br/>
        <w:t>　　（4）管理制度健全性：制定了相关的制度和管理规定对经费使用进行规范管理，财务制度健全、执行严格，根据评分标准，该该指标不扣分，得2分。</w:t>
        <w:br/>
        <w:t>　　（5）制度执行有效性：由部门提出经费预算支出可行性方案，经过与平原林场财务小组沟通后，报党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项目产出类指标包括产出数量、产出质量、产出时效、产出成本四方面的内容，由12个三级指标构成，权重分为40分，实际得分40分，得分率为100%。</w:t>
        <w:br/>
        <w:t>　　（1）对于“产出数量”</w:t>
        <w:br/>
        <w:t>　　采购农家肥200立方米，与预期目标一致，根据评分标准，该指标不扣分，得2.5分。</w:t>
        <w:br/>
        <w:t>　　采购化肥数量133袋，与预期目标一致，根据评分标准，该指标不扣分，得2.5分。</w:t>
        <w:br/>
        <w:t>　　采购树苗数量4400株，与预期目标一致，根据评分标准，该指标不扣分，得2.5分。</w:t>
        <w:br/>
        <w:t>　　嫁接树苗株数4400株，与预期目标一致，根据评分标准，该指标不扣分，得2.5分。</w:t>
        <w:br/>
        <w:t>　　合计得10分。</w:t>
        <w:br/>
        <w:t>　　（2）对于“产出质量”：</w:t>
        <w:br/>
        <w:t>　　资金使用合格率100%，与预期目标一致，根据评分标准，该指标不扣分，得5分。</w:t>
        <w:br/>
        <w:t>　　苗木成活率85%，与预期目标一致，根据评分标准，该指标不扣分，得5分。</w:t>
        <w:br/>
        <w:t>　　合计得10分。</w:t>
        <w:br/>
        <w:t>　　（3）对于“产出时效”：</w:t>
        <w:br/>
        <w:t>　　开工时间2022年4月25日，与预期目标指标一致，根据评分标准，该指标不扣分，得5分。</w:t>
        <w:br/>
        <w:t>　　竣工时间2022年12月30日，与预期目标指标一致，根据评分标准，该指标不扣分，得5分。</w:t>
        <w:br/>
        <w:t>　　合计得10分。</w:t>
        <w:br/>
        <w:t>　　（4）对于“产出成本”：</w:t>
        <w:br/>
        <w:t>　　农家肥150立方/元，与预期目标指标一致，根据评分标准，该指标不扣分，得2.5分。</w:t>
        <w:br/>
        <w:t>　　采购化肥100袋/元，与预期目标指标一致，根据评分标准，该指标不扣分，得2.5分。</w:t>
        <w:br/>
        <w:t>　　采购树苗5株/元，与预期目标指标一致，根据评分标准，该指标不扣分，得2.5分。</w:t>
        <w:br/>
        <w:t>　　苗木嫁接费3.34株/元，与预期目标指标一致，根据评分标准，该指标不扣分，得2.5分。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项目效益类指标包括项目效益1个方面的内容，由4个三级指标构成，权重分为20分，实际得分20分，得分率为100%。</w:t>
        <w:br/>
        <w:t>　　（1）实施效益指标：</w:t>
        <w:br/>
        <w:t>　　对于“经济效益指标”：</w:t>
        <w:br/>
        <w:t>　　提高农牧民的经济收入1%，与预期目标指标一致，根据评分标准，该指标不扣分，得2.5分。</w:t>
        <w:br/>
        <w:t>　　对于“社会效益指标”：</w:t>
        <w:br/>
        <w:t>　　有效提高林业科技水平2%，与预期目标指标一致，根据评分标准，该指标不扣分，得2.5分</w:t>
        <w:br/>
        <w:t>　　对于“生态效益指标”：</w:t>
        <w:br/>
        <w:t>　　有效改善生态环境有效，与预期目标指标一致，根据评分标准，该指标不扣分，得2.5分。</w:t>
        <w:br/>
        <w:t>　　对于“可持续影响指标”：</w:t>
        <w:br/>
        <w:t>　　林分抚育效果年限3年，与预期指标一致，根据评分标准，该指标不扣分，得2.5分。</w:t>
        <w:br/>
        <w:t>　　实施效益指标合计得10分。</w:t>
        <w:br/>
        <w:t>　　（2）满意度指标：</w:t>
        <w:br/>
        <w:t>　　对于满意度指标：受益人员满意度95%，与预期目标一致，根据评分标准，该指标不扣分，得10分。</w:t>
        <w:br/>
        <w:t>　　满意度指标合计得10分。</w:t>
        <w:br/>
        <w:t>　　合计得20分。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李子示范园建设项目预算8万元，到位8万元，实际支出8万元，预算执行率为100%，项目绩效指标总体完成率为100%，预算执行进度与绩效指标无偏差。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一是本项目能够严格按照《项目实施方案》执行，项目执行情况较好。二是加强组织领导，本项目绩效评价工作，塔力甫江场长亲自负责，从项目到资金，均能后很好的执行。三是加强沟通协调，我单位及时向克州林草局汇报项目进度，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附件1：李子示范园建设项目绩效评价指标体系及评分标准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