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C5B3D">
      <w:pPr>
        <w:spacing w:line="570" w:lineRule="exact"/>
        <w:jc w:val="center"/>
        <w:rPr>
          <w:rFonts w:ascii="华文中宋" w:hAnsi="华文中宋" w:eastAsia="华文中宋" w:cs="宋体"/>
          <w:b/>
          <w:kern w:val="0"/>
          <w:sz w:val="52"/>
          <w:szCs w:val="52"/>
        </w:rPr>
      </w:pPr>
      <w:bookmarkStart w:id="0" w:name="_GoBack"/>
      <w:bookmarkEnd w:id="0"/>
    </w:p>
    <w:p w14:paraId="46ABE841">
      <w:pPr>
        <w:spacing w:line="570" w:lineRule="exact"/>
        <w:jc w:val="center"/>
        <w:rPr>
          <w:rFonts w:ascii="华文中宋" w:hAnsi="华文中宋" w:eastAsia="华文中宋" w:cs="宋体"/>
          <w:b/>
          <w:kern w:val="0"/>
          <w:sz w:val="52"/>
          <w:szCs w:val="52"/>
        </w:rPr>
      </w:pPr>
    </w:p>
    <w:p w14:paraId="2267812C">
      <w:pPr>
        <w:spacing w:line="570" w:lineRule="exact"/>
        <w:jc w:val="center"/>
        <w:rPr>
          <w:rFonts w:ascii="华文中宋" w:hAnsi="华文中宋" w:eastAsia="华文中宋" w:cs="宋体"/>
          <w:b/>
          <w:kern w:val="0"/>
          <w:sz w:val="52"/>
          <w:szCs w:val="52"/>
        </w:rPr>
      </w:pPr>
    </w:p>
    <w:p w14:paraId="0C40ADE4">
      <w:pPr>
        <w:spacing w:line="570" w:lineRule="exact"/>
        <w:jc w:val="center"/>
        <w:rPr>
          <w:rFonts w:ascii="华文中宋" w:hAnsi="华文中宋" w:eastAsia="华文中宋" w:cs="宋体"/>
          <w:b/>
          <w:kern w:val="0"/>
          <w:sz w:val="52"/>
          <w:szCs w:val="52"/>
        </w:rPr>
      </w:pPr>
    </w:p>
    <w:p w14:paraId="3019EB2F">
      <w:pPr>
        <w:spacing w:line="570" w:lineRule="exact"/>
        <w:jc w:val="both"/>
        <w:rPr>
          <w:rFonts w:ascii="华文中宋" w:hAnsi="华文中宋" w:eastAsia="华文中宋" w:cs="宋体"/>
          <w:b/>
          <w:kern w:val="0"/>
          <w:sz w:val="52"/>
          <w:szCs w:val="52"/>
        </w:rPr>
      </w:pPr>
    </w:p>
    <w:p w14:paraId="08D6432B">
      <w:pPr>
        <w:spacing w:line="570" w:lineRule="exact"/>
        <w:jc w:val="center"/>
        <w:rPr>
          <w:rFonts w:ascii="华文中宋" w:hAnsi="华文中宋" w:eastAsia="华文中宋" w:cs="宋体"/>
          <w:b/>
          <w:kern w:val="0"/>
          <w:sz w:val="52"/>
          <w:szCs w:val="52"/>
        </w:rPr>
      </w:pPr>
    </w:p>
    <w:p w14:paraId="6DE5AF99">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39F692C1">
      <w:pPr>
        <w:spacing w:line="570" w:lineRule="exact"/>
        <w:jc w:val="center"/>
        <w:rPr>
          <w:rFonts w:ascii="华文中宋" w:hAnsi="华文中宋" w:eastAsia="华文中宋" w:cs="宋体"/>
          <w:b/>
          <w:kern w:val="0"/>
          <w:sz w:val="52"/>
          <w:szCs w:val="52"/>
        </w:rPr>
      </w:pPr>
    </w:p>
    <w:p w14:paraId="4F9789FF">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16F4452">
      <w:pPr>
        <w:spacing w:line="570" w:lineRule="exact"/>
        <w:jc w:val="center"/>
        <w:rPr>
          <w:rFonts w:hAnsi="宋体" w:eastAsia="仿宋_GB2312" w:cs="宋体"/>
          <w:kern w:val="0"/>
          <w:sz w:val="30"/>
          <w:szCs w:val="30"/>
        </w:rPr>
      </w:pPr>
    </w:p>
    <w:p w14:paraId="3BDE0B6D">
      <w:pPr>
        <w:spacing w:line="570" w:lineRule="exact"/>
        <w:jc w:val="center"/>
        <w:rPr>
          <w:rFonts w:hAnsi="宋体" w:eastAsia="仿宋_GB2312" w:cs="宋体"/>
          <w:kern w:val="0"/>
          <w:sz w:val="30"/>
          <w:szCs w:val="30"/>
        </w:rPr>
      </w:pPr>
    </w:p>
    <w:p w14:paraId="448EEE8B">
      <w:pPr>
        <w:spacing w:line="570" w:lineRule="exact"/>
        <w:jc w:val="center"/>
        <w:rPr>
          <w:rFonts w:hAnsi="宋体" w:eastAsia="仿宋_GB2312" w:cs="宋体"/>
          <w:kern w:val="0"/>
          <w:sz w:val="30"/>
          <w:szCs w:val="30"/>
        </w:rPr>
      </w:pPr>
    </w:p>
    <w:p w14:paraId="12CBC2E4">
      <w:pPr>
        <w:spacing w:line="570" w:lineRule="exact"/>
        <w:jc w:val="center"/>
        <w:rPr>
          <w:rFonts w:hAnsi="宋体" w:eastAsia="仿宋_GB2312" w:cs="宋体"/>
          <w:kern w:val="0"/>
          <w:sz w:val="30"/>
          <w:szCs w:val="30"/>
        </w:rPr>
      </w:pPr>
    </w:p>
    <w:p w14:paraId="0AC4EB05">
      <w:pPr>
        <w:spacing w:line="570" w:lineRule="exact"/>
        <w:jc w:val="center"/>
        <w:rPr>
          <w:rFonts w:hAnsi="宋体" w:eastAsia="仿宋_GB2312" w:cs="宋体"/>
          <w:kern w:val="0"/>
          <w:sz w:val="30"/>
          <w:szCs w:val="30"/>
        </w:rPr>
      </w:pPr>
    </w:p>
    <w:p w14:paraId="180DB1D8">
      <w:pPr>
        <w:spacing w:line="570" w:lineRule="exact"/>
        <w:jc w:val="center"/>
        <w:rPr>
          <w:rFonts w:hAnsi="宋体" w:eastAsia="仿宋_GB2312" w:cs="宋体"/>
          <w:kern w:val="0"/>
          <w:sz w:val="30"/>
          <w:szCs w:val="30"/>
        </w:rPr>
      </w:pPr>
    </w:p>
    <w:p w14:paraId="7398FCC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为民办实事经费和第一书记工作经费</w:t>
      </w:r>
    </w:p>
    <w:p w14:paraId="099BF9F0">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克孜勒苏柯尔克孜自治州中级人民法院</w:t>
      </w:r>
    </w:p>
    <w:p w14:paraId="62DBFC8F">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克孜勒苏柯尔克孜自治州中级人民法院</w:t>
      </w:r>
    </w:p>
    <w:p w14:paraId="4D27F975">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亚力坤·克力木</w:t>
      </w:r>
    </w:p>
    <w:p w14:paraId="19D88234">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2023年04月18日</w:t>
      </w:r>
    </w:p>
    <w:p w14:paraId="2BCE557A">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4E41FD38">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17E1731E">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4276D7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塔尔乡巴格村和巴格艾格孜村基础设施建设力度，改善办学条件、，通过转移就业、护边补偿、生态补偿、综合社会保障等措施，使农牧民人均纯收入超过年度国家扶贫标准，不愁吃、不愁穿、义务教育有保障、基本医疗有保障、住房安全有保障。农牧民人均纯收入超过年度国家扶贫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塔尔乡巴格村和巴格艾格孜村为民办实事经费和第一书记工作经费为中村14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该项目由克州中级人民法院单位实施，下设14个庭室，分别是：政治部、审管办、研究室、审监庭、立案庭、执行局、刑庭、行政庭、民一庭、民二庭、法警队、办公室、财装处、监察室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编制人数95</w:t>
      </w:r>
      <w:r>
        <w:rPr>
          <w:rStyle w:val="18"/>
          <w:rFonts w:hint="eastAsia" w:ascii="仿宋" w:hAnsi="仿宋" w:eastAsia="仿宋" w:cs="仿宋"/>
          <w:b w:val="0"/>
          <w:bCs w:val="0"/>
          <w:spacing w:val="-4"/>
          <w:sz w:val="32"/>
          <w:szCs w:val="32"/>
        </w:rPr>
        <w:tab/>
        <w:t>人，其中：行政人员编制89人、工勤6人、参公0人、事业编制0人。实有在职人数106人，其中：行政在职76人、工勤6人、参公0人、聘用书记员在职24人。离退休人员50人，其中：行政退休人员50人、事业退休0人。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新财预【2022】30号文本年度安排下达资金14万元，为自治区资金。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截至2022年12月31日，实际支出14万元，预算执行率100%。</w:t>
      </w:r>
    </w:p>
    <w:p w14:paraId="6672024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734228A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14万元，其中：财政资金14万元，其他资金0万元，用于保障塔尔乡巴格村和巴格艾格孜村基层组织正常运转，做好为民办实事工作，解决群众困难，节庆日联谊活动、政策宣传，慰问困难群众等。通过该项目的实施加强基层组织工作能力，增强五个认同，提升群众感恩意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“开展发放物资活动（次）”指标，预期指标值为&gt;=2（次）；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“开展慰问困难村民（次）”指标，预期指标值为&gt;=2（次）；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“开展资助大学生活动（次）”指标，预期指标值为&gt;=1次；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“开展发放物资覆盖率（%）”指标，预期指标值为=100%；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“购买物资验收合格率（%）”指标，预期指标值为=100%；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“发放物资完成率（%）”指标，预期指标值为=100%。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“开展发放物资经费数（万元)”指标，预期指标值为&lt;=8万元；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“开展慰问困难村民经费数（万元）”指标，预期指标值为&lt;=4万元；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“开展资助大学生经费数（万元）”指标，预期指标值为&lt;=2万元；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“落实民生建设任务”指标，预期指标值为有效落实；</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“维护社会稳定和长治久安”指标，预期指标值为有效保障；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“受益人员满意度（%）”指标，预期指标值为≥95%。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“受益工作人员满意度（%）”指标，预期指标值为≥95%。</w:t>
      </w:r>
    </w:p>
    <w:p w14:paraId="11E4561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84E8E6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39BFEFE6">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3CD88F07">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7B2BE44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为民办实事经费和第一书记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6C386C6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1BEAFEB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亚力坤任评价组组长，职务为副院长，绩效评价工作职责为负责全盘工作。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迪力夏提和帕尔哈提任评价组副组长，绩效评价工作职责为对项目实施情况进行实地调查。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买买提艾力和加森任评价组成员，绩效评价工作职责为负责资料审核等工作。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53DBCFD9">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A060B3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为民办实事经费和第一书记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经评价，本项目达到了年初设立的绩效目标，在实施过程中取得了良好的成效，具体表现在：截至2022年12月31日，该项目执行数为14万元，已完成：开展发放物资活动2次，开展慰问困难村民2次 ，开展资助大学生活动1次，解决生产生活中的实际困难，加强民族团结，增进民族互信，突出现代文化引领，落实民生建设任务，关心关爱困难群众，实现维护社会稳定和长治久安总目标。促进行政村集体经济发展，推动新疆经济社会发展和</w:t>
      </w:r>
      <w:r>
        <w:rPr>
          <w:rStyle w:val="18"/>
          <w:rFonts w:hint="eastAsia" w:ascii="仿宋" w:hAnsi="仿宋" w:eastAsia="仿宋" w:cs="仿宋"/>
          <w:b w:val="0"/>
          <w:bCs w:val="0"/>
          <w:spacing w:val="-4"/>
          <w:sz w:val="32"/>
          <w:szCs w:val="32"/>
          <w:lang w:eastAsia="zh-CN"/>
        </w:rPr>
        <w:t>全面建成小康社会</w:t>
      </w:r>
      <w:r>
        <w:rPr>
          <w:rStyle w:val="18"/>
          <w:rFonts w:hint="eastAsia" w:ascii="仿宋" w:hAnsi="仿宋" w:eastAsia="仿宋" w:cs="仿宋"/>
          <w:b w:val="0"/>
          <w:bCs w:val="0"/>
          <w:spacing w:val="-4"/>
          <w:sz w:val="32"/>
          <w:szCs w:val="32"/>
        </w:rPr>
        <w:t>具有重大的战略意义。</w:t>
      </w:r>
    </w:p>
    <w:p w14:paraId="636BD3C2">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0E26199E">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5606B1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自治区“访民情惠民生聚民心”驻村工作为民办实事工作经费使用管理办法（试行）的通知》（新民办发〔2016〕62号）、《关于拨付2022年自治区“访惠聚”驻村工作经费的通知》新财预（2022）30号并结合克州中级市人民法院职责组织实施。围绕州法院访惠聚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中级人民法院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（5）预算编制科学性：预算编制经经过自治区按照小村5万元/年下拨，实际完成内容与项目内容匹配，项目投资额与工作任务相匹配，根据评分标准，该指标不扣分，得5分。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14:paraId="5D330175">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4AF4C2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（1）资金到位率：该项目总投资14万元，克州财政局实际下达经费14万元，其中当年财政拨款14万元，上年结转资金0万元，财政资金足额拨付到位，根据评分标准，该指标不扣分，得5分。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自治区“访民情惠民生聚民心”驻村工作为民办实事工作经费使用管理办法（试行）的通知》（新民办发〔2016〕62号）、《关于拨付2022年自治区“访惠聚”驻村工作经费的通知》新财预（2022）30号本项目自治区安排14万元，2022年下达14万元，2021年结转0万元，截至 2022年 12 月 31日，资金执行14万元，资金执行率100%。项目资金支出总体能够按照预算执行，根据评分标准，得5分。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中级人民法院财务制度》及为民办实事和第一书记工作经费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党组会会议研究执行，财务对资金的使用合法合规性进行监督，年底对资金使用效果进行自评，根据评分标准，该指标不扣分，得3分。</w:t>
      </w:r>
    </w:p>
    <w:p w14:paraId="68F33DA3">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4026B84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项目产出类指标包括产出数量、产出质量、产出时效、产出成本四方面的内容，由10个三级指标构成，权重分为40分，实际得分40分，得分率为100%。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开展发放物资活动2次，与预期目标一致：预期绩效目标2次，实际完成值为10次，偏差率为0% 。根据评分标准，得4分。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开展慰问困难村民2次，与预期目标一致，不存在偏差：预期绩效目标20，实际完成值为20，得3分。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开展资助大学生活动2次，与预期目标一致，不存在偏差：预期绩效目标20，实际完成值为20，得3分。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开展发放物资覆盖率（%），与预期目标一致，不存在偏差：预期绩效目标100%，实际完成值为100%，偏差率为0% ，根据评分标准得5分。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购买物资验收合格率（%），与预期目标一致，不存在偏差：预期绩效目标100%，实际完成值为100%，偏差率为0% ，根据评分标准得5分。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资金支付及时率（%），与预期目标指标一致，不存在偏差：预期绩效目标100%，实际完成值为100%，得5分。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发放物资完成率（%），与预期目标指标一致，不存在偏差：预期绩效目标100%，实际完成值为100%，得5分。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开展发放物资经费数（万元）。预期绩效目标8万元，实际完成值为8万元，完成率为100% ，根据评分标准得5分。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开展慰问困难村民经费数（万元）。预期绩效目标4万元，实际完成值为4万元，完成率为100% ，根据评分标准得2.5分。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开展资助大学生经费数（万元）。预期绩效目标2万元，实际完成值为2万元，完成率为100% ，根据评分标准得2.5分。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p>
    <w:p w14:paraId="63D80318">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46131CEB">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提升为民办事服务能力，与预期指标一致，根据评分标准，该指标不扣分，得5分。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对于满意度指标：受益人员满意度100%，与预期目标一致，根据评分标准，该指标不扣分，得5分。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受益工作人员满意度（%),受益人员满意度100%，与预期目标一致，根据评分标准，该指标不扣分，得5分。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0271E5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680A3563">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为民办实事和第一书记工作经费项目预算14万元，到位14万元，实际支出14万元，预算执行率为100%，项目绩效指标总体完成率为100%。</w:t>
      </w:r>
    </w:p>
    <w:p w14:paraId="1A216E62">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61E54BE5">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四加强宣传，加强对各项制度的执行力度，杜绝有令不行、有禁不止的情况发生。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5D8262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353557DF">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2.项目评价资料有待进一步完善。项目启动时同步做好档案的归纳与整理，及时整理、收集、汇总，健全档案资料。项目后续管理有待进一步加强和跟踪。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3.通过绩效管理，发现实施中存在漏洞，以后加强管理，及时掌握与之相关的各类信息，减少成本，使资金效益最大化。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4．评价工作应从项目实施方案源头抓起，评价工作和意识应贯穿项目整个过程。</w:t>
      </w:r>
    </w:p>
    <w:p w14:paraId="66DD910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65436F44">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附件1：为民办实事和第一书记工作经费项目绩效评价指标体系及评分标准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0B63814">
        <w:pPr>
          <w:pStyle w:val="12"/>
          <w:jc w:val="center"/>
        </w:pPr>
        <w:r>
          <w:fldChar w:fldCharType="begin"/>
        </w:r>
        <w:r>
          <w:instrText xml:space="preserve">PAGE   \* MERGEFORMAT</w:instrText>
        </w:r>
        <w:r>
          <w:fldChar w:fldCharType="separate"/>
        </w:r>
        <w:r>
          <w:rPr>
            <w:lang w:val="zh-CN"/>
          </w:rPr>
          <w:t>1</w:t>
        </w:r>
        <w:r>
          <w:fldChar w:fldCharType="end"/>
        </w:r>
      </w:p>
    </w:sdtContent>
  </w:sdt>
  <w:p w14:paraId="3B861164">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 w:val="7F4B1B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8032</Words>
  <Characters>8343</Characters>
  <Lines>5</Lines>
  <Paragraphs>1</Paragraphs>
  <TotalTime>35</TotalTime>
  <ScaleCrop>false</ScaleCrop>
  <LinksUpToDate>false</LinksUpToDate>
  <CharactersWithSpaces>8664</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2024-08-12T05:06:13Z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33FD440CBD714986933CBCD11A549232_12</vt:lpwstr>
  </property>
</Properties>
</file>