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第一书记经费为民办实事经费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克孜勒苏柯尔克孜自治州工业和信息化局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克孜勒苏柯尔克孜自治州工业和信息化局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阿不来提·阿不力孜</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2023年05月03日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根据自治州相关工作要求，加大基础设施建设力度，改善办学条件、医疗卫生条件，通过转移就业、发展产业、土地清理再分配、护边补偿、易地搬迁、生态补偿、综合社会保障等措施，使农牧民人均纯收入超过年度国家扶贫标准，不愁吃、不愁穿、义务教育有保障、基本医疗有保障、住房安全有保障。农牧民人均纯收入超过年度国家扶贫标准。 </w:t>
        <w:br/>
        <w:t>　　（二）立项依据 </w:t>
        <w:br/>
        <w:t>　　根据《自治区党委自治区人民政府关于深入开展“访民情、惠民生、聚民情”活动健全干部驻村(社区)工作长效机制的意见》(新党发【2016】17号)和《关于拨付2022年自治区“访惠聚”驻村工作经费的通知》(新财预【2022】30号)部署要求和有关规定，为进一步补齐拱拜提艾日克村基层组织建设工作短板，提升村基层组织建设工作质量达到持续加强基层组织建设，持续做好社会稳定工作，持续巩固脱贫攻坚成果同乡村振兴有效衔接，全力做好疫情防控工作，保障措施等五个方面工作效果，推进驻村工作规范化、科学化、制度化、常态化，强化驻村工作保障。</w:t>
        <w:br/>
        <w:t>　　2.主要内容及实施情况</w:t>
        <w:br/>
        <w:t>　　（1）主要内容</w:t>
        <w:br/>
        <w:t>　　按照行政村的规模分类，克州工信局第一书记和为民办实事工作项目经费17万元，由自治区财政承担，主要用于开展第一书记和为民办实事工作经费项目，要把深入扎实开展访民情、惠民生、聚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</w:t>
        <w:br/>
        <w:t>　　（2）实施情况</w:t>
        <w:br/>
        <w:t>　　根据本级财力安排部署，第一书记和为民办实事工作经费主要用于开展人居环境整治，修建文化广场，发放暖心煤炭等，便民服务中心暖气费通过该项目的实施，提高群众幸福度和归属感。</w:t>
        <w:br/>
        <w:t>　　3.项目实施主体</w:t>
        <w:br/>
        <w:t>　　该项目由克孜勒苏柯尔克孜自治州工业和信息化局无下属预算单位，下设9个科室，分别是：办公室、综合科、经济运行科、投资规划科、企业科、经济协作科、环境和资源综合利用科、信息化办公室、行业管理科。</w:t>
        <w:br/>
        <w:t>　　克孜勒苏柯尔克孜自治州工业和信息化局编制数29人，实有人数68人，其中：在职24人，减少5人；退休43人，减少1人；离休1人，减少0人。</w:t>
        <w:br/>
        <w:t>　　4.资金投入和使用情况</w:t>
        <w:br/>
        <w:t>　　本年度安排下达资金17万元，为第一书记和为民办实事工作经费项目资金，最终确定项目资金总数为17万元。其中：中央财政拨款0万元，自治区财政拨款17万元，本级财政拨款0万元，上年结余0万元。</w:t>
        <w:br/>
        <w:t>　　截至2022年12月31日，实际支出17万元，预算执行率100%。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“开展活动次数（次）”指标，预期指标值为&gt;=2次；</w:t>
        <w:br/>
        <w:t>　　②质量指标</w:t>
        <w:br/>
        <w:t>　　“资金使用合规率(%)”指标，预期指标值为＝100%；</w:t>
        <w:br/>
        <w:t>　　“开展活动参与率(%)”指标，预期指标值为≥90%；</w:t>
        <w:br/>
        <w:t>　　“修建文化广场竣工验收质量合格率(%)”指标，预期指标值为＝100%；</w:t>
        <w:br/>
        <w:t>　　③时效指标</w:t>
        <w:br/>
        <w:t>　　“项目完成及时率（%）”指标，预期指标值为=100%。</w:t>
        <w:br/>
        <w:t>　　“资金支付及时率（%）”指标，预期指标值为=100%。</w:t>
        <w:br/>
        <w:t>　　④成本指标</w:t>
        <w:br/>
        <w:t>　　“开展活动经费（万元）”指标，预期指标值为≤3万元；</w:t>
        <w:br/>
        <w:t>　　“修建文化广场经费（万元）”指标，预期指标值为≤9.5万元；</w:t>
        <w:br/>
        <w:t>　　“为民办实事经费数（万元）”指标，预期指标值为≤4.5万元</w:t>
        <w:br/>
        <w:t>　　（2）项目效益目标</w:t>
        <w:br/>
        <w:t>　　①经济效益指标</w:t>
        <w:br/>
        <w:t>　　无</w:t>
        <w:br/>
        <w:t>　　②社会效益指标</w:t>
        <w:br/>
        <w:t>　　“保障基层工作情况需要”指标，预期指标值为有效保障；</w:t>
        <w:br/>
        <w:t>　　③生态效益指标</w:t>
        <w:br/>
        <w:t>　　无</w:t>
        <w:br/>
        <w:t>　　④可持续影响</w:t>
        <w:br/>
        <w:t>　　“有效提高农牧民的幸福指数”指标，预期指标值为有效提高；</w:t>
        <w:br/>
        <w:t>　　⑤满意度指标</w:t>
        <w:br/>
        <w:t>　　“受益农牧民满意率(%)”指标，预期指标值为≥95%。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（二）绩效评价原则、评价指标体系、评价方法评价标准</w:t>
        <w:br/>
        <w:t>　　1.绩效评价原则</w:t>
        <w:br/>
        <w:t>　　本次评价坚持定量优先、定量与定性相结合的方式，始终遵循科学规范、公正公开、分级分类、绩效相关的基本原则。通过对第一书记和为民办实事工作经费项目经费项目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组长：阿不来提·阿不力孜负责单位项目管理和资金绩效管理全面工作；</w:t>
        <w:br/>
        <w:t>　　成员：张家政负责预算项目管理工作；</w:t>
        <w:br/>
        <w:t>　　赵娜负责预算支出管理和预算绩效管理工作。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第一书记和为民办实事工作经费项目”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经评价，本项目达到了年初设立的绩效目标，在实施过程中取得了良好的成效，具体表现在：截至2022年12月31日，该项目资金已全部执行完毕，已完成修建文化广场900平方米、为民办实事2件、</w:t>
        <w:br/>
        <w:t>开展活动2次。通过该项目的实施，解决了生产生活中的实际困难，加强了民族团结，增进了民族互信，突出了现代文化引领，落实了民生建设任务，实现了维护社会稳定和长治久安总目标。</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 20 分，实际得分20分，得分率为100%。</w:t>
        <w:br/>
        <w:t>　　（1）立项依据充分性：根据《自治区党委自治区人民政府关于深入开展“访民情、惠民生、聚民情”活动健全干部驻村(社区)工作长效机制的意见》(新党发【2016】17号)和《关于拨付2022年自治区“访惠聚”驻村工作经费的通知》(新财预【2022】30号)部署要求和有关规定，并结合克州工信局职责组织实施。围绕克州工信局年度工作重点和工作计划制定经费预算，根据评分标准，该指标不扣分，得3分。</w:t>
        <w:br/>
        <w:t>　　（2）立项程序规范性：根据决策依据编制工作计划和经费预算，经过与克州工信局财经领导小组进行沟通、筛选确定经费预算计划，上局务会研究确定最终预算方案，根据评分标准，该指标不扣分，得2分。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（5）预算编制科学性：《关于拨付2022年自治区“访惠聚”驻村工作经费的通知》(新财预【2022】30号)，实际完成内容与项目内容匹配，项目投资额与工作任务相匹配，根据评分标准，该指标不扣分，得5分。</w:t>
        <w:br/>
        <w:t>　　（6）资金分配合理性：资金分配按照《关于下达自治州本级2022年度部门预算指标的通知》（克财预【2022】1号），资金分配与实际相适应，根据评分标准，该指标不扣分，得5分。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 5个三级指标构成，权重分为20分，实际得分20 分，得分率为100%。</w:t>
        <w:br/>
        <w:t>　　（1）资金到位率：该项目总投资17万元，克州财政局实际下达经费17元，其中当年财政拨款17万元，上年结转资金0万元，财政资金足额拨付到位，根据评分标准，该指标不扣分，得5分。   </w:t>
        <w:br/>
        <w:t>　　（2）预算执行率：本项目申请预算金额为17万元，预算批复实际下达金额为17万元，截至 2022年 12 月 31日，资金执行17万元，资金执行率100.00%。项目资金支出总体能够按照预算执行，根据评分标准，该指标不扣分，得5分。</w:t>
        <w:br/>
        <w:t>　　（3）资金使用合规性：根据关于《关于下达自治州本级2022年度部门预算指标的通知》（克财预【2022】1号）符合预算批复规定用途，不存在截留、挤占、挪用、虚列支出等情况，未发现违规使用情况，根据评分标准，该指标不扣分，得5分。</w:t>
        <w:br/>
        <w:t>　　（4）管理制度健全性：该项目严格按照《克州工信局财务制度》及第一书记和为民办实事工作经费项目经费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项目产出类指标包括产出数量、产出质量、产出时效、产出成本四方面的内容，由11个三级指标构成，权重分为40分，实际得分40分，得分率为100%。</w:t>
        <w:br/>
        <w:t>　　（1）对于“产出数量”</w:t>
        <w:br/>
        <w:t>　　修建文化广场900平方米，与预期目标基本一致，根据评分标准，该指标不扣分，得4分。</w:t>
        <w:br/>
        <w:t>　　为民办实事2件，与预期目标一致，根据评分标准，该指标不扣分，得3分。</w:t>
        <w:br/>
        <w:t>　　开展活动2次，与预期目标一致，根据评分标准，该指标不扣分，得3分。</w:t>
        <w:br/>
        <w:t>　　合计得10分。</w:t>
        <w:br/>
        <w:t>　　（2）对于“产出质量”：</w:t>
        <w:br/>
        <w:t>　　资金使用合规率100%，与预期目标一致，根据评分标准，该指标不扣分，得4分。</w:t>
        <w:br/>
        <w:t>　　开展活动参与率 90%，与预期目标一致，根据评分标准，该指标不扣分，得3分。</w:t>
        <w:br/>
        <w:t>　　修建文化广场竣工验收质量合格率100%，与预期目标一致，根据评分标准，该指标不扣分，得3分。</w:t>
        <w:br/>
        <w:t>　　合计得10分。</w:t>
        <w:br/>
        <w:t>　　（3）对于“产出时效”：</w:t>
        <w:br/>
        <w:t>　　项目完成及时率100%，与预期目标一致，根据评分标准，该指标不扣分，得5分。</w:t>
        <w:br/>
        <w:t>　　资金支付及时率100%，与预期目标一致，根据评分标准，该指标不扣分，得5分。</w:t>
        <w:br/>
        <w:t>　　合计得10分。</w:t>
        <w:br/>
        <w:t>　　（4）对于“产出成本”：</w:t>
        <w:br/>
        <w:t>　　开展活动经费3万元，与预期目标一致，根据评分标准，该指标不扣分，得3分；</w:t>
        <w:br/>
        <w:t>　　修建文化广场经费9.5万元，与预期目标一致，根据评分标准，该指标不扣分，得4分。</w:t>
        <w:br/>
        <w:t>　　为民办实事经费4.5万元，与预期目标一致，根据评分标准，该指标不扣分，得3分。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项目效益类指标包括项目效益2个方面的内容，由3个三级指标构成，权重分为20分，实际得分20分，得分率为100%。</w:t>
        <w:br/>
        <w:t>　　（1）实施效益指标：</w:t>
        <w:br/>
        <w:t>　　对于“社会效益指标”：</w:t>
        <w:br/>
        <w:t>　　保障基层工作情况需要，与预期指标一致，根据评分标准，该指标不扣分，得5分。</w:t>
        <w:br/>
        <w:t>　　对于“可持续影响指标”：</w:t>
        <w:br/>
        <w:t>　　有效提高农牧民的幸福指数，与预期指标一致，根据评分标准，该指标不扣分，得5分。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</w:t>
        <w:br/>
        <w:t>　　受益农牧民满意率&gt;= 95%，与预期目标一致，根据评分标准，该指标不扣分，得10分</w:t>
        <w:br/>
        <w:t>　　满意度指标合计得10分。</w:t>
        <w:br/>
        <w:t>　　合计得20分。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第一书记和为民办实事工作经费项目预算17万元，到位17万元，实际支出17万元，预算执行率为100%，项目绩效指标总体完成率为100%，预算执行进度与绩效指标无偏差。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是建议项目实施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　　三是建议项目实施单位做好项目绩效跟踪监控工作，对实际开展工作与预期目标值产生较大偏差情况，应及时做好偏差原因分析和纠偏工作，不断提升绩效目标与项目实际工作的匹配度。</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附件1：第一书记和为民办实事工作经费项目绩效评价指标体系及评分标准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