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克孜勒苏柯尔克孜自治州工业和信息化局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克孜勒苏柯尔克孜自治州工业和信息化局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阿不来提·阿不力孜</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围绕自治州“十四五”规划及提升村基层组织建设发展需要，聚焦聚力社会稳定和长治久安的总目标，按照自治区、自治州党委工作部署要求，认真贯彻落实党中央、自治区和自治州党委关于切实加强新时代“访惠聚”驻村工作一系列重大决策部署作为工作的出发点和落脚点，按照年度工作计划开展群众工作经费项目。</w:t>
        <w:br/>
        <w:t>　　（二）立项依据 </w:t>
        <w:br/>
        <w:t>　　根据《关于下达自治州本级2022年度部门预算指标的通知》（克财预【2022】16号）部署要求和有关规定，为进一步补齐拱拜提艾日克村基层组织建设工作短板，提升村基层组织建设工作质量达到持续加强基层组织建设，持续做好社会稳定工作，持续巩固脱贫攻坚成果同乡村振兴有效衔接，全力做好疫情防控工作，保障措施等五个方面工作效果，推进驻村工作规范化、科学化、制度化、常态化，强化驻村工作保障。</w:t>
        <w:br/>
        <w:t>　　2.主要内容及实施情况</w:t>
        <w:br/>
        <w:t>　　（1）主要内容</w:t>
        <w:br/>
        <w:t>　　按照行政村的规模分类，克州工信局群众工作经费10万元，由本级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根据本级财力安排部署，群众经费主要用于驻村工作队的后勤保障，宣传国家惠民政策，维护社会稳定和长治久安，从而提高群众幸福度和归属感。</w:t>
        <w:br/>
        <w:t>　　3.项目实施主体</w:t>
        <w:br/>
        <w:t>　　该项目由克孜勒苏柯尔克孜自治州工业和信息化局无下属预算单位，下设9个科室，分别是：办公室、综合科、经济运行科、投资规划科、企业科、经济协作科、环境和资源综合利用科、信息化办公室、行业管理科。</w:t>
        <w:br/>
        <w:t>　　克孜勒苏柯尔克孜自治州工业和信息化局编制数29人，实有人数68人，其中：在职24人，减少5人； 退休43人，减少1人；离休1人，减少0人。</w:t>
        <w:br/>
        <w:t>　　4.资金投入和使用情况</w:t>
        <w:br/>
        <w:t>　　本年度安排下达资金10万元，为群众工作资金，最终确定项目资金总数为10万元。其中：中央财政拨款0万元，自治区财政拨款0万元，本级财政拨款10万元，上年结余0万元。</w:t>
        <w:br/>
        <w:t>　　截至2022年12月31日，实际支出10万元，预算执行率100%。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总投资10万元，其中：财政资金10万元，其他资金0万元，该项目资金主要用于保障6名工作队队员开展群众工作。通过该项目的实施，解决生产生活中的实际困难，加强民族团结，增进民族互信，突出现代文化引领，落实民生建设任务，关心关爱困难群众，实现维护社会稳定和长治久安总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“宣传开展文体活动次数”指标，预期指标值为≥15人；</w:t>
        <w:br/>
        <w:t>　　“工作队购买办公用品批数”指标，预期指标值为&gt;=6次；</w:t>
        <w:br/>
        <w:t>　　②质量指标</w:t>
        <w:br/>
        <w:t>　　“宣传开展文体活动覆盖率”指标，预期指标值为＝100%；</w:t>
        <w:br/>
        <w:t>　　“工作队购买办公用品验收合格率”指标，预期指标值为＝100%；</w:t>
        <w:br/>
        <w:t>　　③时效指标</w:t>
        <w:br/>
        <w:t>　　“宣传开展文体活动按期完成率”指标，预期指标值为=100%。</w:t>
        <w:br/>
        <w:t>　　“资金支付及时率”指标，预期指标值为=100%。</w:t>
        <w:br/>
        <w:t>　　④成本指标</w:t>
        <w:br/>
        <w:t>　　“宣传开展文体活动经费数”指标，预期指标值为≤5万元/人；</w:t>
        <w:br/>
        <w:t>　　“工作队办公经费数”指标，预期指标值为≤5万元。</w:t>
        <w:br/>
        <w:t>　　（2）项目效益目标</w:t>
        <w:br/>
        <w:t>　　①经济效益指标</w:t>
        <w:br/>
        <w:t>　　无</w:t>
        <w:br/>
        <w:t>　　②社会效益指标</w:t>
        <w:br/>
        <w:t>　　“农牧民的幸福感和归属感”指标，预期指标值为进一步提升；</w:t>
        <w:br/>
        <w:t>　　“落实民生建设任务”指标，预期指标值为全力落实保障基本民生；</w:t>
        <w:br/>
        <w:t>　　③生态效益指标</w:t>
        <w:br/>
        <w:t>　　无</w:t>
        <w:br/>
        <w:t>　　④可持续影响</w:t>
        <w:br/>
        <w:t>　　“维护社会稳定和长治久安”指标，预期指标值为长期坚持；</w:t>
        <w:br/>
        <w:t>　　⑤满意度指标</w:t>
        <w:br/>
        <w:t>　“驻村工作队员满意度（%）”指标，预期指标值为=100%。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群众工作经费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组长：夏彬负责单位项目管理和资金绩效管理全面工作；</w:t>
        <w:br/>
        <w:t>　　成员：聂丽负责预算项目管理工作；</w:t>
        <w:br/>
        <w:t>　　古丽巴努尔·吐尔德尼亚孜负责预算支出管理和预算绩效管理工作。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群众工作经费项目”项目绩效进行客观公正的评价，本项目总得分为98分，绩效评级属于“优”。其中，决策类指标得分20分，过程类指标得分20分，产出类指标得分38分，效益类指标得分20分。</w:t>
        <w:br/>
        <w:t>　　（二）综合评价结论</w:t>
        <w:br/>
        <w:t>　　经评价，本项目达到了年初设立的绩效目标，在实施过程中取得了良好的成效，具体表现在：截至2022年12月31日，该项目资金已全部执行完毕，已完成保障工作队队员6人，举办文体、联谊活动12场，工作队购买办公用品耗材6次。通过该项目的实施，解决了生产生活中的实际困难，加强了民族团结，增进了民族互信，突出了现代文化引领，落实了民生建设任务，实现了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关于下达自治州本级2022年度部门预算指标的通知》（克财预【2022】16号）部署要求和有关规定，并结合克州工信局职责组织实施。围绕克州工信局年度工作重点和工作计划制定经费预算，根据评分标准，该指标不扣分，得3分。</w:t>
        <w:br/>
        <w:t>　　（2）立项程序规范性：根据决策依据编制工作计划和经费预算，经过与克州工信局财经领导小组进行沟通、筛选确定经费预算计划，上局务会研究确定最终预算方案，根据评分标准，该指标不扣分，得2分。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（5）预算编制科学性：《关于下达自治州本级2022年度部门预算指标的通知》（克财预【2022】16号），实际完成内容与项目内容匹配，项目投资额与工作任务相匹配，根据评分标准，该指标不扣分，得5分。</w:t>
        <w:br/>
        <w:t>　　（6）资金分配合理性：资金分配按照《关于下达自治州本级2022年度部门预算指标的通知》（克财预【2022】1号），资金分配与实际相适应，根据评分标准，该指标不扣分，得5分。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（1）资金到位率：该项目总投资10万元，克州财政局实际下达经费10元，其中当年财政拨款10万元，上年结转资金0万元，财政资金足额拨付到位，根据评分标准，该指标不扣分，得5分。   </w:t>
        <w:br/>
        <w:t>　　（2）预算执行率：本项目申请预算金额为10 万元，预算批复实际下达金额为10万元，截至 2022年 12 月 31日，资金执行,10万元，资金执行率100.00%。项目资金支出总体能够按照预算执行，根据评分标准，该指标不扣分，得5分。</w:t>
        <w:br/>
        <w:t>　　（3）资金使用合规性：根据关于《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（4）管理制度健全性：该项目严格按照《克州工信局财务制度》及群众工作经费资金相关的制度和管理规定实施，对财政专项资金进行严格管理，基本做到了专款专用，根据评分标准，该指标不扣分，得2分。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项目产出类指标包括产出数量、产出质量、产出时效、产出成本四方面的内容，由8个三级指标构成，权重分为40分，实际得分38分，得分率为95%。</w:t>
        <w:br/>
        <w:t>　　（1）对于“产出数量”</w:t>
        <w:br/>
        <w:t>　　宣传开展文体活动12次，与预期目标不一致，根据评分标准，得分=（实际产出数/计划产出数）×100%*5=（12/15）×100%*5=4分，该指标扣1分，得4分。</w:t>
        <w:br/>
        <w:t>　　存在偏差：预期绩效目标宣传开展文体活动15次，实际完成值为宣传开展文体活动12次，偏差率为20%，偏差原因：因疫情防控要求，人员不聚集。改进措施：积极开展线下活动，统筹兼顾，及时支出。根据评分标准，该指标扣1分，得4分。</w:t>
        <w:br/>
        <w:t>　　工作队购买办公用品耗材6次，与预期目标一致，根据评分标准，该指标不扣分，得5分。</w:t>
        <w:br/>
        <w:t>　　合计得9分。</w:t>
        <w:br/>
        <w:t>　　（2）对于“产出质量”：</w:t>
        <w:br/>
        <w:t>　　宣传开展文体活动覆盖率100%，与预期目标一致，根据评分标准，该指标不扣分，得5分。</w:t>
        <w:br/>
        <w:t>　　工作队购买办公用品验收合格率100%，与预期目标一致，根据评分标准，该指标不扣分，得5分。</w:t>
        <w:br/>
        <w:t>　　合计得10分。</w:t>
        <w:br/>
        <w:t>　　（3）对于“产出时效”：</w:t>
        <w:br/>
        <w:t>　　宣传开展文体活动按期完成率80%，与预期目标一致，根据评分标准，得分=（质量达标产出数/实际产出数）×100%*5=（80%/100%）×100%*5=4，该指标扣1分，得4分。</w:t>
        <w:br/>
        <w:t>　　存在偏差：预期绩效目标宣传开展文体活动按期完成率100%，实际完成值为宣传开展文体活动按期完成率80%，偏差率为20%，偏差原因：因疫情防控要求，人员不聚集。改进措施：积极开展线下活动，统筹兼顾，及时支出。根据评分标准，该指标扣1分，得4分。</w:t>
        <w:br/>
        <w:t>　　资金支付及时率100%，与预期目标一致，根据评分标准，该指标不扣分，得5分。</w:t>
        <w:br/>
        <w:t>　　合计得9分。</w:t>
        <w:br/>
        <w:t>　　（4）对于“产出成本”：</w:t>
        <w:br/>
        <w:t>　　宣传开展文体活动经费5万元，与预期目标一致，根据评分标准，该指标不扣分，得5分；</w:t>
        <w:br/>
        <w:t>　工作队办公经费数5万元，与预期目标一致，根据评分标准，该指标不扣分，得5分。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项目效益类指标包括项目效益2个方面的内容，由5个三级指标构成，权重分为20分，实际得分20分，得分率为100%。</w:t>
        <w:br/>
        <w:t>　　（1）实施效益指标：</w:t>
        <w:br/>
        <w:t>　　对于“社会效益指标”：</w:t>
        <w:br/>
        <w:t>　　进一步提升农牧民的幸福感和归属感，与预期指标一致，根据评分标准，该指标不扣分，得3分。</w:t>
        <w:br/>
        <w:t>　　全力落实保障基本民生建设任务，与预期指标一致，根据评分标准，该指标不扣分，得3分。</w:t>
        <w:br/>
        <w:t>　　对于“可持续影响指标”：</w:t>
        <w:br/>
        <w:t>　　维护社会稳定和长治久安，与预期指标一致，根据评分标准，该指标不扣分，得4分。</w:t>
        <w:br/>
        <w:t>　　对于“经济效益指标”：</w:t>
        <w:br/>
        <w:t>　　本项目无该指标。</w:t>
        <w:br/>
        <w:t>　　对于“生态效益指标”：</w:t>
        <w:br/>
        <w:t>　　本项目无该指标。</w:t>
        <w:br/>
        <w:t>　　实施效益指标合计得10分。</w:t>
        <w:br/>
        <w:t>　　（2）满意度指标：</w:t>
        <w:br/>
        <w:t>　　对于满意度指标：</w:t>
        <w:br/>
        <w:t>　　驻村工作队员满意度100%，与预期目标一致，根据评分标准，该指标不扣分，得5分</w:t>
        <w:br/>
        <w:t>　　受益群众满意度95%，与预期目标一致，根据评分标准，该指标不扣分，得5分。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群众工作经费项目项目预算10万元，到位10万元，实际支出10万元，预算执行率为100%，项目绩效指标总体完成率为96.9%，预算执行进度与绩效指标有偏差，偏差原因：因疫情防控要求，人员不聚集。改进措施：积极开展线下活动，统筹兼顾，及时支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附件1：群众工作经费项目项目绩效评价指标体系及评分标准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