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草原资源有害生物监测及普查</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克孜勒苏柯尔克孜自治州草原工作站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哈力克</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草原资源有害生物监测及普查项目实施前期、过程及效果，评价财政预算资金使用的效率及效益。根据自治州“十四五”规划及克州草原行业发展需要，按自治区草原监测工作要求结合本单位草原监测方面管理职能，开展草原有害生物普查。完成州本级草原虫害、鼠害、毒害草、病害、外来入侵种发生区域、发生面积、有害生物种类普查。完成禁牧、草畜平衡管理和草原执法监管。克州完成2022年禁牧、草畜平衡管理报告和2022年执法监管报告；克州县市形成2022年禁牧、草畜平衡管理报告和执法监管报告。完成草原资源和有害生物监测。为进一步补齐草原监测工作短板，提升草原监测工作质量，达到草原监测工作效果，本项目立项依据为：根据自治区林草局《关于下达2022年自治区林草专项资金任务的通知》（2022年草原植被恢复费）(新林规字[2022]59)、自治区财政厅（新财资环[2021]15）号文件。</w:t>
        <w:br/>
        <w:t>　　2.主要内容及实施情况</w:t>
        <w:br/>
        <w:t>　　（1）主要内容</w:t>
        <w:br/>
        <w:t>　　开展草原有害生物普查。完成州本级草原虫害、鼠害、毒害草、病害、外来入侵种发生区域、发生面积、有害生物种类普查。完成禁牧、草畜平衡管理和草原执法监管。克州完成2022年禁牧、草畜平衡管理报告和2022年执法监管报告；克州县市形成2022年禁牧、草畜平衡管理报告和执法监管报告。完成草原资源和有害生物监测。配合退化草原修复治理试点监测监管和科技支撑费项目完成地州完成2022年草原资源监测报告和2022年草原有害生物防治报告。</w:t>
        <w:br/>
        <w:t>　　（2）实施情况</w:t>
        <w:br/>
        <w:t>　　根据自治区林草局《关于下达2022年自治区林草专项资金任务的通知》（2022年草原植被恢复费）(新林规字[2022]59)、自治区财政厅（新财资环[2021]15）号文件开展草原有害生物普查。完成州本级草原虫害、鼠害、毒害草、病害、外来入侵种发生区域、发生面积、有害生物种类普查。完成禁牧、草畜平衡管理和草原执法监管。克州完成2022年禁牧、草畜平衡管理报告和2022年执法监管报告；克州县市形成2022年禁牧、草畜平衡管理报告和执法监管报告。完成草原资源和有害生物监测。为进一步补齐草原监测工作短板，提升草原监测工作质量，达到草原监测工作效果。</w:t>
        <w:br/>
        <w:t>　　3.项目实施主体</w:t>
        <w:br/>
        <w:t>　　该项目由克州草原工作站单位实施，内设4个科室，分别是：办公室、业务科、虫鼠害防治中心、牧草种子管理科。</w:t>
        <w:br/>
        <w:t>　　主要职能是负责拟定自治州草原发展事业的方针政策和草原建设的总体规划及年度计划；负责牧草种子繁育体系建设和管理工作；负责草原建设、管理、保护及资源开发利用工作；拟定草业建设项目；受政府委托管理草原所有权、使用权的审定登记工作；依据《草原法》的有关规定，划定草地自然保护区；负责研究制定全州饲料加工的发展规划、政策和措施，负责全州饲料行业的监督管理工作以及饲料生产经营的监督与指导工作；负责实施全州5000万亩草地生态的观测及草原蝗虫鼠害测报防治工作；草地植被演替变化及草原虫鼠的观测、防治、消除等工作；对草业有关的项目进行督促、检查、指导。。</w:t>
        <w:br/>
        <w:t>　　编制人数20人，其中：行政人员编制0人、工勤5人、参公0人、事业编制15人。实有在职人数37人，其中：行政在职0人、工勤5人、参公0人、事业在职32人。离退休人员21人，其中：行政退休人员0人、事业退休22人。</w:t>
        <w:br/>
        <w:t>　　3.资金投入和使用情况</w:t>
        <w:br/>
        <w:t>　　草原资源有害生物监测及普查项目根据自治区林草局《关于下达2022年自治区林草专项资金任务的通知》（2022年草原植被恢复费）(新林规字[2022]59)、自治区财政厅（新财资环[2021]15）号文本年度安排下达资金45万元，为自治区资金，最终确定项目资金总数为45万元。其中：中央财政拨款0万元，自治区财政拨款45万元，本级财政拨款0万元，上年结余0万元。</w:t>
        <w:br/>
        <w:t>　　截至2022年12月31日，实际支出20.15万元，预算执行率44.8%。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资金投入总额为45万元，其中财政资金45万元，其他资金0万元。根据《关于拨付2022年自治区财政林草专项资金的通知》（新财资环[2022]15号）文件要求，该项目资金主要用于加强草地资源保护和灾害防控，通过该项目的实施，有效提高草地和农牧种植经济利用率，建立健全草地资源保护管理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“草地有害生物防治面积（万亩）”指标，预期指标值为=0.58万亩；</w:t>
        <w:br/>
        <w:t>　　“草地有害生物防治监测点（个）”指标，预期指标值为=12个；</w:t>
        <w:br/>
        <w:t>　　②质量指标</w:t>
        <w:br/>
        <w:t>　　“草地有害生物成灾率（%）”指标，预期指标值为＝0.00%；</w:t>
        <w:br/>
        <w:t>　　③时效指标</w:t>
        <w:br/>
        <w:t>　　“草地有害生物防治及时率（%）”指标，预期指标值为=100%。</w:t>
        <w:br/>
        <w:t>　　④成本指标</w:t>
        <w:br/>
        <w:t>　　“有害生物普查（万元）”指标，预期指标值为≤35万元；</w:t>
        <w:br/>
        <w:t>　　“有害生物监测（万元）”指标，预期指标值为≤10万元；</w:t>
        <w:br/>
        <w:t>　　（2）项目效益目标</w:t>
        <w:br/>
        <w:t>　　①经济效益指标</w:t>
        <w:br/>
        <w:t>　　无</w:t>
        <w:br/>
        <w:t>　　②社会效益指标</w:t>
        <w:br/>
        <w:t>　　“提高草地成活率”指标，预期指标值为有效提高；</w:t>
        <w:br/>
        <w:t>　　③生态效益指标</w:t>
        <w:br/>
        <w:t>　　“提升草地有害生物无公害防治”指标，预期指标值为有效提升；</w:t>
        <w:br/>
        <w:t>　　④可持续影响</w:t>
        <w:br/>
        <w:t>　　无</w:t>
        <w:br/>
        <w:t>　　⑤满意度指标</w:t>
        <w:br/>
        <w:t>　　“草场受益村民满意度（%）”指标，预期指标值为≥95%。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草原资源有害生物监测及普查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哈力克·居麦克任评价组组长，职务为副站长，绩效评价工作职责为负责全盘工作。</w:t>
        <w:br/>
        <w:t>　　艾山江·吾守尔任评价组副组长，绩效评价工作职责为对项目实施情况进行实地调查。</w:t>
        <w:br/>
        <w:t>　　雪来提·买买提任评价组成员，绩效评价工作职责为负责资料审核等工作。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草原资源有害生物监测及普查”项目绩效进行客观公正的评价，本项目总得分为72.53分，绩效评级属于“中”。其中，决策类指标得分20分，过程类指标得分17.24分，产出类指标得分20.81分，效益类指标得分14.48分。</w:t>
        <w:br/>
        <w:t>　　（二）综合评价结论</w:t>
        <w:br/>
        <w:t>　　经评价，本项目达到了年初设立的绩效目标，在实施过程中取得了良好的成效，具体表现在：截至2022年12月31日，该项目执行数为20.15万元，已完成：草地有害生物防治面积0.58万亩，草地有害生物防治监测点12个，草地有害生物成灾率0.008%，该项目资金主要用于加强草地资源保护和灾害防控，通过该项目的实施，有效提高草地和农牧种植经济利用率，建立健全草地资源保护管理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自治州“十四五”规划及克州草原行业发展需要，按自治区草原监测工作要求结合本单位草原监测方面管理职能，开展草原有害生物普查。完成州本级草原虫害、鼠害、毒害草、病害、外来入侵种发生区域、发生面积、有害生物种类普查。完成禁牧、草畜平衡管理和草原执法监管。克州完成2022年禁牧、草畜平衡管理报告和2022年执法监管报告；克州县市形成2022年禁牧、草畜平衡管理报告和执法监管报告。完成草原资源和有害生物监测。为进一步补齐草原监测工作短板，提升草原监测工作质量，达到草原监测工作效果，本项目立项依据为：根据自治区林草局《关于下达2022年自治区林草专项资金任务的通知》（2022年草原植被恢复费）(新林规字[2022]59)、自治区财政厅（新财资环[2021]15）号文件。并结合克州草原工作站职责组织实施。围绕克州草原工作站年度工作重点和工作计划制定经费预算，根据评分标准，该指标不扣分，得3分。</w:t>
        <w:br/>
        <w:t>　　（2）立项程序规范性：根据决策依据编制工作计划和经费预算，经过与克州草原工作站财经领导小组进行沟通、筛选确定经费预算计划，上局务会研究确定最终预算方案，根据评分标准，该指标不扣分，得2分。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（5）预算编制科学性：预算编制经经过自治区按照克州防治监测面积和调查面积下拨资金，实际完成内容与项目内容匹配，项目投资额与工作任务相匹配，根据评分标准，该指标不扣分，得5分。</w:t>
        <w:br/>
        <w:t>　　（6）资金分配合理性：资金分配按照根据自治区林草局《关于下达2022年自治区林草专项资金任务的通知》（2022年草原植被恢复费）(新林规字[2022]59)、自治区财政厅（新财资环[2021]15）号文件。资金77.8%用克州草原有害生物普查、22.2%用于克州草原鼠虫害防治监测，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项目过程类指标包括资金管理和组织实施两方面的内容，由5个三级指标构成，权重分为20分，实际得分17.24分，得分率为86.2%。</w:t>
        <w:br/>
        <w:t>　　（1）资金到位率：该项目总投资45万元，克州财政局实际下达经费45万元，其中当年财政拨款45万元，上年结转资金0万元，财政资金足额拨付到位，根据评分标准，该指标不扣分，得5分。</w:t>
        <w:br/>
        <w:t>　　（2）预算执行率：本项目申请预算金额为45万元，预算批复实际下达金额为45万元截至2022年12月31日，资金执行20.15万元，资金执行率44.78%。项目资金支出总体能够按照预算执行，根据评分标准，实际得分=（实际支出资金/实际到位资金）×100%*5=（20.15/45）*5=2.24分，该指标扣2.76分，得2.24分。</w:t>
        <w:br/>
        <w:t>　　存在偏差：预期绩效目标45万余，实际完成值为20.15万元，偏差率为55.22%，偏差原因：疫情影响项目实施进度缓慢，资金支付按合同执行。改进措施：按时支出；根据评分标准，该指标扣2.76分，得2.24分。</w:t>
        <w:br/>
        <w:t>　　（3）资金使用合规性：根据自治区林草局《关于下达2022年自治区林草专项资金任务的通知》（2022年草原植被恢复费）(新林规字[2022]59)、自治区财政厅（新财资环[2021]15）号文件符合预算批复规定用途，不存在截留、挤占、挪用、虚列支出等情况，未发现违规使用情况，根据评分标准，该指标不扣分，得5分。</w:t>
        <w:br/>
        <w:t>　　（4）管理制度健全性：该项目严格按照《克州草原工作站财务制度》及草原资源有害生物监测及普查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项目产出类指标包括产出数量、产出质量、产出时效、产出成本四方面的内容，由6个三级指标构成，权重分为40分，实际得分20.81分，得分率为52.03%。</w:t>
        <w:br/>
        <w:t>　　（1）对于“产出数量”</w:t>
        <w:br/>
        <w:t>　　草地有害生物防治面积0.58万亩，与预期目标一致，根据评分标准，实际得分=完成率*5=2.24分，该指标扣2.76分，得2.24分。</w:t>
        <w:br/>
        <w:t>　　存在偏差：预期绩效目标0.58万亩，实际完成值为0.58万亩，偏差率为55.22%，偏差原因：疫情影响项目实施进度缓慢，资金支付按合同执行。改进措施：按时支出；根据评分标准，该指标扣2.76分，得2.24分。</w:t>
        <w:br/>
        <w:t>　　草地有害生物防治监测点12个，与预期目标一致，根据评分标准，实际得分=完成率*5=2.24分，该指标扣2.76分，得2.24分。</w:t>
        <w:br/>
        <w:t>　　存在偏差：预期绩效目标12个，实际完成值为12个，偏差率为55.22%，偏差原因：疫情影响项目实施进度缓慢，资金支付按合同执行。改进措施：按时支出；根据评分标准，该指标扣2.76分，得2.24分。</w:t>
        <w:br/>
        <w:t>　　合计得5.52分。</w:t>
        <w:br/>
        <w:t>　　（2）对于“产出质量”：</w:t>
        <w:br/>
        <w:t>　　草地有害生物成灾率0.0008%，与预期目标一致，根据评分标准，实际得分=完成率*10=4.48分，该指标扣5.52分，得4.48分。</w:t>
        <w:br/>
        <w:t>　　存在偏差：预期绩效目标0.00%个，实际完成值为0.0008%个，偏差率为55.22%，偏差原因：疫情影响项目实施进度缓慢，资金支付按合同执行。改进措施：按时支出；根据评分标准，该指标扣5.52分，得4.48分。</w:t>
        <w:br/>
        <w:t>　　合计得4.48分。</w:t>
        <w:br/>
        <w:t>　　（3）对于“产出时效”：</w:t>
        <w:br/>
        <w:t>　　草地有害生物防治及时率100%，与预期目标指标一致，根据评分标准，实际得分=完成率*10=4.48分，该指标扣5.52分，得4.48分。</w:t>
        <w:br/>
        <w:t>　　存在偏差：预期绩效目标0.00%个，实际完成值为0.0008%个，偏差率为55.22%，偏差原因：疫情影响项目实施进度缓慢，资金支付按合同执行。改进措施：按时支出；根据评分标准，该指标扣5.52分，得4.48分。</w:t>
        <w:br/>
        <w:t>　　合计得4.48分。</w:t>
        <w:br/>
        <w:t>　　（4）对于“产出成本”：</w:t>
        <w:br/>
        <w:t>　　有害生物普查支出10.5万元，与预期目标指标不一致，根据评分标准，实际得分=（实际支出资金/实际到位资金）×100%*5=（10.5/35）*100%*5=1.5分，该指标扣3.5分，得1.5分。</w:t>
        <w:br/>
        <w:t>　　存在偏差：预期绩效目标35万元，实际完成值为10.5万元，偏差率为70%，偏差原因：疫情影响项目实施进度缓慢，资金支付按合同执行。改进措施：按时支出；根据评分标准，该指标扣3.5分，得1.5分。</w:t>
        <w:br/>
        <w:t>　　有害生物监测支出9.65万元，与预期目标指标不一致，根据评分标准，实际得分=（实际支出资金/实际到位资金）×100%*5=（9.65/10）*100%*5=4.83分，该指标扣0.17分，得4.83分。</w:t>
        <w:br/>
        <w:t>　　存在偏差：预期绩效目标10万元，实际完成值为9.65万元，偏差率为3.5%，偏差原因：疫情影响项目实施进度缓慢，资金支付按合同执行。改进措施：按时支出；根据评分标准，该指标扣0.17分，得4.83分。</w:t>
        <w:br/>
        <w:t>　　合计得6.33分。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项目效益类指标包括项目效益1个方面的内容，由2个三级指标构成，权重分为20分，实际得分14.48分，得分率为72.4%。</w:t>
        <w:br/>
        <w:t>　　（1）实施效益指标：</w:t>
        <w:br/>
        <w:t>　　对于“社会效益指标”：</w:t>
        <w:br/>
        <w:t>　　有效提高草地成活率，与预期指标不一致，根据评分标准，实际得分=完成率*5=2.24分，该指标扣2.76分，得2.24分。</w:t>
        <w:br/>
        <w:t>　　存在偏差：预期绩效目标有效提高，实际完成值为未达成年度指标且效果较差，偏差率为55.22%，偏差原因：疫情影响项目实施进度缓慢，资金支付按合同执行。改进措施：按时支出；根据评分标准，该指标扣2.76分，得2.24分。</w:t>
        <w:br/>
        <w:t>　　对于“可持续影响指标”：</w:t>
        <w:br/>
        <w:t>　　本项目无该指标。</w:t>
        <w:br/>
        <w:t>　　对于“经济效益指标”：</w:t>
        <w:br/>
        <w:t>　　本项目无该指标。</w:t>
        <w:br/>
        <w:t>　　对于“生态效益指标”：</w:t>
        <w:br/>
        <w:t>　　有效提升草地有害生物无公害防治，与预期指标一致，根据评分标准，实际得分=完成率*5=2.24分，该指标扣2.76分，得2.24分。</w:t>
        <w:br/>
        <w:t>　　存在偏差：预期绩效目标有效提高，实际完成值为未达成年度指标且效果较差，偏差率为55.22%，偏差原因：疫情影响项目实施进度缓慢，资金支付按合同执行。改进措施：按时支出；根据评分标准，该指标扣2.76分，得2.24分。</w:t>
        <w:br/>
        <w:t>　　实施效益指标合计得4.48分。</w:t>
        <w:br/>
        <w:t>　　（2）满意度指标：</w:t>
        <w:br/>
        <w:t>　　对于满意度指标：草场受益村民满意度95%，与预期目标一致，根据评分标准，该指标不扣分，得10分。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草原资源有害生物监测及普查项目预算45万元，到位45万元，实际支出20.15万元，预算执行率为44.8%，项目绩效指标总体完成率为55%，偏差率为10.2%，偏差原因：克州草原有害生物普查是跨年项目按照合同支付30%资金造成资金结转，采取的措施加快支出进度和监测工作。</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附件1：草原资源有害生物监测及普查项目绩效评价指标体系及评分标准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