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2103810 质量基础</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克孜勒苏柯尔克孜自治州纤维检验所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张雪飞</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2103810质量基础项目实施前期、过程及效果，评价财政预算资金使用的效率及效益。在项目实施中，根据资金使用情况，认真分析项目资金的最大使用率，能够进一步促进项目资金带来的效益。我所具体做法有：</w:t>
        <w:br/>
        <w:t>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二是精心组织，密切配合。充分认识和发挥自身预算绩效管理作用，切实做好本单位的预算绩效监控工作。三是积极工作，稳步推进。财政支出项目绩效监控是一项重要的工作，我所能认真对待，积极探索建立适合本所实际的绩效运行跟踪监控管理机制，认真做好绩效监控工作。</w:t>
        <w:br/>
        <w:t>　　2.主要内容及实施情况</w:t>
        <w:br/>
        <w:t>　　（1）主要内容</w:t>
        <w:br/>
        <w:t>　　经费用于棉花公正检验设备的购置、聘用人员工资，及棉花质量检验工作，提高棉花公正检验能力。依照相关纤维质量监督管理的行政法规，部门规章和规范性文件，依法组织开展辖区内纤维监督管理及行政执法工作。承担组织实施辖区内絮用纤维制品质量监督和专项打假工作。组织实施辖区质量监督检查和公正检验，纤维制品的仲裁检验、委托检验。组织实施有关纤维质量监督和纤维检验技术的宣传、教育、科研、信息、统计工作。参与纤维国家标准和有关规定的制（修）订工作并对其实施进行监督管理。</w:t>
        <w:br/>
        <w:t>　　（2）实施情况</w:t>
        <w:br/>
        <w:t>　　根据自治区财政厅《关于提前下达2022年纤维公证检验经费的通知》（新新财行〔2021〕314号）精神，认真做好纤维公证检验工作，从而提高轧花企业满意度和棉农的满意度。截止至2022年12月31日，该目标执行数为163.57万元，已完成：检验完成量45346.37吨，聘用人员人数30人，通过该项目的实施，有效提高棉花公正检验工作、保障聘用人员工资，及棉花质量检验工作，提高棉花公正检验能力。</w:t>
        <w:br/>
        <w:t>　　3.项目实施主体</w:t>
        <w:br/>
        <w:t>　　该项目由克州纤维检验所单位实施，内设2个科室，分别是：业务室和综合检验室。主要职能是：依照相关纤维质量监督管理的行政法规，部门规章和规范性文件，依法组织开展辖区内纤维监督管理及行政执法工作。承担组织实施辖区内絮用纤维制品质量监督和专项打假工作。组织实施辖区质量监督检查和公正检验，纤维制品的仲裁检验、委托检验。组织实施有关纤维质量监督和纤维检验技术的宣传、教育、科研、信息、统计工作。参与纤维国家标准和有关规定的制（修）订工作并对其实施进行监督管理。</w:t>
        <w:br/>
        <w:t>　　编制人数8人，其中：行政人员编制0人、工勤0人、参公0人、事业编制8人。实有在职人数8人，其中：行政在职0人、工勤0人、参公0人、事业在职8人。离退休人员1人，其中：行政退休人员0人、事业退休1人。</w:t>
        <w:br/>
        <w:t>　　3.资金投入和使用情况</w:t>
        <w:br/>
        <w:t>　　根据自治区财政厅《关于提前下达2022年纤维公证检验经费的通知》（新新财行〔2021〕314号）精神，克财行〔2021〕50号文本年度安排下达资金196万元，为中央转移支付资金，最终确定项目资金总数为196万元。其中：中央财政拨款196万元，自治区财政拨款0万元，本级财政拨款0万元，上年结余0万元。</w:t>
        <w:br/>
        <w:t>　　截至2022年12月31日，实际支出163.67万元，预算执行率83.5%。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经费用于棉花公正检验设备的购置、聘用人员工资，及棉花质量检验工作，提高棉花公正检验能力。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“检验完成量（吨）”指标，预期指标值为≤50000吨；</w:t>
        <w:br/>
        <w:t>　　“完成任务率（%）”指标，预期指标值为=100%；</w:t>
        <w:br/>
        <w:t>　　“聘用人员人数（人）”指标，预期指标值为≤30人；</w:t>
        <w:br/>
        <w:t>　　②质量指标</w:t>
        <w:br/>
        <w:t>　　“质量按要求完成率”指标，预期指标值为≥96%；</w:t>
        <w:br/>
        <w:t>　　“完成各项工作质量系数”指标，预期指标值为达标。</w:t>
        <w:br/>
        <w:t>　　③时效指标</w:t>
        <w:br/>
        <w:t>　　“工作实效率”指标，预期指标值为≥96%。</w:t>
        <w:br/>
        <w:t>　　④成本指标</w:t>
        <w:br/>
        <w:t>　　“工作所需经费”指标，预期指标值为≤196万元；</w:t>
        <w:br/>
        <w:t>　　（2）项目效益目标</w:t>
        <w:br/>
        <w:t>　　①经济效益指标</w:t>
        <w:br/>
        <w:t>　　“棉农收入提高率”指标，预期指标值为≤5%；</w:t>
        <w:br/>
        <w:t>　　②社会效益指标</w:t>
        <w:br/>
        <w:t>　　“棉花供给侧深化进程”指标，预期指标值为效果显著；</w:t>
        <w:br/>
        <w:t>　　③生态效益指标</w:t>
        <w:br/>
        <w:t>　　“项目执行污染率”指标，预期指标值为≤5%；</w:t>
        <w:br/>
        <w:t>　　④可持续影响</w:t>
        <w:br/>
        <w:t>　　“社会服务能力”指标，预期指标值为逐年提高；</w:t>
        <w:br/>
        <w:t>　　⑤满意度指标</w:t>
        <w:br/>
        <w:t>　　“轧花企业满意率”指标，预期指标值为≥95%；</w:t>
        <w:br/>
        <w:t>　　“棉农满意率”指标，预期指标值为≥95%。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2103810质量基础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张雪飞任评价组组长，职务为所长，绩效评价工作职责为负责全盘工作。</w:t>
        <w:br/>
        <w:t>　　辛玲任评价组副组长，绩效评价工作职责为对项目实施情况进行实地调查。</w:t>
        <w:br/>
        <w:t>　　王新任评价组成员，绩效评价工作职责为负责资料审核等工作。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2103810质量基础”项目绩效进行客观公正的评价，本项目总得分为92.56分，绩效评级属于“优”。其中，决策类指标得分20分，过程类指标得分19.18分，产出类指标得分33.38分，效益类指标得分20分。</w:t>
        <w:br/>
        <w:t>　　（二）综合评价结论</w:t>
        <w:br/>
        <w:t>　　经评价，本项目达到了年初设立的绩效目标，在实施过程中取得了良好的成效，具体表现在：检验完成量41594.97吨,聘用人员30人,推动了棉花纤维检验工作的正常进行。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项目决策类指标包括项目立项、绩效目标和资金投入三方面的内容，由12个三级指标构成，权重分为20分，实际得分20分，得分率为100%。</w:t>
        <w:br/>
        <w:t>　　（1）立项依据充分性：根据自治区财政厅《关于提前下达2022年纤维公证检验经费的通知》（新新财行〔2021〕314号）精神，克财行〔2021〕50号并结合克孜勒苏柯尔克孜自治州纤维检验所职责组织实施。围绕克孜勒苏柯尔克孜自治州纤维检验所年度工作重点和工作计划制定经费预算，根据评分标准，该指标不扣分，得3分。</w:t>
        <w:br/>
        <w:t>　　（2）立项程序规范性：根据决策依据编制工作计划和经费预算，经过与克孜勒苏柯尔克孜自治州纤维检验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（5）预算编制科学性：预算编制经经过自治区196万元下拨，实际完成内容与项目内容匹配，项目投资额与工作任务相匹配，根据评分标准，该指标不扣分，得5分。</w:t>
        <w:br/>
        <w:t>　　（6）资金分配合理性：资金分配按照根据自治区财政厅《关于提前下达2022年纤维公证检验经费的通知》（新新财行〔2021〕314号）精神，克财行〔2021〕50号，纤维公证检验经费196万元专项用于2022年度纤维公证检验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项目过程类指标包括资金管理和组织实施两方面的内容，由5个三级指标构成，权重分为20分，实际得分19.18分，得分率为95.9%。</w:t>
        <w:br/>
        <w:t>　　（1）资金到位率：该项目总投资196万元，克州财政局实际下达经费196万元，其中当年财政拨款196万元，上年结转资金0万元，财政资金足额拨付到位，根据评分标准，该指标不扣分，得5分。</w:t>
        <w:br/>
        <w:t>　　（2）预算执行率：本项目申请预算金额为196万元，预算批复实际下达金额为196万元截至2022年12月31日，资金执行163.57万元，资金执行率83.4%。项目资金支出总体能够按照预算执行，根据评分标准，实际得分=（实际支出资金/实际到位资金）×100%*5=（163.57/196）*100%*5=4.18分，该指标扣0.82分，得4.18分。</w:t>
        <w:br/>
        <w:t>　　存在偏差：预期绩效目标196，实际完成值为163.57，偏差率为16.55%，偏差原因：2022年因疫情原因影响了业务的正常进行，造成棉花检验数量没有完成，采取的措施：2023年加快完成进度。根据评分标准，该指标扣0.82分，得4.18分。</w:t>
        <w:br/>
        <w:t>　　（3）资金使用合规性：资金分配按照根据自治区财政厅《关于提前下达2022年纤维公证检验经费的通知》（新新财行〔2021〕314号）精神，克财行〔2021〕50号，符合预算批复规定用途，不存在截留、挤占、挪用、虚列支出等情况，未发现违规使用情况，根据评分标准，该指标不扣分，得5分。</w:t>
        <w:br/>
        <w:t>　　（4）管理制度健全性：该项目严格按照《克孜苏柯尔克孜自治州纤维检验所财务制度》及“2103810质量基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项目产出类指标包括产出数量、产出质量、产出时效、产出成本四方面的内容，由7个三级指标构成-+，权重分为40分，实际得分33.38分，得分率为83.45%。</w:t>
        <w:br/>
        <w:t>　　（1）对于“产出数量”</w:t>
        <w:br/>
        <w:t>　　检验完成量41594.97吨，与预期目标不一致，根据评分标准，实际得分=（实际产出数/计划产出数）×100%*4=（41594.97/50000）*100%*4=3.36分,该指标扣1.64分，得3.36分。</w:t>
        <w:br/>
        <w:t>　　存在偏差：预期绩效目标50000吨，实际完成值为41594.97吨，偏差率为16.81%，偏差原因：2022年因疫情原因影响了业务的正常进行，造成棉花检验数量没有完成。采取的措施：2023年加快完成进度。根据评分标准，该指标扣1.64分，得3.36分。</w:t>
        <w:br/>
        <w:t>　　完成任务率100%，与预期目标一致，存在偏差：预期绩效目标100%，实际完成值为100%，偏差率为16.6%，偏差原因：2022年因疫情原因影响了业务的正常进行，造成棉花检验数量没有完成。采取的措施：2023年加快完成进度。根据评分标准(83.4%*3=2.50)，该指标扣0.5分，得2.5分。</w:t>
        <w:br/>
        <w:t>　　聘用人员人数30人，与预期目标一致，存在偏差：预期绩效目标30人，实际完成值为30人，偏差率为16.6%，偏差原因：2022年因疫情原因影响了业务的正常进行，造成棉花检验数量没有完成。采取的措施：2023年加快完成进度。根据评分标准(83.4%*3=2.50)，该指标扣0.5分，得2.5分。</w:t>
        <w:br/>
        <w:t>　　合计得8.36分。</w:t>
        <w:br/>
        <w:t>　　（2）对于“产出质量”：</w:t>
        <w:br/>
        <w:t>　　质量按要求完成率96%，与预期目标一致，存在偏差：预期绩效目标96%，实际完成值为96%，偏差率为16.6%，偏差原因：2022年因疫情原因影响了业务的正常进行，造成棉花检验数量没有完成。采取的措施：2023年加快完成进度。根据评分标准(83.4%*5=4.17)，该指标扣0.83分，得4.17分。</w:t>
        <w:br/>
        <w:t>　　完成各项工作质量系数达成年度目标，与预期目标一致，存在偏差：预期绩效目标96%，实际完成值为96%，偏差率为16.6%，偏差原因：2022年因疫情原因影响了业务的正常进行，造成棉花检验数量没有完成。采取的措施：2023年加快完成进度。根据评分标准根据评分标准(83.4%*5=4.17)，该指标扣0.83分，得4.17分。</w:t>
        <w:br/>
        <w:t>　　合计得8.34分。</w:t>
        <w:br/>
        <w:t>　　（3）对于“产出时效”：</w:t>
        <w:br/>
        <w:t>　　工作实效率≧96%，与预期目标一致，根据评分标准存在偏差：预期绩效目标96%，实际完成值为96%，偏差率为16.6%，偏差原因：2022年因疫情原因影响了业务的正常进行，造成棉花检验数量没有完成。采取的措施：2023年加快完成进度。根据评分标准根据评分标准(83.4%*10=8.34)，该指标扣1.66分，得8.34分。</w:t>
        <w:br/>
        <w:t>　　合计得8.34分。</w:t>
        <w:br/>
        <w:t>　　（4）对于“产出成本”：</w:t>
        <w:br/>
        <w:t>　　工作所需经费金额163.57万元，与预期目标不一致，根据评分标准，实际得分=（实际支出资金/实际到位资金）×100%*10=（163.57/196）*100%*10=8.35分，该指标扣1.65分，得8.35分。</w:t>
        <w:br/>
        <w:t>　　存在偏差：预期绩效目标196，实际完成值为163.57，偏差率为16.55%，偏差原因：2022年因疫情原因影响了业务的正常进行，造成棉花检验数量没有完成，采取的措施：2023年加快完成进度。根据评分标准，该指标扣1.66分，得8.34分。</w:t>
        <w:br/>
        <w:t>　　合计得8.34分。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项目效益类指标包括项目效益1个方面的内容，由6个三级指标构成，权重分为20分，实际得分20分，得分率为100%。</w:t>
        <w:br/>
        <w:t>　　（1）实施效益指标：</w:t>
        <w:br/>
        <w:t>　　对于“社会效益指标”：</w:t>
        <w:br/>
        <w:t>　　棉农棉花供给侧深化进程，与预期指标一致，根据评分标准，该指标不扣分，得3分。</w:t>
        <w:br/>
        <w:t>　　对于“可持续影响指标”：</w:t>
        <w:br/>
        <w:t>　　社会服务能力达成年度目标，与预期指标一致，根据评分标准，该指标不扣分，得3分。</w:t>
        <w:br/>
        <w:t>　　对于“经济效益指标”：</w:t>
        <w:br/>
        <w:t>　　棉农收入提高率5%，与预期指标一致，根据评分标准，该指标不扣分，得2分</w:t>
        <w:br/>
        <w:t>　　对于“生态效益指标”：</w:t>
        <w:br/>
        <w:t>　　项目执行污染率5%，与预期指标一致，根据评分标准，该指标不扣分，得2分</w:t>
        <w:br/>
        <w:t>　　实施效益指标合计得10分。</w:t>
        <w:br/>
        <w:t>　　（2）满意度指标：</w:t>
        <w:br/>
        <w:t>　　对于满意度指标：轧花企业满意率95%，与预期目标一致，根据评分标准，该指标不扣分，得5分。</w:t>
        <w:br/>
        <w:t>　　对于满意度指标：棉农满意率95%，与预期目标一致，根据评分标准，该指标不扣分，得5分。</w:t>
        <w:br/>
        <w:t>　　满意度指标合计得10分</w:t>
        <w:br/>
        <w:t>　　五、预算执行进度与绩效指标偏差情况</w:t>
        <w:br/>
        <w:t>　　有偏差：2103810质量基础项目预算196万元，到位196万元，实际支出163.57万元，预算执行率为83.5%，项目绩效指标总体完成率为83.45%，偏差率为16.55%，2022年因疫情原因影响了业务的正常进行，造成棉花检验数量没有完成，采取的措施：2023年加快完成进度。</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2103810质量基础项目预算196万元，到位196万元，实际支出163.57万元，预算执行率为83.5%，项目绩效指标总体完成率为91.1%，偏差率为7.6%，2022年因疫情原因影响了业务的正常进行，造成棉花检验数量没有完成，采取的措施：2023年加快完成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有关建议：</w:t>
        <w:b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附件1：2103810质量基础项目绩效评价指标体系及评分标准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