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残疾人康复器材质保金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克孜勒苏柯尔克孜自治州残疾人联合会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克州残联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夏米西努尔</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残疾人康复器材质保金项目实施前期、过程及效果，评价财政预算资金使用的效率及效益。根据合同进度，2022年支付残疾人康复器材质保金克州财政局资金安排，本级其他资金4.84万元。</w:t>
        <w:br/>
        <w:t>　　2.主要内容及实施情况</w:t>
        <w:br/>
        <w:t>　　（1）主要内容</w:t>
        <w:br/>
        <w:t>　　2019年购买一批康复器材，保障残疾人康复中心正常运作，资金财政本级彩票公益金拨付，根据合同进度，2022年支付残疾人康复器材质保金克州财政局资金安排，本级其他资金4.84万元。</w:t>
        <w:br/>
        <w:t>　　（2）实施情况</w:t>
        <w:br/>
        <w:t>　　实施残疾人康复器材质保金资金项目，已完成本项目合同进度。</w:t>
        <w:br/>
        <w:t>　　3.项目实施主体</w:t>
        <w:br/>
        <w:t>　　该项目由克州残联实施，内设下设5个科室，分别是：办公室、宣教部、康复部、维权部、计财部，下设残疾人康复就业综合服务中心及辅具器具中心等。</w:t>
        <w:br/>
        <w:t>　　主要职能是自治州残联是将残疾人自身代表组织、社会福利团体和事业管理机构融为一体的残疾人事业团体，具有“代表、服务、管理”职能；代表残疾人的共同利益，维护残疾人合法权益；开展各项业务和活动，直接为残疾人服务；承担政府委托的部分行政职能，发挥和管理残疾人事业。自治州残联由自治州人民政府领导联系，业务上接受有关部门对口指导，在自治州计划中单列户头，与各县、市建立业务关系。其机关的主要职责是：</w:t>
        <w:br/>
        <w:t>　　听取残疾人意见，反映残疾人需求，维护残疾人权益，为残疾人服务。</w:t>
        <w:br/>
        <w:t>　　团结、教育残疾人遵守法律、履行应尽的义务，发扬乐观进取精神，自尊、自信、自强、自立，为社会主义建设贡献力量。</w:t>
        <w:br/>
        <w:t>　　弘扬人道主义，宣传残疾人事业，沟通政府、社会与残疾人之间的联系，动员社会理解、尊重、关心、帮助残疾人。</w:t>
        <w:br/>
        <w:t>　　开展残疾人康复、教育、劳动就业、扶贫、文化、体育、科研、用品供应、福利、社会服务、无障碍设施和残疾预防等工作，创造良好的环境和条件，扶助残疾人平等参与社会生活。</w:t>
        <w:br/>
        <w:t>　　协助政府研究、制定和实施残疾人事业的法规、政策、规划和计划，对有关业务领域进行指导和管理。</w:t>
        <w:br/>
        <w:t>　　承担自治区人民政府残疾人工作协调委员会的日常工作。</w:t>
        <w:br/>
        <w:t>　　负责对各类残疾人社会团体组织进行监督管理。</w:t>
        <w:br/>
        <w:t>　　开展为发展残疾人事业的募捐、助残活动。</w:t>
        <w:br/>
        <w:t>　　开展残疾人事业的对外交流和合作。</w:t>
        <w:br/>
        <w:t>　　承办自治州党委、自治州人民政府交办的有关事项。</w:t>
        <w:br/>
        <w:t>　　克州残联编制数24个编制，2022年年末实有人数22人，其中：在职22人；退休12人；离休0人。</w:t>
        <w:br/>
        <w:t>　　3.资金投入和使用情况</w:t>
        <w:br/>
        <w:t>　　残疾人康复器材质保金资金项目2018年投入总额96.79万元，2022年克财综专报【2020】3号文本年度安排下达资金4.84万元，为残疾人康复器材资金，最终确定项目资金总数为4.84万元。其中：中央财政拨款0万元，自治区财政拨款0万元，本级财政拨款0万元，上年结余4.84万元。</w:t>
        <w:br/>
        <w:t>　　截至2022年12月31日，实际支出4.84万元，预算执行率100%。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该项目资金2018年投入总额为96.79万元，2022年支付质保金4.84万元，主要用于支付残疾人康复中心购买康复器材的质保金，通过该项目的实施，有效提升残疾人康复水平。</w:t>
        <w:br/>
        <w:t>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“成人康复器材（批）”指标，预期指标值为≥1批；</w:t>
        <w:br/>
        <w:t>　　“儿童康复、教育设备（批）”指标，预期指标值为≥1批；</w:t>
        <w:br/>
        <w:t>　　②质量指标</w:t>
        <w:br/>
        <w:t>　　“资金使用合规率（%）”指标，预期指标值为＝100%；</w:t>
        <w:br/>
        <w:t>　　③时效指标</w:t>
        <w:br/>
        <w:t>　　“资金拨付及时率（%）”指标，预期指标值为=100%。</w:t>
        <w:br/>
        <w:t>　　④成本指标</w:t>
        <w:br/>
        <w:t>　　“购买器材质保金（万元）”指标，预期指标值为≤4.84万元；</w:t>
        <w:br/>
        <w:t>　　“预算成本控制率（%）”指标，预期指标值为≤100%；</w:t>
        <w:br/>
        <w:t>　　　　（2）项目效益目标</w:t>
        <w:br/>
        <w:t>　　①经济效益指标</w:t>
        <w:br/>
        <w:t>　　无</w:t>
        <w:br/>
        <w:t>　　②社会效益指标</w:t>
        <w:br/>
        <w:t>　　“提升残疾人康复水平”指标，预期指标值为有效提升；</w:t>
        <w:br/>
        <w:t>　　③生态效益指标</w:t>
        <w:br/>
        <w:t>　　无</w:t>
        <w:br/>
        <w:t>　　④可持续影响</w:t>
        <w:br/>
        <w:t>　　无</w:t>
        <w:br/>
        <w:t>　　⑤满意度指标</w:t>
        <w:br/>
        <w:t>　　“受益残疾人满意度（%）”指标，预期指标值为≥95%。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残疾人康复器材质保金资金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买买提艾力·西尔艾力任评价组组长，职务为副局长，绩效评价工作职责为负责全盘工作。</w:t>
        <w:br/>
        <w:t>　　尼加提·阿吉任评价组副组长，绩效评价工作职责为对项目实施情况进行实地调查。</w:t>
        <w:br/>
        <w:t>　　夏米西努尔、吐尔逊、胡尔西旦木、辛秋菊任评价组成员，绩效评价工作职责为负责资料审核等工作。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残疾人康复器材质保金资金项目”项目绩效进行客观公正的评价，本项目总得分为100分，绩效评级属于“优”。其中，决策类指标得分20分，过程类指标得分20分，产出类指标得分40分，效益类指标得分20</w:t>
        <w:br/>
        <w:t>　　（二）综合评价结论</w:t>
        <w:br/>
        <w:t>　　经评价，本项目达到了年初设立的绩效目标，在实施过程中取得了良好的成效，具体表现在：康复器材质量验收合格，验收后付质保金，保障残疾人各项康复圆满执行，取得残疾人早日康复，融入社会。</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（1）立项依据充分性：2022年克财综专报【2020】3号并结合克州残联职责组织实施。围绕克州残联年度工作重点和工作计划制定经费预算，根据评分标准，该指标不扣分，得3分。</w:t>
        <w:br/>
        <w:t>　　（2）立项程序规范性：根据决策依据编制工作计划和经费预算，经过与克州残联财经领导小组进行沟通、筛选确定经费预算计划，上局务会研究确定最终预算方案，根据评分标准，该指标不扣分，得2分。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（5）预算编制科学性：2022年克财综专报【2020】3号，实际完成内容与项目内容匹配，项目投资额与工作任务相匹配，根据评分标准，该指标不扣分，得5分。</w:t>
        <w:br/>
        <w:t>　　（6）资金分配合理性：资金分配按照2022年克财综专报【2020】3号资金分配与实际相适应，根据评分标准，该指标不扣分，得5分。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（1）资金到位率：该项目总投资4.84万元，克州财政局实际下达经费4.84万元，其中当年财政拨款0万元，上年结转资金4.84万元，财政资金足额拨付到位，根据评分标准，该指标不扣分，得5分。   </w:t>
        <w:br/>
        <w:t>　　（2）预算执行率：本项目申请预算金额为4.84万元，预算批复实际下达金额为4.84万元截至 2022年 12 月 31日，资金执行4.84万元，资金执行率100.00%。项目资金支出总体能够按照预算执行，根据评分标准，该指标不扣分，得5分。</w:t>
        <w:br/>
        <w:t>　　（3）资金使用合规性：本资金按合同进度付款质保金，符合预算批复规定用途，不存在截留、挤占、挪用、虚列支出等情况，未发现违规使用情况，根据评分标准，该指标不扣分，得5分。</w:t>
        <w:br/>
        <w:t>　　（4）管理制度健全性：该项目严格按照《克州残联财务制度》及康复器材质保金相关的制度和管理规定实施，对财政专项资金进行严格管理，基本做到了专款专用，根据评分标准，该指标不扣分，得2分。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成人康复器材1批，与预期目标一致，根据评分标准，该指标不扣分，得5分。</w:t>
        <w:br/>
        <w:t>　　儿童康复、教育设备（批）1批，与预期目标一致，根据评分标准，该指标不扣分，得5分。</w:t>
        <w:br/>
        <w:t>　　产出数量合计得10分。</w:t>
        <w:br/>
        <w:t>　　　（2）对于“产出质量”：</w:t>
        <w:br/>
        <w:t>　　资金使用合规率100%，与预期目标一致，根据评分标准，该指标不扣分，得10分。</w:t>
        <w:br/>
        <w:t>　　合计得10分。</w:t>
        <w:br/>
        <w:t>　　（3）对于“产出时效”：</w:t>
        <w:br/>
        <w:t>　　资金拨付及时率100%，与预期目标指标一致，根据评分标准，该指标不扣分，得10分。</w:t>
        <w:br/>
        <w:t>　　合计得10分。</w:t>
        <w:br/>
        <w:t>　　（4）对于“产出成本”：</w:t>
        <w:br/>
        <w:t>　　购买器材质保金4.84万元，与预期目标指标一致，根据评分标准，该指标不扣分，得5分。</w:t>
        <w:br/>
        <w:t>　　预算成本控制率100%，与预期目标指标一致，根据评分标准，该指标不扣分，得5分。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提升残疾人康复水平，与预期指标一致，根据评分标准，该指标不扣分，得10分。</w:t>
        <w:br/>
        <w:t>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对于满意度指标：受益残疾人满意度（%）95%，与预期目标一致，根据评分标准，该指标不扣分，得10分。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残疾人康复器材质保金项目预算4.84万元，到位4.84万元，实际支出4.84万元，预算执行率为100%，项目绩效指标总体完成率为100%，预算执行进度与绩效指标无偏差。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附件1：2022年残疾人康复器材质保金项目绩效评价指标体系及评分标准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