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8A944">
      <w:pPr>
        <w:spacing w:line="570" w:lineRule="exact"/>
        <w:jc w:val="center"/>
        <w:rPr>
          <w:rFonts w:ascii="华文中宋" w:hAnsi="华文中宋" w:eastAsia="华文中宋" w:cs="宋体"/>
          <w:b/>
          <w:kern w:val="0"/>
          <w:sz w:val="52"/>
          <w:szCs w:val="52"/>
        </w:rPr>
      </w:pPr>
      <w:bookmarkStart w:id="0" w:name="_GoBack"/>
      <w:bookmarkEnd w:id="0"/>
    </w:p>
    <w:p w14:paraId="789FB0AA">
      <w:pPr>
        <w:spacing w:line="570" w:lineRule="exact"/>
        <w:jc w:val="center"/>
        <w:rPr>
          <w:rFonts w:ascii="华文中宋" w:hAnsi="华文中宋" w:eastAsia="华文中宋" w:cs="宋体"/>
          <w:b/>
          <w:kern w:val="0"/>
          <w:sz w:val="52"/>
          <w:szCs w:val="52"/>
        </w:rPr>
      </w:pPr>
    </w:p>
    <w:p w14:paraId="02E36965">
      <w:pPr>
        <w:spacing w:line="570" w:lineRule="exact"/>
        <w:jc w:val="center"/>
        <w:rPr>
          <w:rFonts w:ascii="华文中宋" w:hAnsi="华文中宋" w:eastAsia="华文中宋" w:cs="宋体"/>
          <w:b/>
          <w:kern w:val="0"/>
          <w:sz w:val="52"/>
          <w:szCs w:val="52"/>
        </w:rPr>
      </w:pPr>
    </w:p>
    <w:p w14:paraId="46564C85">
      <w:pPr>
        <w:spacing w:line="570" w:lineRule="exact"/>
        <w:jc w:val="center"/>
        <w:rPr>
          <w:rFonts w:ascii="华文中宋" w:hAnsi="华文中宋" w:eastAsia="华文中宋" w:cs="宋体"/>
          <w:b/>
          <w:kern w:val="0"/>
          <w:sz w:val="52"/>
          <w:szCs w:val="52"/>
        </w:rPr>
      </w:pPr>
    </w:p>
    <w:p w14:paraId="1F9376F7">
      <w:pPr>
        <w:spacing w:line="570" w:lineRule="exact"/>
        <w:jc w:val="both"/>
        <w:rPr>
          <w:rFonts w:ascii="华文中宋" w:hAnsi="华文中宋" w:eastAsia="华文中宋" w:cs="宋体"/>
          <w:b/>
          <w:kern w:val="0"/>
          <w:sz w:val="52"/>
          <w:szCs w:val="52"/>
        </w:rPr>
      </w:pPr>
    </w:p>
    <w:p w14:paraId="12F3BEB7">
      <w:pPr>
        <w:spacing w:line="570" w:lineRule="exact"/>
        <w:jc w:val="center"/>
        <w:rPr>
          <w:rFonts w:ascii="华文中宋" w:hAnsi="华文中宋" w:eastAsia="华文中宋" w:cs="宋体"/>
          <w:b/>
          <w:kern w:val="0"/>
          <w:sz w:val="52"/>
          <w:szCs w:val="52"/>
        </w:rPr>
      </w:pPr>
    </w:p>
    <w:p w14:paraId="1143187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11F003A5">
      <w:pPr>
        <w:spacing w:line="570" w:lineRule="exact"/>
        <w:jc w:val="center"/>
        <w:rPr>
          <w:rFonts w:ascii="华文中宋" w:hAnsi="华文中宋" w:eastAsia="华文中宋" w:cs="宋体"/>
          <w:b/>
          <w:kern w:val="0"/>
          <w:sz w:val="52"/>
          <w:szCs w:val="52"/>
        </w:rPr>
      </w:pPr>
    </w:p>
    <w:p w14:paraId="41712420">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D65A847">
      <w:pPr>
        <w:spacing w:line="570" w:lineRule="exact"/>
        <w:jc w:val="center"/>
        <w:rPr>
          <w:rFonts w:hAnsi="宋体" w:eastAsia="仿宋_GB2312" w:cs="宋体"/>
          <w:kern w:val="0"/>
          <w:sz w:val="30"/>
          <w:szCs w:val="30"/>
        </w:rPr>
      </w:pPr>
    </w:p>
    <w:p w14:paraId="47707AF5">
      <w:pPr>
        <w:spacing w:line="570" w:lineRule="exact"/>
        <w:jc w:val="center"/>
        <w:rPr>
          <w:rFonts w:hAnsi="宋体" w:eastAsia="仿宋_GB2312" w:cs="宋体"/>
          <w:kern w:val="0"/>
          <w:sz w:val="30"/>
          <w:szCs w:val="30"/>
        </w:rPr>
      </w:pPr>
    </w:p>
    <w:p w14:paraId="70B3AC6B">
      <w:pPr>
        <w:spacing w:line="570" w:lineRule="exact"/>
        <w:jc w:val="center"/>
        <w:rPr>
          <w:rFonts w:hAnsi="宋体" w:eastAsia="仿宋_GB2312" w:cs="宋体"/>
          <w:kern w:val="0"/>
          <w:sz w:val="30"/>
          <w:szCs w:val="30"/>
        </w:rPr>
      </w:pPr>
    </w:p>
    <w:p w14:paraId="3EA4E84C">
      <w:pPr>
        <w:spacing w:line="570" w:lineRule="exact"/>
        <w:jc w:val="center"/>
        <w:rPr>
          <w:rFonts w:hAnsi="宋体" w:eastAsia="仿宋_GB2312" w:cs="宋体"/>
          <w:kern w:val="0"/>
          <w:sz w:val="30"/>
          <w:szCs w:val="30"/>
        </w:rPr>
      </w:pPr>
    </w:p>
    <w:p w14:paraId="7607D401">
      <w:pPr>
        <w:spacing w:line="570" w:lineRule="exact"/>
        <w:jc w:val="center"/>
        <w:rPr>
          <w:rFonts w:hAnsi="宋体" w:eastAsia="仿宋_GB2312" w:cs="宋体"/>
          <w:kern w:val="0"/>
          <w:sz w:val="30"/>
          <w:szCs w:val="30"/>
        </w:rPr>
      </w:pPr>
    </w:p>
    <w:p w14:paraId="2025BD9F">
      <w:pPr>
        <w:spacing w:line="570" w:lineRule="exact"/>
        <w:jc w:val="center"/>
        <w:rPr>
          <w:rFonts w:hAnsi="宋体" w:eastAsia="仿宋_GB2312" w:cs="宋体"/>
          <w:kern w:val="0"/>
          <w:sz w:val="30"/>
          <w:szCs w:val="30"/>
        </w:rPr>
      </w:pPr>
    </w:p>
    <w:p w14:paraId="66AD678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联建工作经费项目</w:t>
      </w:r>
    </w:p>
    <w:p w14:paraId="1CEC4FEE">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喀什经济开发区伊尔克什坦口岸园区管理委员会</w:t>
      </w:r>
    </w:p>
    <w:p w14:paraId="5D0FE140">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克孜勒苏柯尔克孜自治州教育局</w:t>
      </w:r>
    </w:p>
    <w:p w14:paraId="6D3B66A7">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魏建忠</w:t>
      </w:r>
    </w:p>
    <w:p w14:paraId="0A290295">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2023年05月15日</w:t>
      </w:r>
    </w:p>
    <w:p w14:paraId="7B3A6FE1">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C979C2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42C46AD6">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282E93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相关工作要求，加大上阿图什铁提尔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群众工作经费为5万元，由本级财政承担，主要用于做开展群众工作，要把深入扎实开展群众活动，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自治州本级2022年度部门预算指标的通知》（克财预〔2022〕16号）文件要求，通过该项目的实施，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喀什经济开发区伊尔克什坦口岸园区管理委员会实施，内设13个处室，分别是：党政办公室、发展改革和经济促进局(财政局金融服务办公室）、规划土地建设环保局。主要职能是：认真贯彻落实党和国家的路线、方针、政策及自治区重大部署。行使国家、自治区赋予开发区的经济管理和审批权限，突出先行先试，实行制度创新、政策创新和管理体制创新。负责编制园区总体发展规划和各专项发展规划，并组织实施。负责招商引资工作，按规定权限审批、审定、申报各类投资项目。负责园区规划建设，基础设施和公共设施建设管理工作。负责园区财政预决算、国有资产管理、投资、融资工作。根据规定权限负责园区各类进出口行政事务。负责园区干部管理、机构编制、人力资源和社会保障工作。承担与上级相关部门、派驻地政府、部门及相关单位的沟通联系和协调职责。履行园区相应的社会管理和社会服务职能。承办自治区和自治州党委、人民政府、喀什经济开发区交办的其他事项。承担原伊尔克什坦口岸管理委员会履行的各项职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喀什经济开发区伊尔克什坦口岸园区管理委员会单位编制数31人，实有人数52人，其中：在职34人，增加0人； 退休18人，增加0人；离休0人，增加0人。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自治州本级2022年度部门预算指标的通知》（克财预〔2022〕16号）文，本年度安排下达资金5万元，为本级财力安排资金，最终确定项目资金总数为5万元。其中：中央财政拨款0万元，自治区财政拨款0万元，本级财政拨款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截至2022年12月31日，实际支出3.23万元，预算执行率64.6%。</w:t>
      </w:r>
    </w:p>
    <w:p w14:paraId="6391F3E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8C614D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5万元，其中：财政资金5万元，其他资金0万元，该项目资金主要用于上阿图什镇铁提尔村开展为民办理实事好事、开展文体活动等基础保障。通过该项目的实施，加强民族团结，增进民族互信，突出现代文化引领，落实民生建设任务，关心关爱困难群众，实现维护社会稳定和长治久安总目标。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“为民办实事好事次数”指标，预期指标值为≥10件；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“开展群众活动次数”指标，预期指标值为≥12次；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“各项工作任务完成率”指标，预期指标值为＝100%。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“为民办好事实事费用”指标，预期指标值为≤2万元；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“举办群众活动费用”指标，预期指标值为≤3万元；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14:paraId="4C97AD8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24900C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760D3B5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593D57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3E8E17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7C1B18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7EBAD2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魏建忠任评价组组长，职务为副局长，绩效评价工作职责为负责全盘工作。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陈丽萍任评价组副组长，绩效评价工作职责为对项目实施情况进行实地调查。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刘琪琪任评价组成员，绩效评价工作职责为负责资料审核等工作。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2DF681C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C07D8A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项目绩效进行客观公正的评价，本项目总得分为83.1分，绩效评级属于“良”。其中，决策类指标得分20分，过程类指标得分18.23分，产出类指标得分28.41分，效益类指标得分16.46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75DD29CB">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69D35E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D3EE07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关于下达自治州本级2022年度部门预算指标的通知》（克财预〔2022〕16号）文，并结合喀什经济开发区伊尔克什坦口岸园区管理委员会职责组织实施。围绕喀什经济开发区伊尔克什坦口岸园区管理委员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喀什经济开发区伊尔克什坦口岸园区管理委员会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根据《关于下达自治州本级2022年度部门预算指标的通知》（克财预〔2022〕16号）文，按5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根据《关于下达自治州本级2022年度部门预算指标的通知》（克财预〔2022〕16号）文要求，50%用于解决群众生产发展维修改造帮扶、25%用于访贫问苦活动、25%用于村级组织开展活动，资金分配与实际相适应，根据评分标准，该指标不扣分，得5分。</w:t>
      </w:r>
    </w:p>
    <w:p w14:paraId="4CFA1F4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A86B2B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5个三级指标构成，权重分为20分，实际得分18.23分，得分率为91.15%。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（1）资金到位率：该项目总投资5万元，克州财政局实际下达经费5万元，其中当年财政拨款5万元，上年结转资金0万元，财政资金足额拨付到位，根据评分标准，该指标不扣分，得5分。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万元，预算批复实际下达金额为5万元，截至2022年12月31日，资金执行3.23万元，资金执行率64.6%。项目资金支出总体能够按照预算执行，根据评分标准，得分=（实际支出资金/实际到位资金）×100%*5=（3.23/5）×100%*5=3.23，该指标扣1.77分，得3.23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州本级2022年度部门预算指标的通知》（克财预〔2022〕16号）文件，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喀什经济开发区伊尔克什坦口岸园区管理委员会财务制度》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会会议研究执行，财务对资金的使用合法合规性进行监督，年底对资金使用效果进行自评，根据评分标准，该指标不扣分，得3分。</w:t>
      </w:r>
    </w:p>
    <w:p w14:paraId="658C61A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A9218D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项目产出类指标包括产出数量、产出质量、产出时效、产出成本四方面的内容，由4个三级指标构成，权重分为40分，实际得分28.41分，得分率为71.03%。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为民办实事好事次数10次，与预期目标一致，根据评分标准，该指标不扣分，得5分。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开展群众活动次数12场次，存在偏差：预期绩效目标12次，实际完成值为4次，偏差率为66.67% ，偏差原因：受疫情影响，部分线下活动未能如期开展。采取的措施：通过绩效管理，发现实施中存在漏洞，以后加强管理，及时掌握与之相关的各类信息，及时支出，使资金效益最大化，得分=（实际完成值/预期指标值）×100%*5=（4/12）×100%*5=3.32，该指标扣3.33分，得1.67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资金使用合规率=100%，存在偏差：预期绩效目标100%，实际完成值为64.6%，偏差率为35.4% ，偏差原因：受疫情影响，部分线下活动未能如期开展。采取的措施：通过绩效管理，发现实施中存在漏洞，以后加强管理，及时掌握与之相关的各类信息，及时支出，使资金效益最大化，得分=（完成率）×100%*5=（64.6%）×100%*5=3.23，该指标扣1.77分，得3.23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各项工作任务完成率100%，与预期目标一致，根据评分标准，该指标不扣分，得5分。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合计得8.23分。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资金拨付及时率100%，存在偏差：预期绩效目标100%，实际完成值为64.6%，偏差率为35.4% ，偏差原因：受疫情影响，部分线下活动未能如期开展。采取的措施：通过绩效管理，发现实施中存在漏洞，以后加强管理，得分=（完成率）×100%*10=（64.6%）×100%*10=6.46，该指标扣3.54分，得6.46分。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合计得6.46分。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办理实事好事费用2万元，与预期目标一致，根据评分标准，该指标不扣分，得5分。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举办群众活动费用1.23万元，存在偏差：预期绩效目标举办群众活动费用≤3万元，实际完成值为1.23万元，偏差率为59% ，偏差原因：受疫情影响，部分线下活动未能如期开展。采取的措施：通过绩效管理，发现实施中存在漏洞，以后加强管理，及时掌握与之相关的各类信息，及时支出，使资金效益最大化。根据评分标准，得分=（实际完成值/预期指标值）×100%*5=（1.23/3）×100%*5=2.05，该指标扣2.95分，得2.05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合计得7.05分。</w:t>
      </w:r>
    </w:p>
    <w:p w14:paraId="0A67BE5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5A9E14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项目效益类指标包括项目效益1个方面的内容，由2个三级指标构成，权重分为20分，实际得分16.46分，得分率为82.3%。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存在偏差：预期绩效目标农牧民的幸福感和归属感进一步提升，实际完成值为部分达成年度指标，并具有一定效果，偏差率为35.4%，偏差原因：受疫情影响，部分线下活动未能如期开展。采取的措施：通过绩效管理，发现实施中存在漏洞，以后加强管理，及时掌握与之相关的各类信息，及时支出，使资金效益最大化。根据评分标准，得分=（完成率）×100%*5=（64.6%）×100%*5=3.23，该指标扣1.77分，得3.23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落实民生建设任务，存在偏差：预期绩效目标落实民生建设任务全力落实保障基本民生，实际完成值为部分达成年度指标，并具有一定效果，偏差率为35.4，偏差原因：受疫情影响，部分线下活动未能如期开展。采取的措施：通过绩效管理，发现实施中存在漏洞，以后加强管理，及时掌握与之相关的各类信息，及时支出，使资金效益最大化。根据评分标准，得分=（完成率）×100%*2=（64.6%）×100%*2=1.29，该指标扣0.71分，得1.29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维护社会稳定和长治久安，存在偏差：预期绩效目标维护社会稳定和长治久安长期坚持，实际完成值为部分达成年度指标，并具有一定效果，偏差率为64.6% ，偏差原因：受疫情影响，部分线下活动未能如期开展。采取的措施：通过绩效管理，发现实施中存在漏洞，以后加强管理，及时掌握与之相关的各类信息，及时支出，使资金效益最大化。根据评分标准，得分=（完成率）×100%*3=（64.6）×100%*3=1.94，该指标扣1.06分，得1.94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实施效益指标合计得6.46分。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满意度指标：驻村工作队员满意度100%，与预期目标一致，根据评分标准，该指标不扣分，得5分。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满意度指标，群众满意度95%，与预期目标一致，根据评分标准，该指标不扣分，得5分。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满意度指标合计得10分。</w:t>
      </w:r>
    </w:p>
    <w:p w14:paraId="5DB4B70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E6371C2">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群众工作经费项目预算5万元，到位5万元，实际支出5万元，预算执行率为64.6%，项目绩效指标总体完成率为64.6%，偏差率为35.4%，偏差原因受疫情影响，部分线下活动未能如期开展。采取的措施积极开展线下活动，及时支出。</w:t>
      </w:r>
    </w:p>
    <w:p w14:paraId="49A286C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44B897F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BF4E76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2FAC872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7D19BF7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1DBEFAF0">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附件1：2022年联建工作经费项目绩效评价指标体系及评分标准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63E0636">
        <w:pPr>
          <w:pStyle w:val="12"/>
          <w:jc w:val="center"/>
        </w:pPr>
        <w:r>
          <w:fldChar w:fldCharType="begin"/>
        </w:r>
        <w:r>
          <w:instrText xml:space="preserve">PAGE   \* MERGEFORMAT</w:instrText>
        </w:r>
        <w:r>
          <w:fldChar w:fldCharType="separate"/>
        </w:r>
        <w:r>
          <w:rPr>
            <w:lang w:val="zh-CN"/>
          </w:rPr>
          <w:t>1</w:t>
        </w:r>
        <w:r>
          <w:fldChar w:fldCharType="end"/>
        </w:r>
      </w:p>
    </w:sdtContent>
  </w:sdt>
  <w:p w14:paraId="14A9C42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8EA61CD"/>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8747</Words>
  <Characters>9286</Characters>
  <Lines>5</Lines>
  <Paragraphs>1</Paragraphs>
  <TotalTime>35</TotalTime>
  <ScaleCrop>false</ScaleCrop>
  <LinksUpToDate>false</LinksUpToDate>
  <CharactersWithSpaces>9592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2024-08-12T03:39:13Z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8165DD3DD7E249039A59B99F055DA7C8_12</vt:lpwstr>
  </property>
</Properties>
</file>