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2022年自治区全民参保及医疗服务经费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克孜勒苏柯尔克孜自治州医疗保障局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克孜勒苏柯尔克孜自治州医疗保障局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殷成喜</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2023年04月19日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</w:t>
        <w:br/>
        <w:t>　　围绕自治州“十四五”规划、本行业发展规划、单位职能、工作职责结合年度工作计划和业务活动进行阐述。根据自治州“十四五”规划及医疗保障行业发展需要，按自治区医疗保障工作要求（或经自治州党委、人民政府同意），结合本单位医疗保险经办费方面管理职能、工作职责，按照年度工作计划，开展2022年自治区全民参保项目。</w:t>
        <w:br/>
        <w:t>　　2.主要内容及实施情况</w:t>
        <w:br/>
        <w:t>　　（1）主要内容</w:t>
        <w:br/>
        <w:t>　　项目资金12万元，其中：财政资金12万元，其他资金0万元。主要用于1.提升医保信息化水平，加强网络、信息安全、基础设施等方面建设，进一步夯实技术基础，切实保障医保信息系统高效、安全运行，提高书记采集质量和速度。2.加强打击欺诈骗保工作力度，切实保障医保基金合理有效使用。 3、加快推进医保支付改革和DRG试点工作。4.有效提升综合监管、宣传引导、经办服务、人才队伍建设等医疗保障服务能力。</w:t>
        <w:br/>
        <w:t>　　（2）实施情况</w:t>
        <w:br/>
        <w:t>　　根据《自治区“关于提前下达2022年自治区财政全民参保补助资金预算的通知》（新财社〔2022〕266号），此项目经费专项用于医疗保险专项业务、医疗保险代办员补助和全民参保计划实施等经费支出。</w:t>
        <w:br/>
        <w:t>　　3.项目实施主体</w:t>
        <w:br/>
        <w:t>　　该项目由克州医疗保障局实施，克州医疗保障局下设2个处室。分别是:办公室、基金医药监管科。</w:t>
        <w:br/>
        <w:t>　　克州医疗保障事业发展中心下设5个中心。分别是:稽核和档案管理中心基金管理中心、结算中心、征缴中心、信息中心。以及全额预算正科级事业单位:克州医疗保险基金监管事务中心。</w:t>
        <w:br/>
        <w:t>　　克州医疗保障局（事业发展中心，基金监管事务中心编制数29人，实有人数20人，行政退休6人。</w:t>
        <w:br/>
        <w:t>　　3.资金投入和使用情况</w:t>
        <w:br/>
        <w:t>　　自治区《关于提前下达2022年自治区财政全民参保补助资金预算的通知》（新财社〔2022〕266号）文件，本年度安排下达资金12万元，为自治区专项经费，最终确定项目资金总数为12万元。其中：自治区财政拨款12万元，上年结余0万元。</w:t>
        <w:br/>
        <w:t>　　截至2022年12月31日，实际支出12万元，预算执行率100%。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克州医疗保障局2022年全民参保及医疗服务经费”12万元，根据自治区全民参保及医疗服务经费的使用办法，该笔资金主要用于我单位对医保业务档案实现全面的数字化，有效提高两定机构医疗保险服务质量、规范医疗服务行为、保障参保人员权益、提升基金使用效率、规范协议管理等工作，社会保险代办员工作以提升业务工作效率为着力点，围绕提高为民服务质量为重点，社会保险经办机构服务水平明显提高，使国家社保惠民的知晓率有很大的提高，群众的参保自觉性进一步提高，对于实现全民参保有巨大的现实意义。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“基本医疗保险参保人数（人）”指标，预期指标值为≥108589人；</w:t>
        <w:br/>
        <w:t>　　“生育保险参保人数（人）”指标，预期指标值为≥79411人；</w:t>
        <w:br/>
        <w:t>　　②质量指标</w:t>
        <w:br/>
        <w:t>　　“基本医疗保险参保率（%）”指标，预期指标值为≥95%；</w:t>
        <w:br/>
        <w:t>　　“2021年重复参保人数（人）”指标，预期指标值为＝0%；</w:t>
        <w:br/>
        <w:t>　　“2021年虚报参保人数（人）”指标，预期指标值为＝0%；</w:t>
        <w:br/>
        <w:t>　　③时效指标</w:t>
        <w:br/>
        <w:t>　　“资金支付及时率（%）”指标，预期指标值为=100%；</w:t>
        <w:br/>
        <w:t>　　“项目完成时间”指标，预期指标值为2022年12月”；</w:t>
        <w:br/>
        <w:t>　　④成本指标</w:t>
        <w:br/>
        <w:t>　　“全民参保及医疗服务经费（万元）”指标，预期指标值为≤12万元；</w:t>
        <w:br/>
        <w:t>　　“预算成本控制率（100%）”指标，预期指标值为≤100%；</w:t>
        <w:br/>
        <w:t>　　（2）项目效益目标</w:t>
        <w:br/>
        <w:t>　　①经济效益指标</w:t>
        <w:br/>
        <w:t>　　无</w:t>
        <w:br/>
        <w:t>　　②社会效益指标</w:t>
        <w:br/>
        <w:t>　　“医保政策知晓率”指标，预期指标值为有所提升；</w:t>
        <w:br/>
        <w:t>　　“减轻参保人员就医经济负担，缓解社会矛盾”指标，预期指标值为全年持续实施；</w:t>
        <w:br/>
        <w:t>　　③生态效益指标</w:t>
        <w:br/>
        <w:t>　　无</w:t>
        <w:br/>
        <w:t>　　④可持续影响</w:t>
        <w:br/>
        <w:t>　　无</w:t>
        <w:br/>
        <w:t>　　⑤满意度指标</w:t>
        <w:br/>
        <w:t>　　“基本医疗保险参保群众满意度（%）”指标，预期指标值为≥95%。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（二）绩效评价原则、评价指标体系、评价方法评价标准</w:t>
        <w:br/>
        <w:t>　　1.绩效评价原则</w:t>
        <w:br/>
        <w:t>　　本次评价坚持定量优先、定量与定性相结合的方式，始终遵循科学规范、公正公开、分级分类、绩效相关的基本原则。通过对2022年全民参保及医疗服务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殷成喜任评价组组长，职务为副局长，绩效评价工作职责为负责全盘工作。</w:t>
        <w:br/>
        <w:t>　　刘文兴 任评价组副组长，绩效评价工作职责为对项目实施情况进行实地调查。</w:t>
        <w:br/>
        <w:t>　　唐玉蓉任评价组成员，绩效评价工作职责为负责资料审核等工作。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全民参保及医疗服务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经评价，本项目达到了年初设立的绩效目标，在实施过程中取得了良好的成效，具体表现在：2022年全民参保及医疗服务经费在项目实施中，根据资金使用情况，认真分析项目资金的最大使用率，能够进一步促进项目资金带来的效益。我所具体做法有：</w:t>
        <w:br/>
        <w:t>　　一是高度重视项目评价工作的领导，开展了绩效监控工作，促进了评价具体工作的落实。对具体工作做了周密部署，把绩效监控工作列入重要议事日程，并将其作为加强自身财务建设，提高项目资金使用效益的重要手段，切实抓紧抓好。</w:t>
        <w:br/>
        <w:t>　　二是精心组织，密切配合。充分认识和发挥自身预算绩效管理作用，切实做好本单位的预算绩效监控工作。</w:t>
        <w:br/>
        <w:t>　　三是积极工作，稳步推进。财政支出项目绩效监控是一项重要的工作，我所能认真对待，积极探索建立适合本所实际的绩效运行跟踪监控管理机制，认真做好绩效监控工作。</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根据《自治区“关于提前下达2022年自治区财政全民参保补助资金预算的通知》（新财社〔2022〕266号），此项目经费专项用于医疗保险专项业务、医疗保险代办员补助和全民参保计划实施等经费支出，并结合克州医疗保障局职责组织实施。围绕克州医疗保障局年度工作重点和工作计划制定经费预算，根据评分标准，该指标不扣分，得3分。</w:t>
        <w:br/>
        <w:t>　　（2）立项程序规范性：根据决策依据编制工作计划和经费预算，经过与克州医疗保障局财经领导小组进行沟通、筛选确定经费预算计划，上局务会研究确定最终预算方案，根据评分标准，该指标不扣分，得2分。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（5）预算编制科学性：实际完成内容与项目内容匹配，项目投资额与工作任务相匹配，根据评分标准，该指标不扣分，得5分。</w:t>
        <w:br/>
        <w:t>　　（6）资金分配合理性：资金分配按照根据《自治区“关于提前下达2022年自治区财政全民参保补助资金预算的通知》（新财社〔2022〕266号），此项目经费专项用于医疗保险专项业务、医疗保险代办员补助和全民参保计划实施等经费支出。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（二）项目过程情况</w:t>
        <w:br/>
        <w:t>　　项目过程类指标包括资金管理和组织实施两方面的内容，由 5个三级指标构成，权重分为20分，实际得分20 分，得分率为100%。</w:t>
        <w:br/>
        <w:t>　　（1）资金到位率：该项目总投资12万元，克州财政局实际下达经费12元，其中自治区财政拨款12万元，上年结转资金0万元，财政资金足额拨付到位，根据评分标准，该指标不扣分，得5分。</w:t>
        <w:br/>
        <w:t>　　（2）预算执行率：本项目申请预算金额为12万元，预算批复实际下达金额为12万元。截至 2022年 12 月 31日，资金执行12元，资金执行率100.00%。项目资金支出总体能够按照预算执行，根据评分标准，该指标不扣分，得5分。</w:t>
        <w:br/>
        <w:t>　　（3）资金使用合规性：根据《自治区“关于提前下达2022年自治区财政全民参保补助资金预算的通知》（新财社〔2022〕266号），此项目经费专项用于医疗保险专项业务、医疗保险代办员补助和全民参保计划实施等经费支出，符合预算批复规定用途，不存在截留、挤占、挪用、虚列支出等情况，未发现违规使用情况，根据评分标准，该指标不扣分，得5分。</w:t>
        <w:br/>
        <w:t>　　（4）管理制度健全性：该项目严格按照《克州医疗保障局财务制度》及2022年全民参保及医疗服务项目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（三）项目产出情况</w:t>
        <w:br/>
        <w:t>　　项目产出类指标包括产出数量、产出质量、产出时效、产出成本四方面的内容，由9个三级指标构成，权重分为40分，实际得分40分，得分率为100%。</w:t>
        <w:br/>
        <w:t>　　（1）对于“产出数量”</w:t>
        <w:br/>
        <w:t>　　基本医疗保险参保人数108589人，与预期目标一致，根据评分标准，该指标不扣分，得5分。</w:t>
        <w:br/>
        <w:t>　　生育保险参保人数79411人，与预期目标一致，根据评分标准，该指标不扣分，得5分。</w:t>
        <w:br/>
        <w:t>　　合计得10分。</w:t>
        <w:br/>
        <w:t>　　（2）对于“产出质量”：</w:t>
        <w:br/>
        <w:t>　　基本医疗保险参保率95%，与预期目标一致，根据评分标准，该指标不扣分，得3分。</w:t>
        <w:br/>
        <w:t>　　2021年重复参保人数0人，与预期目标一致，根据评分标准，该指标不扣分，得3分。</w:t>
        <w:br/>
        <w:t>　　2021年虚报参保人数0人，与预期目标一致，根据评分标准，该指标不扣分，得4分。</w:t>
        <w:br/>
        <w:t>　　合计得10分。</w:t>
        <w:br/>
        <w:t>　　（3）对于“产出时效”：</w:t>
        <w:br/>
        <w:t>　　资金支付及时率100%，与预期目标指标一致，根据评分标准，该指标不扣分，得5分。</w:t>
        <w:br/>
        <w:t>　　项目完成时间2021年12月，与预期目标指标一致，根据评分标准，该指标不扣分，得5分。</w:t>
        <w:br/>
        <w:t>　　合计得10分。</w:t>
        <w:br/>
        <w:t>　　（4）对于“产出成本”：</w:t>
        <w:br/>
        <w:t>　　全民参保及医疗服务经费本年支出金额12万元，项目经费能够控制在绩效目标范围内，根据评分标准，该指标不扣分，得5分。</w:t>
        <w:br/>
        <w:t>　　预算成本控制率100%，能够控制在绩效目标范围内，根据评分标准，该指标不扣分，得5分。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（四）项目效益情况</w:t>
        <w:br/>
        <w:t>　　项目效益类指标包括社会效益、可持续影响两个方面的内容，由3个三级指标构成，权重分为20分，实际得分20分，得分率为100%。</w:t>
        <w:br/>
        <w:t>　　（1）实施效益指标：</w:t>
        <w:br/>
        <w:t>　　对于“社会效益指标”：</w:t>
        <w:br/>
        <w:t>　　医保政策知晓率，与预期指标一致，根据评分标准，该指标不扣分，得5分。</w:t>
        <w:br/>
        <w:t>　　减轻参保人员就医经济负担，缓解社会矛盾，与预期指标一致，根据评分标准，该指标不扣分，得5分。</w:t>
        <w:br/>
        <w:t>　　对于“可持续影响指标”：</w:t>
        <w:br/>
        <w:t>　　本项目无该指标。</w:t>
        <w:br/>
        <w:t>　　对于“经济效益指标”：</w:t>
        <w:br/>
        <w:t>　　本项目无该指标。</w:t>
        <w:br/>
        <w:t>　　对于“生态效益指标”：</w:t>
        <w:br/>
        <w:t>　　本项目无该指标。</w:t>
        <w:br/>
        <w:t>　　合计得10分。</w:t>
        <w:br/>
        <w:t>　　（2）满意度指标：</w:t>
        <w:br/>
        <w:t>　　对于满意度指标：基本医疗保险参保群众满意度95%，与预期目标一致，根据评分标准，该指标不扣分，得10分。</w:t>
        <w:br/>
        <w:t>　　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2022年全民参保及医疗服务项目预算12万元，到位12万元，实际支出12元，预算执行率为100%，项目绩效指标总体完成率为100%，预算执行进度与绩效指标无偏差。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</w:t>
        <w:br/>
        <w:t>　　附件1：2022年全民参保及医疗服务项目绩效评价指标体系及评分标准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