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联建工作经费项目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克孜勒苏柯尔克孜自治州交通运输综合行政执法局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阿不来提·克力木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联建工作经费项目实施前期、过程及效果，评价财政预算资金使用的效率及效益。根据自治州相关工作要求，加大阿克陶县克孜勒陶镇别勒迪尔村基础设施建设力度，有利于解决群众生产发展维修改造帮扶，通过该项目实施达到为群众带去温暖，宣传国家相关政策及法律法规，维护社会稳定和长治久安，从而提高群众幸福度和归属感效果。</w:t>
        <w:br/>
        <w:t>　　2.主要内容及实施情况</w:t>
        <w:br/>
        <w:t>　　（1）主要内容</w:t>
        <w:br/>
        <w:t>　　按照行政村的规模分类，克孜勒苏柯尔克孜自治州交通运输综合行政执法局联建工作经费项目5万元，由州本级财政承担，主要用于做好群众工作，深入扎实开展各项活动，聚焦建强基层党组织、推进强村富民、提升治理水平、为民办事服务四项工作重点任务，切实加强服务群众、传帮带、国语教育的工作力度，筑牢夯实党在基层的执政根基。</w:t>
        <w:br/>
        <w:t>　　（2）实施情况</w:t>
        <w:br/>
        <w:t>　　该项目资金截至2022年12月31日已实施完毕。完成情况：开展文体活动6次，帮扶困难群众21次。通过该项目的实施，解决生产生活中的实际困难，加强民族团结，增进民族互信，突出现代文化引领，落实民生建设任务，关心关爱困难儿童，实现维护社会稳定和长治久安总目标。</w:t>
        <w:br/>
        <w:t>　　3.项目实施主体</w:t>
        <w:br/>
        <w:t>　　该项目由克孜勒苏柯尔克孜自治州交通运输综合行政执法局实施，下设5个处室，分别是：综合科、科技信息科、法制督查科、执法协调科和工程质量监督科。</w:t>
        <w:br/>
        <w:t>　　编制人数23人，其中：在职19人，增加0人，减少1人； 退休0人，增加0人；离休0人，增加0人。</w:t>
        <w:br/>
        <w:t>　　3.资金投入和使用情况</w:t>
        <w:br/>
        <w:t>　　根据州本级财政预算安排下达资金5万元。其中：中央财政拨款0万元，自治区财政拨款0万元，本级财政拨款5万元，上年结余0万元。</w:t>
        <w:br/>
        <w:t>　　截至2022年12月31日，实际支出5万元，预算执行率100%。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做好群众工作，为村民办实事好事，解决村民实际困难，推进强村富民、提升治理水平，治理农村脏乱差场所的维修和修缮工作。增加农牧民收入，关心关爱“三类户”、脱贫户、低保户、残疾人等特殊家庭，帮助解决生产生活中的实际困难，筑牢夯实党在基层的执政根基。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“宣传开展文体活动次数”指标，预期指标值为≥5次；</w:t>
        <w:br/>
        <w:t>　　“帮扶困难群众（人次）”指标，预期指标值为≥20人次；</w:t>
        <w:br/>
        <w:t>　　②质量指标</w:t>
        <w:br/>
        <w:t>　　“宣传开展群众文体活动覆盖率（%）”指标，预期指标值为＝100%；</w:t>
        <w:br/>
        <w:t>　　“帮扶困难群众覆盖面”指标，预期指标值为≥50%。</w:t>
        <w:br/>
        <w:t>　　③时效指标</w:t>
        <w:br/>
        <w:t>　　“经费支付及时率（%）”指标，预期指标值为＝100%；</w:t>
        <w:br/>
        <w:t>　　“宣传开展文体活动完成率（%）”指标，预期指标值为＝100%；</w:t>
        <w:br/>
        <w:t>　　“技能培训按期完成率（%）”指标，预期指标值为＝100%；</w:t>
        <w:br/>
        <w:t>　　④成本指标</w:t>
        <w:br/>
        <w:t>　　“宣传开展文体活动经费（万元）”指标，预期指标值为≤0.8万元；</w:t>
        <w:br/>
        <w:t>　　“开展联建工作所需经费（万元）”指标，预期指标值为≤4.2万元；</w:t>
        <w:br/>
        <w:t>　　（2）项目效益目标</w:t>
        <w:br/>
        <w:t>　　①经济效益指标</w:t>
        <w:br/>
        <w:t>　　无</w:t>
        <w:br/>
        <w:t>　　②社会效益指标</w:t>
        <w:br/>
        <w:t>　　“落实民生建设任务”指标，预期指标值为全力落实保障基本民生；</w:t>
        <w:br/>
        <w:t>　　③生态效益指标</w:t>
        <w:br/>
        <w:t>　　无</w:t>
        <w:br/>
        <w:t>　　④可持续影响</w:t>
        <w:br/>
        <w:t>　　“维护社会稳定和长治久安”指标，预期指标值为长期坚持；</w:t>
        <w:br/>
        <w:t>　　⑤满意度指标</w:t>
        <w:br/>
        <w:t>　　“驻村工作队员满意度”指标，预期指标值为＝100%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联建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组长：阿不来提·克力木，交通局党组成员、执法局局长，主要负责绩效评价全盘工作。</w:t>
        <w:br/>
        <w:t>　　副组长：张建勇，村第一书记，主要负责内容为：组织实施本单位的绩效运行监控工作，根据跟踪情况进行整改、调整项目内容、绩效目标、实施方案和预算、并按规定公开跟踪管理结果及应用信息。</w:t>
        <w:br/>
        <w:t>　　成员：沈新亮、张忠辉、罗霞，主要负责内容为：组织实施本单位的绩效运行监控工作，并配合财政部门及主管部门组织展开的绩效运行监控工作。</w:t>
        <w:br/>
        <w:t>　　成员：米叶赛尔·赛买提，主要负责内容为：按规定向财政部门及预算主管部门报送本单位绩效运行监控报告和绩效运行监控表。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联建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执行数5万元，已完成：宣传开展文体活动5次，帮扶困难群众20人次.通过该项目的实施，实现乡村环境整治，增加农牧民收入，关心关爱贫困户、低保户、残疾人等特殊家庭，帮助解决生产生活中的实际困难，促进行政村集体经济发展，切实筑牢夯实党在基层的执政根基。</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州人民政府和州财政局做好群众工作相关要求，结合克州交通运输综合行政执法局办公室职责组织实施。围绕克州交通运输综合行政执法局办公室2022年度工作重点和工作计划制定经费预算，根据评分标准，该指标不扣分，得3分。</w:t>
        <w:br/>
        <w:t>　　（2）立项程序规范性：根据决策依据编制工作计划和经费预算，经过与克州交通运输综合行政执法局办公室和党组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（5）预算编制科学性：预算编制经过自治州开展群众工作要求每村5万元的标准下拨，实际完成内容与项目内容匹配，项目投资额与工作任务相匹配，根据评分标准，该指标不扣分，得5分。</w:t>
        <w:br/>
        <w:t>　　（6）资金分配合理性：联建工作经费为经常性项目，此项资金用于访贫问苦活动、用于村级组织开展活动，资金分配与实际相适应，根据评分标准，该指标不扣分，得5分。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（1）资金到位率：该项目总投资5万元，克州财政局实际下达经费5万元，其中当年财政拨款5万元，上年结转资金0万元，财政资金足额拨付到位，根据评分标准，该指标不扣分，得5分。</w:t>
        <w:br/>
        <w:t>　　（2）预算执行率：本项目申请预算金额为5万元，预算批复实际下达金额为5万元。截至2022年12月31日，资金执行5万元，资金执行率100.00%。项目资金支出总体能够按照预算执行，根据评分标准，该指标不扣分，得5分。</w:t>
        <w:br/>
        <w:t>　　（3）资金使用合规性：根据群众工作相关要求符合预算批复规定用途，不存在截留、挤占、挪用、虚列支出等情况，未发现违规使用情况，根据评分标准，该指标不扣分，得5分。</w:t>
        <w:br/>
        <w:t>　　（4）管理制度健全性：该项目严格按照《克州交通运输综合行政执法局财务制度》及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项目产出类指标包括产出数量、产出质量、产出成本四方面的内容，由3个三级指标构成，权重分为40分，实际得分40分，得分率为100%。</w:t>
        <w:br/>
        <w:t>　　（1）对于“产出数量”</w:t>
        <w:br/>
        <w:t>　　宣传开展文体活动5次，与预期目标一致，根据评分标准，该指标不扣分，得5分。</w:t>
        <w:br/>
        <w:t>　　帮扶困难群众20人次，与预期目标一致，根据评分标准，该指标不扣分，得5分。</w:t>
        <w:br/>
        <w:t>　　合计得10分。</w:t>
        <w:br/>
        <w:t>　　（2）对于“产出质量”：</w:t>
        <w:br/>
        <w:t>　　宣传开展群众文体活动覆盖率100%，与预期目标一致，根据评分标准，该指标不扣分，得5分。</w:t>
        <w:br/>
        <w:t>　　帮扶困难群众覆盖面100%，与预期目标一致，根据评分标准，该指标不扣分，得5分。</w:t>
        <w:br/>
        <w:t>　　合计得10分。</w:t>
        <w:br/>
        <w:t>　　（3）对于“产出时效”：</w:t>
        <w:br/>
        <w:t>　　经费支付及时率100%，与预期目标一致，根据评分标准，该指标不扣分，得4分。</w:t>
        <w:br/>
        <w:t>　　宣传开展文体活动完成率100%，与预期目标一致，根据评分标准，该指标不扣分，得3分。</w:t>
        <w:br/>
        <w:t>　　技能培训按期完成率100%，与预期目标一致，根据评分标准，该指标不扣分，得3分。</w:t>
        <w:br/>
        <w:t>　　合计得10分。</w:t>
        <w:br/>
        <w:t>　　（4）对于“产出成本”：</w:t>
        <w:br/>
        <w:t>　　宣传开展文体活动经费0.8万元，与预期目标一致，根据评分标准，该指标不扣分，得5分。</w:t>
        <w:br/>
        <w:t>　　开展联建工作所需经费4.2万元，与预期目标一致，根据评分标准，该指标不扣分，得5分。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落实民生建设任务，与预期指标一致，根据评分标准，该指标不扣分，得5分。</w:t>
        <w:br/>
        <w:t>　　合计得5分。</w:t>
        <w:br/>
        <w:t>　　对于“可持续影响指标”：</w:t>
        <w:br/>
        <w:t>　　维护社会稳定和长治久安，与预期指标一致，根据评分标准，该指标不扣分，得5分。</w:t>
        <w:br/>
        <w:t>　　合计得5分。</w:t>
        <w:br/>
        <w:t>　　对于“经济效益指标”：</w:t>
        <w:br/>
        <w:t>　　本项目无该指标。</w:t>
        <w:br/>
        <w:t>　　对于“生态效益指标”：</w:t>
        <w:br/>
        <w:t>　　本项目无该指标。</w:t>
        <w:br/>
        <w:t>　　（2）满意度指标：</w:t>
        <w:br/>
        <w:t>　　对于满意度指标：</w:t>
        <w:br/>
        <w:t>　　驻村工作队员满意度100%，与预期目表一致，根据评分标准，该指标不扣分，得5分。</w:t>
        <w:br/>
        <w:t>　　受益群众满意度≥95%，与预期目表一致，根据评分标准，该指标不扣分，得5分。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联建工作经费项目预算5万元，到位5万元，实际支出5万元，预算执行率为100%，项目绩效指标总体完成率为100%，预算执行进度与绩效指标无偏差。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附件1：联建工作经费项目绩效评价指标体系及评分标准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