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购置出租车计价器检定装置设备</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克孜勒苏柯尔克孜自治州质量与计量检测所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吾拉木·玉山</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2023年04月25日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购置出租车计价器检定装置设备项目实施前期、过程及效果，评价财政预算资金使用的效率及效益。根据《中华人民共和国计量法》、《中华人民共和国计量法实施细则》，自治州出租车行业发展需要，经自治州党委、人民政府同意（克市监[2022]5号），结合本单位计量管理及国家强制计量检定工作职责，按照年度工作计划，开展克州质量与计量检测所出租车计价器检定装置项目。</w:t>
        <w:br/>
        <w:t>　　　　2.主要内容及实施情况</w:t>
        <w:br/>
        <w:t>　　（1）主要内容</w:t>
        <w:br/>
        <w:t>　　该项目资金22..8万元，其中：财政资金22.8万元，其他资金0万元。采购出租车计价器整车检定装置一套，2023年按照相关法律法规规定，建立出租车计价器检定装置社会公用计量标准，开展全州出租车计价器强制检定工作。维护了广大消费者及出租车司机的合法权益，确保了全州出租车计价器的量值准确可靠，促进全州出租车行业健康发展。</w:t>
        <w:br/>
        <w:t>　　（2）实施情况</w:t>
        <w:br/>
        <w:t>　　截至2022年12月31日，该项目资金已全部执行完，主要用于购置出租车计价器检定装置1套，通过该项目的实施，有利于稳定出租车价格稳定，通过该项目实施达到保障消费者的合法权益的效果。</w:t>
        <w:br/>
        <w:t>　　3.项目实施主体</w:t>
        <w:br/>
        <w:t>　　该项目由克州质量与计量检测所实施，内设5个科室，分别是：业务室、质保室、化工室、检定一室、检定二室。主要职能是负责建立和保存自治州最高社会公用计量标准，进行量值传递和溯源。依法承担全州范围内的计量器具强制检定、非强制检定、仲裁检定工作。承担国家、自治区和州委、州政府下达的统检、监督抽查、新产品的标准验证、企业与消费者的委托检验、产品质量纠纷仲裁检验等。</w:t>
        <w:br/>
        <w:t>　　编制人数40人，其中：事业编制40人。实有在职人数37人，其中：事业在职37人。离退休人员37人，其中：事业退休13人。</w:t>
        <w:br/>
        <w:t>　　3.资金投入和使用情况</w:t>
        <w:br/>
        <w:t>　　购置出租车计价器检定装置设备项目为州本级安排下达资金22.8万元，最终确定项目资金总数为22.8万元。其中：本级财政拨款22.8万元。</w:t>
        <w:br/>
        <w:t>　　截至2022年12月31日，实际支出22.8万元，预算执行率100%。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该项目总投资22.8万元，其中：财政资金22.8万元，其他资金0万元，主要用于购置出租车计价器检定装置，有利于稳定出租车价格稳定，通过该项目实施达到保障了消费者的合法权益的效果。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“购置出租车计价器检定装置数量（套）”指标，预期指标值为=1套；</w:t>
        <w:br/>
        <w:t>　　②质量指标</w:t>
        <w:br/>
        <w:t>　　“设备验收合格率”指标，预期指标值为=100%；</w:t>
        <w:br/>
        <w:t>　　③时效指标</w:t>
        <w:br/>
        <w:t>　　“资金支付及时率”指标，预期指标值为=100%。</w:t>
        <w:br/>
        <w:t>　　④成本指标</w:t>
        <w:br/>
        <w:t>　　“购置设备费用（万元）”指标，预期指标值为≤22.8万元；</w:t>
        <w:br/>
        <w:t>　　“预算成本控制率（%）”指标，预期指标值为≤100%；</w:t>
        <w:br/>
        <w:t>　　（2）项目效益目标</w:t>
        <w:br/>
        <w:t>　　①经济效益指标</w:t>
        <w:br/>
        <w:t>　　无</w:t>
        <w:br/>
        <w:t>　　②社会效益指标</w:t>
        <w:br/>
        <w:t>　　“出租车行业的物价环境得到改善提升”指标，预期指标值为有效改善提升；</w:t>
        <w:br/>
        <w:t>　　③生态效益指标</w:t>
        <w:br/>
        <w:t>　　无</w:t>
        <w:br/>
        <w:t>　　④可持续影响</w:t>
        <w:br/>
        <w:t>　　“单位检定工作效率提升度”指标，预期指标值为≥90%；</w:t>
        <w:br/>
        <w:t>　　⑤满意度指标</w:t>
        <w:br/>
        <w:t>　　“送检出租车司机满意率”指标，预期指标值为≥95%；</w:t>
        <w:br/>
        <w:t>　　“受益乘客满意率”指标，预期指标值为≥95%。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购置出租车计价器检定装置设备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吾拉木·玉山任评价组组长，职务为副所长，绩效评价工作职责为负责全盘工作。</w:t>
        <w:br/>
        <w:t>　　刘鹏德任评价组副组长，绩效评价工作职责为对项目实施情况进行实地调查。</w:t>
        <w:br/>
        <w:t>　　鲁俊杰、杨世富、赛力古丽·祖农尼任评价组成员，绩效评价工作职责为负责资料审核等工作。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购置出租车计价器检定装置设备”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主要用于购置出租车计价器检定装置1套，通过该项目的实施，有利于稳定出租车价格稳定，通过该项目实施达到保障消费者的合法权益的效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按照《中华人民共和国计量法》、《中华人民共和国计量法实施细则》，《中华人民共和国强制检定计量器具目录》，出租车计价器是国家强制检定计量器具。目前，我州还未对出租车计价器开展强制检定工作，为进一步补齐工作短板，提升强制检定计量器具工作质量，达到对全州出租车计价器进行强制检定工作效果，本项目立项依据为：《中华人民共和国强制检定目录》、《克市监[2022]5号》（关于申请出租车计价器检定装置设备费用的请示（含批复））、《克州市场监督管理局党组会议纪要》并结合克州质量与计量检测所职责组织实施。围绕克州质量与计量检测所年度工作重点和工作计划制定经费预算，根据评分标准，该指标不扣分，得3分。</w:t>
        <w:br/>
        <w:t>　　（2）立项程序规范性：根据决策依据编制工作计划和经费预算，经过与克州质量与计量检测所财经领导小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（5）预算编制科学性：购置出租车计价器检定装置设备项目为州本级年中追加项目，项目实际完成内容与项目内容匹配，项目投资额与工作任务相匹配，根据评分标准，该指标不扣分，得5分。</w:t>
        <w:br/>
        <w:t>　　（6）资金分配合理性：购置出租车计价器检定装置设备项目为州本级年中追加项目，资金由州本级下达，项目资金分配与实际相适应，根据评分标准，该指标不扣分，得5分。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（1）资金到位率：该项目总投资22.8万元，克州财政局实际下达经费22.8万元，其中当年财政拨款22.8万元，上年结转资金0万元，财政资金足额拨付到位，根据评分标准，该指标不扣分，得5分。</w:t>
        <w:br/>
        <w:t>　　（2）预算执行率：本项目申请预算金额为22.8万元，预算批复实际下达金额为22.8万元，截至2022年12月31日，资金执行22.8万元，资金执行率100.00%。项目资金支出总体能够按照预算执行，根据评分标准，该指标不扣分，得5分。</w:t>
        <w:br/>
        <w:t>　　（3）资金使用合规性：购置出租车计价器检定装置设备项目为州本级年中追加项目，资金由州本级下达，项目资金符合预算批复规定用途，不存在截留、挤占、挪用、虚列支出等情况，未发现违规使用情况，根据评分标准，该指标不扣分，得5分。</w:t>
        <w:br/>
        <w:t>　　（4）管理制度健全性：该项目严格按照《克州质量与计量检测所财务制度》及相关的制度和管理规定实施，对财政专项资金进行严格管理，基本做到了专款专用，根据评分标准，该指标不扣分，得2分。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项目产出类指标包括产出数量、产出质量、产出时效、产出成本四方面的内容，由5个三级指标构成，权重分为40分，实际得分40分，得分率为100%。</w:t>
        <w:br/>
        <w:t>　　（1）对于“产出数量”</w:t>
        <w:br/>
        <w:t>　　购置出租车计价器检定装置数量1套，与预期目标一致，根据评分标准，该指标不扣分，得10分。</w:t>
        <w:br/>
        <w:t>　　合计得10分。</w:t>
        <w:br/>
        <w:t>　　（2）对于“产出质量”：</w:t>
        <w:br/>
        <w:t>　　设备验收合格率100%，与预期目标一致，根据评分标准，该指标不扣分，得10分。</w:t>
        <w:br/>
        <w:t>　　合计得10分。</w:t>
        <w:br/>
        <w:t>　　（3）对于“产出时效”：</w:t>
        <w:br/>
        <w:t>　　资金支付及时率100%，与预期目标指标一致，根据评分标准，该指标不扣分，得10分。</w:t>
        <w:br/>
        <w:t>　　合计得10分。</w:t>
        <w:br/>
        <w:t>　　（4）对于“产出成本”：</w:t>
        <w:br/>
        <w:t>　　购置设备费用22.8万元，与预期目标指标一致，根据评分标准，该指标不扣分，得5分。</w:t>
        <w:br/>
        <w:t>　　预算成本控制率100%，与预期目标指标一致，根据评分标准，该指标不扣分，得5分。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项目效益类指标包括项目效益1个方面的内容，由4个三级指标构成，权重分为20分，实际得分20分，得分率为100%。</w:t>
        <w:br/>
        <w:t>　　（1）实施效益指标：</w:t>
        <w:br/>
        <w:t>　　对于“经济效益指标”：</w:t>
        <w:br/>
        <w:t>　　本项目无该指标。</w:t>
        <w:br/>
        <w:t>　　对于“社会效益指标”：</w:t>
        <w:br/>
        <w:t>　　出租车行业的物价环境得到改善提升，与预期指标一致，根据评分标准，该指标不扣分，得5分。</w:t>
        <w:br/>
        <w:t>　　对于“生态效益指标”：</w:t>
        <w:br/>
        <w:t>　　本项目无该指标。</w:t>
        <w:br/>
        <w:t>　　对于“可持续影响指标”：</w:t>
        <w:br/>
        <w:t>　　单位检定工作效率提升95%，与预期指标一致，根据评分标准，该指标不扣分，得5分。</w:t>
        <w:br/>
        <w:t>　　实施效益指标合计得10分。</w:t>
        <w:br/>
        <w:t>　　（2）满意度指标</w:t>
        <w:br/>
        <w:t>　　对于满意度指标：</w:t>
        <w:br/>
        <w:t>　　送检出租车司机满意率95%，与预期目标一致，根据评分标准，该指标不扣分，得5分。</w:t>
        <w:br/>
        <w:t>　　受益乘客满意率95%，与预期目标一致，根据评分标准，该指标不扣分，得5分。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购置出租车计价器检定装置设备项目预算22.8万元，到位22.8万元，实际支出22.8万元，预算执行率为100%，项目绩效指标总体完成率为100%，预算执行进度与绩效指标无偏差。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附件1：购置出租车计价器检定装置设备项目绩效评价指标体系及评分标准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