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水稻新品种引进对比试验及育秧高产栽培技术</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克孜勒苏柯尔克孜自治州种子管理站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艾力·吐尔逊</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水稻新品种引进对比试验及育秧高产栽培技术示范推广项目实施前期、过程及效果，评价财政预算资金使用的效率及效益。通过该项目的实施显著提高当地农民科学种地水平。</w:t>
        <w:br/>
        <w:t>　　（1）主要内容</w:t>
        <w:br/>
        <w:t>　　品种引进试验筛选出更适合当地生产、又适合南方口感的水稻品种2-3个、在当地推广种植、走水稻产业化道路促进水稻农产品附价值、从而显著提高水稻种植效益。2022年引进高产优质品种6个，在阿图什市伯干村进行品种对比试验，筛选出适合我州种植的优良高产品种，同时在去年松塔科乡托库勒村试验额的基础上示范良种良法300亩；带动50户农民种植水稻增收致富；技术培训基层技术员5名，农民200人次，发放水稻栽培技术，病虫害防治技术规程宣传单400张。</w:t>
        <w:br/>
        <w:t>　　（2）实施情况</w:t>
        <w:br/>
        <w:t>　　该项目总投资3万元，其中：财政资金3万元，其他资金0万元，该项目资金投入总额为3万元，其中：财政资金3万元，其他资金0万元，主要用于品种引进试验筛选出更适合当地生产、又适合南方口感的水稻品种2-3个、在当地推广种植、走水稻产业化道路促进水稻农产品附价值、从而显著提高水稻种植效益。</w:t>
        <w:br/>
        <w:t>　　3.项目实施主体</w:t>
        <w:br/>
        <w:t>　　该项目由克州种子管理站实施，内设4个科室，分别是：办公室、种子质量监督科、检验科,品种试验科。</w:t>
        <w:br/>
        <w:t>　　主要职能是主要承担着自治州种子产业发展规划的制定、农作物新品种引进试验示范、种子质量监督管理、种子质量检验、种质资源保护、良种繁育和推广、申报项目并组织实施和监督、种子行业信息统计管理以及完成自治州农业农村局交办的其他工作</w:t>
        <w:br/>
        <w:t>编制人数20人，其中：行政人员编制0人、工勤0人、参公0人、事业编制20人。实有在职人数44人，其中：行政在职0人、工勤0人、参公0人、事业在职28人。离退休人员16人，其中：行政退休人员0人、事业退休16人。</w:t>
        <w:br/>
        <w:t>　　3.资金投入和使用情况</w:t>
        <w:br/>
        <w:t>　　自治州安排下达资金3万元，为联建工作经费资金，最终确定项目资金总数为3万元。其中：中央财政拨款0万元，自治区财政拨款0万元，本级财政拨款3万元，上年结余0万元。</w:t>
        <w:br/>
        <w:t>　　截至2022年12月31日，实际支出3万元，预算执行率100%。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该项目资金主要用于品种引进试验筛选出更适合当地生产、又适合南方口感的水稻品种2-3个、在当地推广种植、走水稻产业化道路促进水稻农产品附价值、从而显著提高水稻种植效益。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“购买化肥（吨）”指标，预期指标值为≥2.86吨；</w:t>
        <w:br/>
        <w:t>　　“购买种子（吨）”指标，预期指标值为≥1.45吨；</w:t>
        <w:br/>
        <w:t>　　“购买办公用品（次）”指标，预期指标值为=1次；</w:t>
        <w:br/>
        <w:t>　　“专家咨询人次（人次）”指标，预期指标值为≥1次；</w:t>
        <w:br/>
        <w:t>　　②质量指标</w:t>
        <w:br/>
        <w:t>　　“降低农业、种植业病虫害发生率 （%）”指标，预期指标值为＝90%；</w:t>
        <w:br/>
        <w:t>　　“购置办公用品质量验收合格率（%）”指标，预期指标值为＝100%；</w:t>
        <w:br/>
        <w:t>　　③时效指标</w:t>
        <w:br/>
        <w:t>　　“年度实施计划完成及时率（%）”指标，预期指标值为＝100%；</w:t>
        <w:br/>
        <w:t>　　④成本指标</w:t>
        <w:br/>
        <w:t>　　“购买化肥（万元）”指标，预期指标值为≤1.2万元；</w:t>
        <w:br/>
        <w:t>　　“购买种子（万元）”指标，预期指标值为≤1.01万元；</w:t>
        <w:br/>
        <w:t>　　“购买办公用品（万元）”指标，预期指标值为≤0.29万元；</w:t>
        <w:br/>
        <w:t>　　“专家咨询费（万元）”指标，预期指标值为≤0.5万元；</w:t>
        <w:br/>
        <w:t>　　（2）项目效益目标</w:t>
        <w:br/>
        <w:t>　　①经济效益指标</w:t>
        <w:br/>
        <w:t>　　无</w:t>
        <w:br/>
        <w:t>　　②社会效益指标</w:t>
        <w:br/>
        <w:t>　　“提升全疆基层科技人员的专业水平和综合服务能力”指标，预期指标值为明显提高；</w:t>
        <w:br/>
        <w:t>　　③生态效益指标</w:t>
        <w:br/>
        <w:t>　　“生态环境保护率”指标，预期指标值为有效提高；</w:t>
        <w:br/>
        <w:t>　　④可持续影响</w:t>
        <w:br/>
        <w:t>　　“对农户增收的影响”指标，预期指标值为提高了农民种地水平和收入；</w:t>
        <w:br/>
        <w:t>　　⑤满意度指标</w:t>
        <w:br/>
        <w:t>　　“培训对象满意度（%）”指标，预期指标值为≥90%。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水稻新品种引进对比试验及育秧高产栽培技术示范推广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艾力·吐尔逊任评价组组长，职务为副局长，绩效评价工作职责为负责全盘工作。</w:t>
        <w:br/>
        <w:t>　　努尔古丽任评价组副组长，绩效评价工作职责为对项目实施情况进行实地调查。</w:t>
        <w:br/>
        <w:t>　　艾米拉古丽、吾兰布、左热古丽任评价组成员，绩效评价工作职责为负责资料审核等工作。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购买化肥2.86吨，购买种子1.45吨，购买办公用品1次，专家咨询人次1人次，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水稻新品种引进对比试验及育秧高产栽培技术示范推广项目为经常性项目，结合克州种子管理站职责组织实施。围绕克州种子管理站2022年度工作重点和工作计划制定经费预算，根据评分标准，该指标不扣分，得3分。</w:t>
        <w:br/>
        <w:t>　　（2）立项程序规范性：根据决策依据编制工作计划和经费预算，经过与克州种子管理站财经领导小组进行沟通、筛选确定经费预算计划，上局务会研究确定最终预算方案，根据评分标准，该指标不扣分，得2分。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（5）预算编制科学性：预算编制经过自治州按照调整2022年自治区科技计划专项3万元/年下拨，实际完成内容与项目内容匹配，项目投资额与工作任务相匹配，根据评分标准，该指标不扣分，得5分。</w:t>
        <w:br/>
        <w:t>　　（6）资金分配合理性：资金分配按照自治州要求，克州种子管理站水稻新品种引进对比试验及育秧高产栽培技术示范推广项目按调整2022年自治区科技计划专项3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（1）资金到位率：该项目总投资3万元，克州财政局实际下达经费3万元，其中当年财政拨款3万元，上年结转资金0万元，财政资金足额拨付到位，根据评分标准，该指标不扣分，得5分。</w:t>
        <w:br/>
        <w:t>　　（2）预算执行率：本项目申请预算金额为3万元，预算批复实际下达金额为3万元截至2022年12月31日，资金执行3万元，资金执行率100.00%。项目资金支出总体能够按照预算执行，根据评分标准，该指标不扣分，得5分。</w:t>
        <w:br/>
        <w:t>　　（3）资金使用合规性：水稻新品种引进对比试验及育秧高产栽培技术示范推广项目为经常性项目，该项目符合预算批复规定用途，不存在截留、挤占、挪用、虚列支出等情况，未发现违规使用情况，根据评分标准，该指标不扣分，得5分。</w:t>
        <w:br/>
        <w:t>　　（4）管理制度健全性：该项目严格按照克州种子管理站财务制度》相关的制度和管理规定实施，对财政专项资金进行严格管理，基本做到了专款专用，根据评分标准，该指标不扣分，得2分。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项目产出类指标包括产出数量、产出质量、产出时效、产出成本四方面的内容，由11个三级指标构成，权重分为40分，实际得分40分，得分率为100%。</w:t>
        <w:br/>
        <w:t>　　（1）对于“产出数量”</w:t>
        <w:br/>
        <w:t>　　购买化肥2.86吨，与预期目标一致，根据评分标准，该指标不扣分，得3分。</w:t>
        <w:br/>
        <w:t>　　购买种子1.45吨，与预期目标一致，根据评分标准，该指标不扣分，得3分。</w:t>
        <w:br/>
        <w:t>　　购买办公用品1次，与预期目标一致，根据评分标准，该指标不扣分，得2分。</w:t>
        <w:br/>
        <w:t>　　专家咨询人次1人次，与预期目标一致，根据评分标准，该指标不扣分，得2分。</w:t>
        <w:br/>
        <w:t>　　合计得10分。</w:t>
        <w:br/>
        <w:t>　　（2）对于“产出质量”：</w:t>
        <w:br/>
        <w:t>　　降低农业、种植业病虫害发生率90%，与预期目标一致，根据评分标准，该指标不扣分，得5分。</w:t>
        <w:br/>
        <w:t>　　购置办公用品质量验收合格率100%，与预期目标一致，根据评分标准，该指标不扣分，得5分。</w:t>
        <w:br/>
        <w:t>　　合计得10分。</w:t>
        <w:br/>
        <w:t>　　　　（3）对于“产出时效”：</w:t>
        <w:br/>
        <w:t>　　年度实施计划完成及时率100%，与预期目标一致，根据评分标准，该指标不扣分，得10分。</w:t>
        <w:br/>
        <w:t>　　合计得10分。</w:t>
        <w:br/>
        <w:t>　　（4）对于“产出成本”：</w:t>
        <w:br/>
        <w:t>　　“购买化肥”金额1.2万元，项目经费能够控制在绩效目标范围内，根据评分标准，该指标不扣分，得3分。</w:t>
        <w:br/>
        <w:t>　　“购买种子”金额1.01万元，项目经费能够控制在绩效目标范围内，根据评分标准，该指标不扣分，得3分。</w:t>
        <w:br/>
        <w:t>　　“购买办公用品”金额0.29万元，项目经费能够控制在绩效目标范围内，根据评分标准，该指标不扣分，得2分。</w:t>
        <w:br/>
        <w:t>　　“专家咨询费”金额0.5万元，项目经费能够控制在绩效目标范围内，根据评分标准，该指标不扣分，得2分。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提升全疆基层科技人员的专业水平和综合服务能力，与预期指标一致，根据评分标准，该指标不扣分，得3分。</w:t>
        <w:br/>
        <w:t>　　对于“可持续影响指标”：</w:t>
        <w:br/>
        <w:t>　　对农户增收的影响，与预期指标一致，根据评分标准，该指标不扣分，得3分。</w:t>
        <w:br/>
        <w:t>　　对于“经济效益指标”：</w:t>
        <w:br/>
        <w:t>　　本项目无该指标。</w:t>
        <w:br/>
        <w:t>　　对于“生态效益指标”：</w:t>
        <w:br/>
        <w:t>　　生态环境保护率，与预期指标一致，根据评分标准，该指标不扣分，得4分。</w:t>
        <w:br/>
        <w:t>　　实施效益指标合计得10分。</w:t>
        <w:br/>
        <w:t>　　（2）满意度指标：</w:t>
        <w:br/>
        <w:t>　　对于“满意度指标：培训对象满意度100%，与预期目标一致，根据评分标准，该指标不扣分,得10分。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：水稻新品种引进对比试验及育秧高产栽培技术示范推广项目预算3万元，到位3万元，实际支出3万元，预算执行率为100%，项目绩效指标总体完成率为100%，预算执行进度与绩效指标无偏差。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　　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附件1：水稻新品种引进对比试验及育秧高产栽培技术示范推广项目绩效评价指标体系及评分标准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